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GPO Hardening Runbook - Phase 1</w:t>
      </w:r>
    </w:p>
    <w:p>
      <w:pPr>
        <w:jc w:val="center"/>
      </w:pPr>
      <w:r>
        <w:rPr>
          <w:i/>
          <w:sz w:val="22"/>
        </w:rPr>
        <w:t>Default Domain Controllers Policy - User Rights Assignment</w:t>
      </w:r>
    </w:p>
    <w:p>
      <w:r>
        <w:t>Purpose: Harden the domain controller user-rights configuration in a controlled, reversible manner. This runbook is written so each command can be copied and pasted directly into PowerShell or Command Prompt.</w:t>
      </w:r>
    </w:p>
    <w:p>
      <w:r>
        <w:rPr>
          <w:b/>
        </w:rPr>
        <w:t xml:space="preserve">Scope note: </w:t>
      </w:r>
      <w:r>
        <w:t>This phase does not change LDAP signing yet. LDAP signing will be handled separately after an audit for unsigned LDAP clients.</w:t>
      </w:r>
    </w:p>
    <w:p>
      <w:pPr>
        <w:pStyle w:val="Heading1"/>
      </w:pPr>
      <w:r>
        <w:t>1. Pre-Change Safety Checks</w:t>
      </w:r>
    </w:p>
    <w:p>
      <w:r>
        <w:t xml:space="preserve">☐ </w:t>
      </w:r>
      <w:r>
        <w:t>Confirm DC01 and DC02 are both online and healthy.</w:t>
      </w:r>
    </w:p>
    <w:p>
      <w:r>
        <w:t xml:space="preserve">☐ </w:t>
      </w:r>
      <w:r>
        <w:t>Confirm DC02 remains configured with its permanent IP address: 10.102.31.7.</w:t>
      </w:r>
    </w:p>
    <w:p>
      <w:r>
        <w:t xml:space="preserve">☐ </w:t>
      </w:r>
      <w:r>
        <w:t>Confirm Proxmox authentication works with DC01 as primary and DC02 as fallback.</w:t>
      </w:r>
    </w:p>
    <w:p>
      <w:r>
        <w:t xml:space="preserve">☐ </w:t>
      </w:r>
      <w:r>
        <w:t>Perform this work during an approved maintenance/change window.</w:t>
      </w:r>
    </w:p>
    <w:p>
      <w:r>
        <w:t xml:space="preserve">☐ </w:t>
      </w:r>
      <w:r>
        <w:t>Do not change FSMO role ownership as part of this procedure.</w:t>
      </w:r>
    </w:p>
    <w:p>
      <w:pPr>
        <w:pStyle w:val="Heading1"/>
      </w:pPr>
      <w:r>
        <w:t>2. Back Up Group Policy Before Making Changes</w:t>
      </w:r>
    </w:p>
    <w:p>
      <w:r>
        <w:t>Open an elevated PowerShell session on a domain controller or management workstation with the Group Policy module installed.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$BackupPath = "C:\GPO-Backup-2026-09-29"</w:t>
        <w:br/>
        <w:t>New-Item -ItemType Directory -Path $BackupPath -Force</w:t>
        <w:br/>
        <w:t>Backup-GPO -Name "Default Domain Controllers Policy" -Path $BackupPath -Comment "Pre-hardening backup"</w:t>
      </w:r>
    </w:p>
    <w:p>
      <w:r>
        <w:t xml:space="preserve">☐ </w:t>
      </w:r>
      <w:r>
        <w:t>Verify the backup completed without errors.</w:t>
      </w:r>
    </w:p>
    <w:p>
      <w:r>
        <w:t xml:space="preserve">☐ </w:t>
      </w:r>
      <w:r>
        <w:t>Copy the backup folder to a second location that is not stored only on the domain controllers.</w:t>
      </w:r>
    </w:p>
    <w:p>
      <w:r>
        <w:t>Optional: back up all GPOs at the same time: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Backup-GPO -All -Path $BackupPath -Comment "Pre-hardening full-domain GPO backup"</w:t>
      </w:r>
    </w:p>
    <w:p>
      <w:pPr>
        <w:pStyle w:val="Heading1"/>
      </w:pPr>
      <w:r>
        <w:t>3. Export the Current Effective User Rights</w:t>
      </w:r>
    </w:p>
    <w:p>
      <w:r>
        <w:t>Run the following on DC01 from an elevated Command Prompt or PowerShell window: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New-Item -ItemType Directory -Path C:\Temp -Force</w:t>
        <w:br/>
        <w:t>secedit /export /areas USER_RIGHTS /cfg C:\Temp\DC01-UserRights-Before.txt</w:t>
      </w:r>
    </w:p>
    <w:p>
      <w:r>
        <w:t>Run the following on DC02: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New-Item -ItemType Directory -Path C:\Temp -Force</w:t>
        <w:br/>
        <w:t>secedit /export /areas USER_RIGHTS /cfg C:\Temp\DC02-UserRights-Before.txt</w:t>
      </w:r>
    </w:p>
    <w:p>
      <w:r>
        <w:t xml:space="preserve">☐ </w:t>
      </w:r>
      <w:r>
        <w:t>Confirm both text files exist.</w:t>
      </w:r>
    </w:p>
    <w:p>
      <w:r>
        <w:t xml:space="preserve">☐ </w:t>
      </w:r>
      <w:r>
        <w:t>Keep these files as the before-change reference.</w:t>
      </w:r>
    </w:p>
    <w:p>
      <w:pPr>
        <w:pStyle w:val="Heading1"/>
      </w:pPr>
      <w:r>
        <w:t>4. Check Whether Legacy Operator Groups Are Actually in Use</w:t>
      </w:r>
    </w:p>
    <w:p>
      <w:r>
        <w:t>Run these commands from elevated PowerShell with the ActiveDirectory module available: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Get-ADGroupMember "Account Operators" -Recursive</w:t>
        <w:br/>
        <w:t>Get-ADGroupMember "Backup Operators" -Recursive</w:t>
        <w:br/>
        <w:t>Get-ADGroupMember "Server Operators" -Recursive</w:t>
        <w:br/>
        <w:t>Get-ADGroupMember "Print Operators" -Recursive</w:t>
      </w:r>
    </w:p>
    <w:p>
      <w:r>
        <w:t>Review the output carefully. If any of these groups contain users, service accounts, or nested groups, document the dependency before removing the group from a user right.</w:t>
      </w:r>
    </w:p>
    <w:p>
      <w:r>
        <w:t xml:space="preserve">☐ </w:t>
      </w:r>
      <w:r>
        <w:t>Account Operators reviewed.</w:t>
      </w:r>
    </w:p>
    <w:p>
      <w:r>
        <w:t xml:space="preserve">☐ </w:t>
      </w:r>
      <w:r>
        <w:t>Backup Operators reviewed.</w:t>
      </w:r>
    </w:p>
    <w:p>
      <w:r>
        <w:t xml:space="preserve">☐ </w:t>
      </w:r>
      <w:r>
        <w:t>Server Operators reviewed.</w:t>
      </w:r>
    </w:p>
    <w:p>
      <w:r>
        <w:t xml:space="preserve">☐ </w:t>
      </w:r>
      <w:r>
        <w:t>Print Operators reviewed.</w:t>
      </w:r>
    </w:p>
    <w:p>
      <w:pPr>
        <w:pStyle w:val="Heading1"/>
      </w:pPr>
      <w:r>
        <w:t>5. Check the Domain Machine-Account Quota</w:t>
      </w:r>
    </w:p>
    <w:p>
      <w:r>
        <w:t>Run: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Get-ADObject (Get-ADDomain).DistinguishedName `</w:t>
        <w:br/>
        <w:t xml:space="preserve">  -Properties ms-DS-MachineAccountQuota |</w:t>
        <w:br/>
        <w:t>Select-Object ms-DS-MachineAccountQuota</w:t>
      </w:r>
    </w:p>
    <w:p>
      <w:r>
        <w:t>Record the current value. Do not change ms-DS-MachineAccountQuota during this phase. We will first confirm how systems are normally joined to the domain.</w:t>
      </w:r>
    </w:p>
    <w:p>
      <w:r>
        <w:t xml:space="preserve">☐ </w:t>
      </w:r>
      <w:r>
        <w:t>Current ms-DS-MachineAccountQuota value documented.</w:t>
      </w:r>
    </w:p>
    <w:p>
      <w:pPr>
        <w:pStyle w:val="Heading1"/>
      </w:pPr>
      <w:r>
        <w:t>6. Open the Default Domain Controllers Policy</w:t>
      </w:r>
    </w:p>
    <w:p>
      <w:r>
        <w:t xml:space="preserve">☐ </w:t>
      </w:r>
      <w:r>
        <w:t>Open Group Policy Management.</w:t>
      </w:r>
    </w:p>
    <w:p>
      <w:r>
        <w:t xml:space="preserve">☐ </w:t>
      </w:r>
      <w:r>
        <w:t>Expand Forest -&gt; Domains -&gt; rain.lab.</w:t>
      </w:r>
    </w:p>
    <w:p>
      <w:r>
        <w:t xml:space="preserve">☐ </w:t>
      </w:r>
      <w:r>
        <w:t>Right-click Default Domain Controllers Policy.</w:t>
      </w:r>
    </w:p>
    <w:p>
      <w:r>
        <w:t xml:space="preserve">☐ </w:t>
      </w:r>
      <w:r>
        <w:t>Select Edit.</w:t>
      </w:r>
    </w:p>
    <w:p>
      <w:r>
        <w:t xml:space="preserve">☐ </w:t>
      </w:r>
      <w:r>
        <w:t>Navigate to: Computer Configuration -&gt; Policies -&gt; Windows Settings -&gt; Security Settings -&gt; Local Policies -&gt; User Rights Assignment.</w:t>
      </w:r>
    </w:p>
    <w:p>
      <w:pPr>
        <w:pStyle w:val="Heading1"/>
      </w:pPr>
      <w:r>
        <w:t>7. Change: Add Workstations to Domain</w:t>
      </w:r>
    </w:p>
    <w:p>
      <w:r>
        <w:t>Open: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Add workstations to domain</w:t>
      </w:r>
    </w:p>
    <w:p>
      <w:r>
        <w:t>Target value for this hardening phase: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Administrators</w:t>
      </w:r>
    </w:p>
    <w:p>
      <w:r>
        <w:t>Remove Authenticated Users from this user right unless your documented domain-join workflow specifically requires it. Do not change the machine-account quota yet.</w:t>
      </w:r>
    </w:p>
    <w:p>
      <w:r>
        <w:t xml:space="preserve">☐ </w:t>
      </w:r>
      <w:r>
        <w:t>Setting changed to Administrators only.</w:t>
      </w:r>
    </w:p>
    <w:p>
      <w:r>
        <w:t xml:space="preserve">☐ </w:t>
      </w:r>
      <w:r>
        <w:t>Domain-join process documented before moving to later machine-account-quota hardening.</w:t>
      </w:r>
    </w:p>
    <w:p>
      <w:pPr>
        <w:pStyle w:val="Heading1"/>
      </w:pPr>
      <w:r>
        <w:t>8. Change: Allow Log On Locally</w:t>
      </w:r>
    </w:p>
    <w:p>
      <w:r>
        <w:t>Open: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Allow log on locally</w:t>
      </w:r>
    </w:p>
    <w:p>
      <w:r>
        <w:t>Target value: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Administrators</w:t>
      </w:r>
    </w:p>
    <w:p>
      <w:r>
        <w:t>If Account Operators, Backup Operators, Server Operators, or Print Operators are currently listed, remove them only after confirming there is no operational dependency.</w:t>
      </w:r>
    </w:p>
    <w:p>
      <w:r>
        <w:t xml:space="preserve">☐ </w:t>
      </w:r>
      <w:r>
        <w:t>Legacy operator groups reviewed.</w:t>
      </w:r>
    </w:p>
    <w:p>
      <w:r>
        <w:t xml:space="preserve">☐ </w:t>
      </w:r>
      <w:r>
        <w:t>Allow log on locally set to Administrators only, if no exception is required.</w:t>
      </w:r>
    </w:p>
    <w:p>
      <w:pPr>
        <w:pStyle w:val="Heading1"/>
      </w:pPr>
      <w:r>
        <w:t>9. Change: Access This Computer from the Network</w:t>
      </w:r>
    </w:p>
    <w:p>
      <w:r>
        <w:t>Open: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Access this computer from the network</w:t>
      </w:r>
    </w:p>
    <w:p>
      <w:r>
        <w:t>Target values: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Administrators</w:t>
        <w:br/>
        <w:t>Authenticated Users</w:t>
        <w:br/>
        <w:t>Enterprise Domain Controllers</w:t>
      </w:r>
    </w:p>
    <w:p>
      <w:r>
        <w:t>Remove these entries unless there is a documented legacy dependency: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Everyone</w:t>
        <w:br/>
        <w:t>Pre-Windows 2000 Compatible Access</w:t>
      </w:r>
    </w:p>
    <w:p>
      <w:r>
        <w:t xml:space="preserve">☐ </w:t>
      </w:r>
      <w:r>
        <w:t>Everyone removed.</w:t>
      </w:r>
    </w:p>
    <w:p>
      <w:r>
        <w:t xml:space="preserve">☐ </w:t>
      </w:r>
      <w:r>
        <w:t>Pre-Windows 2000 Compatible Access removed.</w:t>
      </w:r>
    </w:p>
    <w:p>
      <w:r>
        <w:t xml:space="preserve">☐ </w:t>
      </w:r>
      <w:r>
        <w:t>Administrators present.</w:t>
      </w:r>
    </w:p>
    <w:p>
      <w:r>
        <w:t xml:space="preserve">☐ </w:t>
      </w:r>
      <w:r>
        <w:t>Authenticated Users present.</w:t>
      </w:r>
    </w:p>
    <w:p>
      <w:r>
        <w:t xml:space="preserve">☐ </w:t>
      </w:r>
      <w:r>
        <w:t>Enterprise Domain Controllers present.</w:t>
      </w:r>
    </w:p>
    <w:p>
      <w:pPr>
        <w:pStyle w:val="Heading1"/>
      </w:pPr>
      <w:r>
        <w:t>10. Verify Deny Rights</w:t>
      </w:r>
    </w:p>
    <w:p>
      <w:r>
        <w:t>Check: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Deny log on locally</w:t>
      </w:r>
    </w:p>
    <w:p>
      <w:r>
        <w:t>Expected: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Guests</w:t>
      </w:r>
    </w:p>
    <w:p>
      <w:r>
        <w:t>Also check: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Deny log on as a service</w:t>
      </w:r>
    </w:p>
    <w:p>
      <w:r>
        <w:t>Do not add entries here as part of this phase. Unexpected deny entries can prevent required services from starting.</w:t>
      </w:r>
    </w:p>
    <w:p>
      <w:r>
        <w:t xml:space="preserve">☐ </w:t>
      </w:r>
      <w:r>
        <w:t>Guests is present under Deny log on locally.</w:t>
      </w:r>
    </w:p>
    <w:p>
      <w:r>
        <w:t xml:space="preserve">☐ </w:t>
      </w:r>
      <w:r>
        <w:t>Deny log on as a service contains no unexpected entries.</w:t>
      </w:r>
    </w:p>
    <w:p>
      <w:pPr>
        <w:pStyle w:val="Heading1"/>
      </w:pPr>
      <w:r>
        <w:t>11. Apply and Verify the Policy</w:t>
      </w:r>
    </w:p>
    <w:p>
      <w:r>
        <w:t>On DC01: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On DC02: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gpupdate /force</w:t>
      </w:r>
    </w:p>
    <w:p>
      <w:r>
        <w:t>Then verify the applied computer policies on each DC: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gpresult /scope computer /r</w:t>
      </w:r>
    </w:p>
    <w:p>
      <w:r>
        <w:t xml:space="preserve">☐ </w:t>
      </w:r>
      <w:r>
        <w:t>Default Domain Controllers Policy appears in the applied GPO list on DC01.</w:t>
      </w:r>
    </w:p>
    <w:p>
      <w:r>
        <w:t xml:space="preserve">☐ </w:t>
      </w:r>
      <w:r>
        <w:t>Default Domain Controllers Policy appears in the applied GPO list on DC02.</w:t>
      </w:r>
    </w:p>
    <w:p>
      <w:pPr>
        <w:pStyle w:val="Heading1"/>
      </w:pPr>
      <w:r>
        <w:t>12. Export the User Rights Again After Hardening</w:t>
      </w:r>
    </w:p>
    <w:p>
      <w:r>
        <w:t>On DC01: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secedit /export /areas USER_RIGHTS /cfg C:\Temp\DC01-UserRights-After.txt</w:t>
      </w:r>
    </w:p>
    <w:p>
      <w:r>
        <w:t>On DC02: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secedit /export /areas USER_RIGHTS /cfg C:\Temp\DC02-UserRights-After.txt</w:t>
      </w:r>
    </w:p>
    <w:p>
      <w:r>
        <w:t xml:space="preserve">☐ </w:t>
      </w:r>
      <w:r>
        <w:t>After-change exports created.</w:t>
      </w:r>
    </w:p>
    <w:p>
      <w:r>
        <w:t xml:space="preserve">☐ </w:t>
      </w:r>
      <w:r>
        <w:t>Before and after files compared.</w:t>
      </w:r>
    </w:p>
    <w:p>
      <w:r>
        <w:t xml:space="preserve">☐ </w:t>
      </w:r>
      <w:r>
        <w:t>No unintended user-right changes found.</w:t>
      </w:r>
    </w:p>
    <w:p>
      <w:pPr>
        <w:pStyle w:val="Heading1"/>
      </w:pPr>
      <w:r>
        <w:t>13. Perform a Quick Operational Test</w:t>
      </w:r>
    </w:p>
    <w:p>
      <w:r>
        <w:t xml:space="preserve">☐ </w:t>
      </w:r>
      <w:r>
        <w:t>Log on to DC01 with an approved administrator account.</w:t>
      </w:r>
    </w:p>
    <w:p>
      <w:r>
        <w:t xml:space="preserve">☐ </w:t>
      </w:r>
      <w:r>
        <w:t>Log on to DC02 with an approved administrator account.</w:t>
      </w:r>
    </w:p>
    <w:p>
      <w:r>
        <w:t xml:space="preserve">☐ </w:t>
      </w:r>
      <w:r>
        <w:t>Verify DNS is responding on both DCs.</w:t>
      </w:r>
    </w:p>
    <w:p>
      <w:r>
        <w:t xml:space="preserve">☐ </w:t>
      </w:r>
      <w:r>
        <w:t>Verify AD Users and Computers opens normally.</w:t>
      </w:r>
    </w:p>
    <w:p>
      <w:r>
        <w:t xml:space="preserve">☐ </w:t>
      </w:r>
      <w:r>
        <w:t>Verify Group Policy Management opens normally.</w:t>
      </w:r>
    </w:p>
    <w:p>
      <w:r>
        <w:t xml:space="preserve">☐ </w:t>
      </w:r>
      <w:r>
        <w:t>Verify Proxmox domain authentication still works.</w:t>
      </w:r>
    </w:p>
    <w:p>
      <w:r>
        <w:t xml:space="preserve">☐ </w:t>
      </w:r>
      <w:r>
        <w:t>Verify no critical authentication or service errors appear in Event Viewer.</w:t>
      </w:r>
    </w:p>
    <w:p>
      <w:pPr>
        <w:pStyle w:val="Heading1"/>
      </w:pPr>
      <w:r>
        <w:t>14. Rollback Procedure</w:t>
      </w:r>
    </w:p>
    <w:p>
      <w:r>
        <w:t>If one of the changes causes an unexpected authentication, service, or administrative failure, stop and restore the GPO backup rather than making multiple additional changes.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Restore-GPO -Name "Default Domain Controllers Policy" -Path "C:\GPO-Backup-2026-09-29"</w:t>
      </w:r>
    </w:p>
    <w:p>
      <w:r>
        <w:t>Then refresh policy:</w:t>
      </w:r>
    </w:p>
    <w:p>
      <w:pPr>
        <w:pStyle w:val="CodeBlock"/>
        <w:shd w:fill="F3F3F3"/>
      </w:pPr>
      <w:r>
        <w:rPr>
          <w:rFonts w:ascii="Consolas" w:hAnsi="Consolas"/>
          <w:sz w:val="18"/>
        </w:rPr>
        <w:t>gpupdate /force</w:t>
      </w:r>
    </w:p>
    <w:p>
      <w:r>
        <w:t xml:space="preserve">☐ </w:t>
      </w:r>
      <w:r>
        <w:t>If rollback was required, document the setting that caused the issue and the affected system/application.</w:t>
      </w:r>
    </w:p>
    <w:p>
      <w:pPr>
        <w:pStyle w:val="Heading1"/>
      </w:pPr>
      <w:r>
        <w:t>15. Completion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Task</w:t>
            </w:r>
          </w:p>
        </w:tc>
        <w:tc>
          <w:tcPr>
            <w:tcW w:type="dxa" w:w="5040"/>
          </w:tcPr>
          <w:p>
            <w:r>
              <w:t>Complete / Notes</w:t>
            </w:r>
          </w:p>
        </w:tc>
      </w:tr>
      <w:tr>
        <w:tc>
          <w:tcPr>
            <w:tcW w:type="dxa" w:w="5040"/>
            <w:vAlign w:val="top"/>
          </w:tcPr>
          <w:p>
            <w:r>
              <w:t>GPO backup completed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Before-state user rights exported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Legacy operator groups reviewed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Machine-account quota documented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Add workstations to domain hardened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Allow log on locally hardened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Access this computer from the network hardened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Deny rights verified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gpupdate completed on both DCs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gpresult verified on both DCs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After-state user rights exported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Operational validation completed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</w:tbl>
    <w:p>
      <w:pPr>
        <w:pStyle w:val="Heading1"/>
      </w:pPr>
      <w:r>
        <w:t>16. Next Phase</w:t>
      </w:r>
    </w:p>
    <w:p>
      <w:r>
        <w:t>After this phase is complete and stable, proceed to LDAP signing. The next phase should first audit unsigned LDAP binds, identify dependent clients/applications, remediate them, and only then change the domain-controller LDAP signing requirement to Require signing.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GPO Hardening Runbook - Phase 1 | rain.lab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