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DC01 / DC02 Failover Troubleshooting Runbook</w:t>
      </w:r>
    </w:p>
    <w:p>
      <w:pPr>
        <w:jc w:val="center"/>
      </w:pPr>
      <w:r>
        <w:rPr>
          <w:i/>
          <w:sz w:val="20"/>
        </w:rPr>
        <w:t>Active Directory, DNS, Replication, SYSVOL/NETLOGON, and Authentication Validation</w:t>
      </w:r>
    </w:p>
    <w:p>
      <w:r>
        <w:rPr>
          <w:b/>
        </w:rPr>
        <w:t xml:space="preserve">Purpose: </w:t>
      </w:r>
      <w:r>
        <w:t>Determine why DC02 does not continue servicing the domain when DC01 is unavailable. This procedure should be completed before additional authentication or domain-security GPO hardening.</w:t>
      </w:r>
    </w:p>
    <w:p>
      <w:r>
        <w:rPr>
          <w:b/>
        </w:rPr>
        <w:t xml:space="preserve">Important: </w:t>
      </w:r>
      <w:r>
        <w:t>Active Directory is multi-master. DC02 should already be able to service normal authentication, LDAP, Kerberos, DNS, and directory requests without waiting for a traditional active/passive failover event.</w:t>
      </w:r>
    </w:p>
    <w:p>
      <w:pPr>
        <w:pStyle w:val="Heading1"/>
      </w:pPr>
      <w:r>
        <w:t>1. Safety and Change-Control Notes</w:t>
      </w:r>
    </w:p>
    <w:p>
      <w:pPr>
        <w:pStyle w:val="ListBullet"/>
      </w:pPr>
      <w:r>
        <w:t>Do not seize FSMO roles simply because DC01 is temporarily offline.</w:t>
      </w:r>
    </w:p>
    <w:p>
      <w:pPr>
        <w:pStyle w:val="ListBullet"/>
      </w:pPr>
      <w:r>
        <w:t>Do not change DNS server order, DHCP options, SYSVOL, or replication settings until the current state is documented.</w:t>
      </w:r>
    </w:p>
    <w:p>
      <w:pPr>
        <w:pStyle w:val="ListBullet"/>
      </w:pPr>
      <w:r>
        <w:t>Do not harden LDAP signing or other authentication-related GPO settings until replication and domain controller health are confirmed.</w:t>
      </w:r>
    </w:p>
    <w:p>
      <w:pPr>
        <w:pStyle w:val="ListBullet"/>
      </w:pPr>
      <w:r>
        <w:t>If DC01 is only temporarily unavailable, preserve its FSMO ownership unless there is a confirmed permanent-loss scenario.</w:t>
      </w:r>
    </w:p>
    <w:p>
      <w:pPr>
        <w:pStyle w:val="Heading1"/>
      </w:pPr>
      <w:r>
        <w:t>2. Initial DC02 Health Checks</w:t>
      </w:r>
    </w:p>
    <w:p>
      <w:r>
        <w:t>Run the following from an elevated PowerShell or Command Prompt on DC02.</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Check</w:t>
            </w:r>
          </w:p>
        </w:tc>
        <w:tc>
          <w:tcPr>
            <w:tcW w:type="dxa" w:w="3360"/>
          </w:tcPr>
          <w:p>
            <w:r>
              <w:t>Command</w:t>
            </w:r>
          </w:p>
        </w:tc>
        <w:tc>
          <w:tcPr>
            <w:tcW w:type="dxa" w:w="3360"/>
          </w:tcPr>
          <w:p>
            <w:r>
              <w:t>Expected Result</w:t>
            </w:r>
          </w:p>
        </w:tc>
      </w:tr>
      <w:tr>
        <w:tc>
          <w:tcPr>
            <w:tcW w:type="dxa" w:w="3360"/>
            <w:vAlign w:val="top"/>
          </w:tcPr>
          <w:p>
            <w:r>
              <w:t>DC Advertising</w:t>
            </w:r>
          </w:p>
        </w:tc>
        <w:tc>
          <w:tcPr>
            <w:tcW w:type="dxa" w:w="3360"/>
            <w:vAlign w:val="top"/>
          </w:tcPr>
          <w:p>
            <w:r>
              <w:t>dcdiag /test:Advertising</w:t>
            </w:r>
          </w:p>
        </w:tc>
        <w:tc>
          <w:tcPr>
            <w:tcW w:type="dxa" w:w="3360"/>
            <w:vAlign w:val="top"/>
          </w:tcPr>
          <w:p>
            <w:r>
              <w:t>DC02 should pass and advertise itself as a usable domain controller.</w:t>
            </w:r>
          </w:p>
        </w:tc>
      </w:tr>
      <w:tr>
        <w:tc>
          <w:tcPr>
            <w:tcW w:type="dxa" w:w="3360"/>
            <w:vAlign w:val="top"/>
          </w:tcPr>
          <w:p>
            <w:r>
              <w:t>DNS</w:t>
            </w:r>
          </w:p>
        </w:tc>
        <w:tc>
          <w:tcPr>
            <w:tcW w:type="dxa" w:w="3360"/>
            <w:vAlign w:val="top"/>
          </w:tcPr>
          <w:p>
            <w:r>
              <w:t>dcdiag /test:DNS</w:t>
            </w:r>
          </w:p>
        </w:tc>
        <w:tc>
          <w:tcPr>
            <w:tcW w:type="dxa" w:w="3360"/>
            <w:vAlign w:val="top"/>
          </w:tcPr>
          <w:p>
            <w:r>
              <w:t>DNS tests should pass. Investigate missing records, delegation errors, or registration failures.</w:t>
            </w:r>
          </w:p>
        </w:tc>
      </w:tr>
      <w:tr>
        <w:tc>
          <w:tcPr>
            <w:tcW w:type="dxa" w:w="3360"/>
            <w:vAlign w:val="top"/>
          </w:tcPr>
          <w:p>
            <w:r>
              <w:t>SYSVOL</w:t>
            </w:r>
          </w:p>
        </w:tc>
        <w:tc>
          <w:tcPr>
            <w:tcW w:type="dxa" w:w="3360"/>
            <w:vAlign w:val="top"/>
          </w:tcPr>
          <w:p>
            <w:r>
              <w:t>dcdiag /test:SysVolCheck</w:t>
            </w:r>
          </w:p>
        </w:tc>
        <w:tc>
          <w:tcPr>
            <w:tcW w:type="dxa" w:w="3360"/>
            <w:vAlign w:val="top"/>
          </w:tcPr>
          <w:p>
            <w:r>
              <w:t>SYSVOL should be shared and healthy.</w:t>
            </w:r>
          </w:p>
        </w:tc>
      </w:tr>
      <w:tr>
        <w:tc>
          <w:tcPr>
            <w:tcW w:type="dxa" w:w="3360"/>
            <w:vAlign w:val="top"/>
          </w:tcPr>
          <w:p>
            <w:r>
              <w:t>NETLOGON</w:t>
            </w:r>
          </w:p>
        </w:tc>
        <w:tc>
          <w:tcPr>
            <w:tcW w:type="dxa" w:w="3360"/>
            <w:vAlign w:val="top"/>
          </w:tcPr>
          <w:p>
            <w:r>
              <w:t>dcdiag /test:NetLogons</w:t>
            </w:r>
          </w:p>
        </w:tc>
        <w:tc>
          <w:tcPr>
            <w:tcW w:type="dxa" w:w="3360"/>
            <w:vAlign w:val="top"/>
          </w:tcPr>
          <w:p>
            <w:r>
              <w:t>NETLOGON should pass and the NETLOGON share should be available.</w:t>
            </w:r>
          </w:p>
        </w:tc>
      </w:tr>
    </w:tbl>
    <w:p>
      <w:pPr>
        <w:pStyle w:val="Heading1"/>
      </w:pPr>
      <w:r>
        <w:t>3. Replication Validation</w:t>
      </w:r>
    </w:p>
    <w:p>
      <w:r>
        <w:rPr>
          <w:b/>
        </w:rPr>
        <w:t>repadmin /replsummary</w:t>
      </w:r>
    </w:p>
    <w:p>
      <w:pPr>
        <w:pStyle w:val="ListBullet"/>
      </w:pPr>
      <w:r>
        <w:t>Review replication success/failure counts and identify any partner with repeated failures.</w:t>
      </w:r>
    </w:p>
    <w:p>
      <w:r>
        <w:rPr>
          <w:b/>
        </w:rPr>
        <w:t>repadmin /showrepl</w:t>
      </w:r>
    </w:p>
    <w:p>
      <w:pPr>
        <w:pStyle w:val="ListBullet"/>
      </w:pPr>
      <w:r>
        <w:t>Confirm inbound replication partners and inspect the last successful replication time for each naming context.</w:t>
      </w:r>
    </w:p>
    <w:p>
      <w:r>
        <w:t>If replication is failing, resolve replication before intentionally testing DC01 outages. A secondary DC with stale directory, DNS, or SYSVOL data is not a valid redundancy target.</w:t>
      </w:r>
    </w:p>
    <w:p>
      <w:pPr>
        <w:pStyle w:val="Heading1"/>
      </w:pPr>
      <w:r>
        <w:t>4. Domain Controller Role and Global Catalog Check</w:t>
      </w:r>
    </w:p>
    <w:p>
      <w:r>
        <w:rPr>
          <w:b/>
        </w:rPr>
        <w:t>PowerShell:</w:t>
      </w:r>
    </w:p>
    <w:p>
      <w:r>
        <w:t>Get-ADDomainController -Filter * |</w:t>
        <w:br/>
        <w:t>Select-Object HostName,IPv4Address,Site,IsGlobalCatalog,OperationMasterRoles</w:t>
      </w:r>
    </w:p>
    <w:p>
      <w:r>
        <w:t>Verify that both DC01 and DC02 appear, both are in the expected AD site, and DC02 is a Global Catalog unless there is a documented reason for it not to be.</w:t>
      </w:r>
    </w:p>
    <w:p>
      <w:pPr>
        <w:pStyle w:val="Heading1"/>
      </w:pPr>
      <w:r>
        <w:t>5. DNS Service and AD Locator Validation</w:t>
      </w:r>
    </w:p>
    <w:p>
      <w:r>
        <w:t>DNS is the first area to investigate when clients fail to use DC02 after DC01 becomes unavailable.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Check</w:t>
            </w:r>
          </w:p>
        </w:tc>
        <w:tc>
          <w:tcPr>
            <w:tcW w:type="dxa" w:w="3360"/>
          </w:tcPr>
          <w:p>
            <w:r>
              <w:t>Command</w:t>
            </w:r>
          </w:p>
        </w:tc>
        <w:tc>
          <w:tcPr>
            <w:tcW w:type="dxa" w:w="3360"/>
          </w:tcPr>
          <w:p>
            <w:r>
              <w:t>Expected Result</w:t>
            </w:r>
          </w:p>
        </w:tc>
      </w:tr>
      <w:tr>
        <w:tc>
          <w:tcPr>
            <w:tcW w:type="dxa" w:w="3360"/>
          </w:tcPr>
          <w:p>
            <w:r>
              <w:t>Verify AD SRV records</w:t>
            </w:r>
          </w:p>
        </w:tc>
        <w:tc>
          <w:tcPr>
            <w:tcW w:type="dxa" w:w="3360"/>
          </w:tcPr>
          <w:p>
            <w:r>
              <w:t>nslookup -type=SRV _ldap._tcp.dc._msdcs.YOURDOMAIN</w:t>
            </w:r>
          </w:p>
        </w:tc>
        <w:tc>
          <w:tcPr>
            <w:tcW w:type="dxa" w:w="3360"/>
          </w:tcPr>
          <w:p>
            <w:r>
              <w:t>Both DC01 and DC02 should be returned.</w:t>
            </w:r>
          </w:p>
        </w:tc>
      </w:tr>
      <w:tr>
        <w:tc>
          <w:tcPr>
            <w:tcW w:type="dxa" w:w="3360"/>
          </w:tcPr>
          <w:p>
            <w:r>
              <w:t>List domain controllers</w:t>
            </w:r>
          </w:p>
        </w:tc>
        <w:tc>
          <w:tcPr>
            <w:tcW w:type="dxa" w:w="3360"/>
          </w:tcPr>
          <w:p>
            <w:r>
              <w:t>nltest /dclist:YOURDOMAIN</w:t>
            </w:r>
          </w:p>
        </w:tc>
        <w:tc>
          <w:tcPr>
            <w:tcW w:type="dxa" w:w="3360"/>
          </w:tcPr>
          <w:p>
            <w:r>
              <w:t>Both domain controllers should be listed.</w:t>
            </w:r>
          </w:p>
        </w:tc>
      </w:tr>
      <w:tr>
        <w:tc>
          <w:tcPr>
            <w:tcW w:type="dxa" w:w="3360"/>
          </w:tcPr>
          <w:p>
            <w:r>
              <w:t>Force DC location</w:t>
            </w:r>
          </w:p>
        </w:tc>
        <w:tc>
          <w:tcPr>
            <w:tcW w:type="dxa" w:w="3360"/>
          </w:tcPr>
          <w:p>
            <w:r>
              <w:t>nltest /dsgetdc:YOURDOMAIN /force</w:t>
            </w:r>
          </w:p>
        </w:tc>
        <w:tc>
          <w:tcPr>
            <w:tcW w:type="dxa" w:w="3360"/>
          </w:tcPr>
          <w:p>
            <w:r>
              <w:t>A healthy available DC should be returned. When DC01 is offline, DC02 should be discoverable.</w:t>
            </w:r>
          </w:p>
        </w:tc>
      </w:tr>
    </w:tbl>
    <w:p>
      <w:r>
        <w:rPr>
          <w:b/>
        </w:rPr>
        <w:t xml:space="preserve">Replace YOURDOMAIN </w:t>
      </w:r>
      <w:r>
        <w:t>with the actual Active Directory DNS domain name.</w:t>
      </w:r>
    </w:p>
    <w:p>
      <w:pPr>
        <w:pStyle w:val="Heading1"/>
      </w:pPr>
      <w:r>
        <w:t>6. Client DNS Configuration</w:t>
      </w:r>
    </w:p>
    <w:p>
      <w:r>
        <w:t>Run on a representative domain workstation:</w:t>
      </w:r>
    </w:p>
    <w:p>
      <w:r>
        <w:t>Get-DnsClientServerAddress -AddressFamily IPv4</w:t>
      </w:r>
    </w:p>
    <w:p>
      <w:pPr>
        <w:pStyle w:val="ListBullet"/>
      </w:pPr>
      <w:r>
        <w:t>Preferred DNS: internal AD DNS server (for example, DC01).</w:t>
      </w:r>
    </w:p>
    <w:p>
      <w:pPr>
        <w:pStyle w:val="ListBullet"/>
      </w:pPr>
      <w:r>
        <w:t>Alternate DNS: second internal AD DNS server (for example, DC02).</w:t>
      </w:r>
    </w:p>
    <w:p>
      <w:pPr>
        <w:pStyle w:val="ListBullet"/>
      </w:pPr>
      <w:r>
        <w:t>Do not configure public DNS such as 8.8.8.8, 1.1.1.1, or ISP DNS directly on domain members.</w:t>
      </w:r>
    </w:p>
    <w:p>
      <w:r>
        <w:t>If DHCP provides DNS settings, verify DHCP Option 006 includes both internal AD DNS servers. If clients only receive DC01 as DNS, they may be unable to locate DC02 when DC01 is down.</w:t>
      </w:r>
    </w:p>
    <w:p>
      <w:pPr>
        <w:pStyle w:val="Heading1"/>
      </w:pPr>
      <w:r>
        <w:t>7. DC02 NIC DNS Configuration</w:t>
      </w:r>
    </w:p>
    <w:p>
      <w:r>
        <w:t>Run on DC02:</w:t>
      </w:r>
    </w:p>
    <w:p>
      <w:r>
        <w:t>Get-DnsClientServerAddress -AddressFamily IPv4</w:t>
      </w:r>
    </w:p>
    <w:p>
      <w:r>
        <w:t>Confirm DC02 uses only internal AD-integrated DNS servers. Do not configure public DNS directly on the domain controller NIC. External resolution should be handled through DNS forwarders.</w:t>
      </w:r>
    </w:p>
    <w:p>
      <w:pPr>
        <w:pStyle w:val="Heading1"/>
      </w:pPr>
      <w:r>
        <w:t>8. FSMO Role Interpretation</w:t>
      </w:r>
    </w:p>
    <w:p>
      <w:r>
        <w:t>The five FSMO roles do not automatically move when a DC becomes unavailable. This is expected and does not prevent DC02 from performing normal authentication and directory services.</w:t>
      </w:r>
    </w:p>
    <w:p>
      <w:pPr>
        <w:pStyle w:val="ListBullet"/>
      </w:pPr>
      <w:r>
        <w:t>Schema Master</w:t>
      </w:r>
    </w:p>
    <w:p>
      <w:pPr>
        <w:pStyle w:val="ListBullet"/>
      </w:pPr>
      <w:r>
        <w:t>Domain Naming Master</w:t>
      </w:r>
    </w:p>
    <w:p>
      <w:pPr>
        <w:pStyle w:val="ListBullet"/>
      </w:pPr>
      <w:r>
        <w:t>RID Master</w:t>
      </w:r>
    </w:p>
    <w:p>
      <w:pPr>
        <w:pStyle w:val="ListBullet"/>
      </w:pPr>
      <w:r>
        <w:t>PDC Emulator</w:t>
      </w:r>
    </w:p>
    <w:p>
      <w:pPr>
        <w:pStyle w:val="ListBullet"/>
      </w:pPr>
      <w:r>
        <w:t>Infrastructure Master</w:t>
      </w:r>
    </w:p>
    <w:p>
      <w:r>
        <w:t>Only consider seizing FSMO roles if the existing role holder is permanently lost and will not return to the domain.</w:t>
      </w:r>
    </w:p>
    <w:p>
      <w:pPr>
        <w:pStyle w:val="Heading1"/>
      </w:pPr>
      <w:r>
        <w:t>9. Additional Services to Check Separately</w:t>
      </w:r>
    </w:p>
    <w:tbl>
      <w:tblPr>
        <w:tblStyle w:val="TableGrid"/>
        <w:tblW w:type="auto" w:w="0"/>
        <w:tblLook w:firstColumn="1" w:firstRow="1" w:lastColumn="0" w:lastRow="0" w:noHBand="0" w:noVBand="1" w:val="04A0"/>
      </w:tblPr>
      <w:tblGrid>
        <w:gridCol w:w="5040"/>
        <w:gridCol w:w="5040"/>
      </w:tblGrid>
      <w:tr>
        <w:tc>
          <w:tcPr>
            <w:tcW w:type="dxa" w:w="5040"/>
          </w:tcPr>
          <w:p>
            <w:r>
              <w:t>Area</w:t>
            </w:r>
          </w:p>
        </w:tc>
        <w:tc>
          <w:tcPr>
            <w:tcW w:type="dxa" w:w="5040"/>
          </w:tcPr>
          <w:p>
            <w:r>
              <w:t>What to Verify</w:t>
            </w:r>
          </w:p>
        </w:tc>
      </w:tr>
      <w:tr>
        <w:tc>
          <w:tcPr>
            <w:tcW w:type="dxa" w:w="5040"/>
          </w:tcPr>
          <w:p>
            <w:r>
              <w:t>DHCP</w:t>
            </w:r>
          </w:p>
        </w:tc>
        <w:tc>
          <w:tcPr>
            <w:tcW w:type="dxa" w:w="5040"/>
          </w:tcPr>
          <w:p>
            <w:r>
              <w:t>If DC01 is the only DHCP server, AD redundancy does not automatically provide DHCP redundancy. Verify DHCP failover or an alternate DHCP server.</w:t>
            </w:r>
          </w:p>
        </w:tc>
      </w:tr>
      <w:tr>
        <w:tc>
          <w:tcPr>
            <w:tcW w:type="dxa" w:w="5040"/>
          </w:tcPr>
          <w:p>
            <w:r>
              <w:t>DNS Zones</w:t>
            </w:r>
          </w:p>
        </w:tc>
        <w:tc>
          <w:tcPr>
            <w:tcW w:type="dxa" w:w="5040"/>
          </w:tcPr>
          <w:p>
            <w:r>
              <w:t>Verify AD-integrated zones are present and current on DC02.</w:t>
            </w:r>
          </w:p>
        </w:tc>
      </w:tr>
      <w:tr>
        <w:tc>
          <w:tcPr>
            <w:tcW w:type="dxa" w:w="5040"/>
          </w:tcPr>
          <w:p>
            <w:r>
              <w:t>SYSVOL / NETLOGON</w:t>
            </w:r>
          </w:p>
        </w:tc>
        <w:tc>
          <w:tcPr>
            <w:tcW w:type="dxa" w:w="5040"/>
          </w:tcPr>
          <w:p>
            <w:r>
              <w:t>Verify both shares exist on DC02 and DFSR/SYSVOL replication is healthy.</w:t>
            </w:r>
          </w:p>
        </w:tc>
      </w:tr>
      <w:tr>
        <w:tc>
          <w:tcPr>
            <w:tcW w:type="dxa" w:w="5040"/>
          </w:tcPr>
          <w:p>
            <w:r>
              <w:t>Time Service</w:t>
            </w:r>
          </w:p>
        </w:tc>
        <w:tc>
          <w:tcPr>
            <w:tcW w:type="dxa" w:w="5040"/>
          </w:tcPr>
          <w:p>
            <w:r>
              <w:t>If DC01 holds the PDC Emulator role, inspect domain time hierarchy and external time configuration.</w:t>
            </w:r>
          </w:p>
        </w:tc>
      </w:tr>
      <w:tr>
        <w:tc>
          <w:tcPr>
            <w:tcW w:type="dxa" w:w="5040"/>
          </w:tcPr>
          <w:p>
            <w:r>
              <w:t>Firewall / Network ACLs</w:t>
            </w:r>
          </w:p>
        </w:tc>
        <w:tc>
          <w:tcPr>
            <w:tcW w:type="dxa" w:w="5040"/>
          </w:tcPr>
          <w:p>
            <w:r>
              <w:t>Confirm clients can reach DC02 on required AD, DNS, Kerberos, LDAP, SMB/RPC, and related ports.</w:t>
            </w:r>
          </w:p>
        </w:tc>
      </w:tr>
    </w:tbl>
    <w:p>
      <w:pPr>
        <w:pStyle w:val="Heading1"/>
      </w:pPr>
      <w:r>
        <w:t>10. Recommended Test Sequence</w:t>
      </w:r>
    </w:p>
    <w:p>
      <w:r>
        <w:t>1. Run all DC02 health and replication checks with both DCs online.</w:t>
      </w:r>
    </w:p>
    <w:p>
      <w:r>
        <w:t>2. Confirm both DCs are registered in DNS and discoverable through DC Locator.</w:t>
      </w:r>
    </w:p>
    <w:p>
      <w:r>
        <w:t>3. Confirm clients receive both internal DNS servers.</w:t>
      </w:r>
    </w:p>
    <w:p>
      <w:r>
        <w:t>4. Confirm DC02 is a Global Catalog and SYSVOL/NETLOGON are healthy.</w:t>
      </w:r>
    </w:p>
    <w:p>
      <w:r>
        <w:t>5. Resolve all replication or DNS errors before testing an outage.</w:t>
      </w:r>
    </w:p>
    <w:p>
      <w:r>
        <w:t>6. During an approved maintenance window, stop or isolate DC01 without changing FSMO ownership.</w:t>
      </w:r>
    </w:p>
    <w:p>
      <w:r>
        <w:t>7. From a domain workstation, test DNS resolution, nltest /dsgetdc, user authentication, access to SYSVOL/NETLOGON, and required domain resources.</w:t>
      </w:r>
    </w:p>
    <w:p>
      <w:r>
        <w:t>8. If clients fail, capture the exact symptom and event logs from the client and DC02 before restoring normal service.</w:t>
      </w:r>
    </w:p>
    <w:p>
      <w:pPr>
        <w:pStyle w:val="Heading1"/>
      </w:pPr>
      <w:r>
        <w:t>11. Results Worksheet</w:t>
      </w:r>
    </w:p>
    <w:tbl>
      <w:tblPr>
        <w:tblStyle w:val="TableGrid"/>
        <w:tblW w:type="auto" w:w="0"/>
        <w:tblLook w:firstColumn="1" w:firstRow="1" w:lastColumn="0" w:lastRow="0" w:noHBand="0" w:noVBand="1" w:val="04A0"/>
      </w:tblPr>
      <w:tblGrid>
        <w:gridCol w:w="3360"/>
        <w:gridCol w:w="3360"/>
        <w:gridCol w:w="3360"/>
      </w:tblGrid>
      <w:tr>
        <w:tc>
          <w:tcPr>
            <w:tcW w:type="dxa" w:w="3360"/>
          </w:tcPr>
          <w:p>
            <w:r>
              <w:t>Test</w:t>
            </w:r>
          </w:p>
        </w:tc>
        <w:tc>
          <w:tcPr>
            <w:tcW w:type="dxa" w:w="3360"/>
          </w:tcPr>
          <w:p>
            <w:r>
              <w:t>Pass / Fail</w:t>
            </w:r>
          </w:p>
        </w:tc>
        <w:tc>
          <w:tcPr>
            <w:tcW w:type="dxa" w:w="3360"/>
          </w:tcPr>
          <w:p>
            <w:r>
              <w:t>Notes / Error</w:t>
            </w:r>
          </w:p>
        </w:tc>
      </w:tr>
      <w:tr>
        <w:tc>
          <w:tcPr>
            <w:tcW w:type="dxa" w:w="3360"/>
          </w:tcPr>
          <w:p>
            <w:r>
              <w:t>dcdiag /test:Advertising</w:t>
            </w:r>
          </w:p>
        </w:tc>
        <w:tc>
          <w:tcPr>
            <w:tcW w:type="dxa" w:w="3360"/>
          </w:tcPr>
          <w:p/>
        </w:tc>
        <w:tc>
          <w:tcPr>
            <w:tcW w:type="dxa" w:w="3360"/>
          </w:tcPr>
          <w:p/>
        </w:tc>
      </w:tr>
      <w:tr>
        <w:tc>
          <w:tcPr>
            <w:tcW w:type="dxa" w:w="3360"/>
          </w:tcPr>
          <w:p>
            <w:r>
              <w:t>dcdiag /test:DNS</w:t>
            </w:r>
          </w:p>
        </w:tc>
        <w:tc>
          <w:tcPr>
            <w:tcW w:type="dxa" w:w="3360"/>
          </w:tcPr>
          <w:p/>
        </w:tc>
        <w:tc>
          <w:tcPr>
            <w:tcW w:type="dxa" w:w="3360"/>
          </w:tcPr>
          <w:p/>
        </w:tc>
      </w:tr>
      <w:tr>
        <w:tc>
          <w:tcPr>
            <w:tcW w:type="dxa" w:w="3360"/>
          </w:tcPr>
          <w:p>
            <w:r>
              <w:t>dcdiag /test:SysVolCheck</w:t>
            </w:r>
          </w:p>
        </w:tc>
        <w:tc>
          <w:tcPr>
            <w:tcW w:type="dxa" w:w="3360"/>
          </w:tcPr>
          <w:p/>
        </w:tc>
        <w:tc>
          <w:tcPr>
            <w:tcW w:type="dxa" w:w="3360"/>
          </w:tcPr>
          <w:p/>
        </w:tc>
      </w:tr>
      <w:tr>
        <w:tc>
          <w:tcPr>
            <w:tcW w:type="dxa" w:w="3360"/>
          </w:tcPr>
          <w:p>
            <w:r>
              <w:t>dcdiag /test:NetLogons</w:t>
            </w:r>
          </w:p>
        </w:tc>
        <w:tc>
          <w:tcPr>
            <w:tcW w:type="dxa" w:w="3360"/>
          </w:tcPr>
          <w:p/>
        </w:tc>
        <w:tc>
          <w:tcPr>
            <w:tcW w:type="dxa" w:w="3360"/>
          </w:tcPr>
          <w:p/>
        </w:tc>
      </w:tr>
      <w:tr>
        <w:tc>
          <w:tcPr>
            <w:tcW w:type="dxa" w:w="3360"/>
          </w:tcPr>
          <w:p>
            <w:r>
              <w:t>repadmin /replsummary</w:t>
            </w:r>
          </w:p>
        </w:tc>
        <w:tc>
          <w:tcPr>
            <w:tcW w:type="dxa" w:w="3360"/>
          </w:tcPr>
          <w:p/>
        </w:tc>
        <w:tc>
          <w:tcPr>
            <w:tcW w:type="dxa" w:w="3360"/>
          </w:tcPr>
          <w:p/>
        </w:tc>
      </w:tr>
      <w:tr>
        <w:tc>
          <w:tcPr>
            <w:tcW w:type="dxa" w:w="3360"/>
          </w:tcPr>
          <w:p>
            <w:r>
              <w:t>repadmin /showrepl</w:t>
            </w:r>
          </w:p>
        </w:tc>
        <w:tc>
          <w:tcPr>
            <w:tcW w:type="dxa" w:w="3360"/>
          </w:tcPr>
          <w:p/>
        </w:tc>
        <w:tc>
          <w:tcPr>
            <w:tcW w:type="dxa" w:w="3360"/>
          </w:tcPr>
          <w:p/>
        </w:tc>
      </w:tr>
      <w:tr>
        <w:tc>
          <w:tcPr>
            <w:tcW w:type="dxa" w:w="3360"/>
          </w:tcPr>
          <w:p>
            <w:r>
              <w:t>Get-ADDomainController output</w:t>
            </w:r>
          </w:p>
        </w:tc>
        <w:tc>
          <w:tcPr>
            <w:tcW w:type="dxa" w:w="3360"/>
          </w:tcPr>
          <w:p/>
        </w:tc>
        <w:tc>
          <w:tcPr>
            <w:tcW w:type="dxa" w:w="3360"/>
          </w:tcPr>
          <w:p/>
        </w:tc>
      </w:tr>
      <w:tr>
        <w:tc>
          <w:tcPr>
            <w:tcW w:type="dxa" w:w="3360"/>
          </w:tcPr>
          <w:p>
            <w:r>
              <w:t>SRV lookup</w:t>
            </w:r>
          </w:p>
        </w:tc>
        <w:tc>
          <w:tcPr>
            <w:tcW w:type="dxa" w:w="3360"/>
          </w:tcPr>
          <w:p/>
        </w:tc>
        <w:tc>
          <w:tcPr>
            <w:tcW w:type="dxa" w:w="3360"/>
          </w:tcPr>
          <w:p/>
        </w:tc>
      </w:tr>
      <w:tr>
        <w:tc>
          <w:tcPr>
            <w:tcW w:type="dxa" w:w="3360"/>
          </w:tcPr>
          <w:p>
            <w:r>
              <w:t>nltest /dclist</w:t>
            </w:r>
          </w:p>
        </w:tc>
        <w:tc>
          <w:tcPr>
            <w:tcW w:type="dxa" w:w="3360"/>
          </w:tcPr>
          <w:p/>
        </w:tc>
        <w:tc>
          <w:tcPr>
            <w:tcW w:type="dxa" w:w="3360"/>
          </w:tcPr>
          <w:p/>
        </w:tc>
      </w:tr>
      <w:tr>
        <w:tc>
          <w:tcPr>
            <w:tcW w:type="dxa" w:w="3360"/>
          </w:tcPr>
          <w:p>
            <w:r>
              <w:t>nltest /dsgetdc</w:t>
            </w:r>
          </w:p>
        </w:tc>
        <w:tc>
          <w:tcPr>
            <w:tcW w:type="dxa" w:w="3360"/>
          </w:tcPr>
          <w:p/>
        </w:tc>
        <w:tc>
          <w:tcPr>
            <w:tcW w:type="dxa" w:w="3360"/>
          </w:tcPr>
          <w:p/>
        </w:tc>
      </w:tr>
      <w:tr>
        <w:tc>
          <w:tcPr>
            <w:tcW w:type="dxa" w:w="3360"/>
          </w:tcPr>
          <w:p>
            <w:r>
              <w:t>Client DNS server configuration</w:t>
            </w:r>
          </w:p>
        </w:tc>
        <w:tc>
          <w:tcPr>
            <w:tcW w:type="dxa" w:w="3360"/>
          </w:tcPr>
          <w:p/>
        </w:tc>
        <w:tc>
          <w:tcPr>
            <w:tcW w:type="dxa" w:w="3360"/>
          </w:tcPr>
          <w:p/>
        </w:tc>
      </w:tr>
      <w:tr>
        <w:tc>
          <w:tcPr>
            <w:tcW w:type="dxa" w:w="3360"/>
          </w:tcPr>
          <w:p>
            <w:r>
              <w:t>DC02 DNS server configuration</w:t>
            </w:r>
          </w:p>
        </w:tc>
        <w:tc>
          <w:tcPr>
            <w:tcW w:type="dxa" w:w="3360"/>
          </w:tcPr>
          <w:p/>
        </w:tc>
        <w:tc>
          <w:tcPr>
            <w:tcW w:type="dxa" w:w="3360"/>
          </w:tcPr>
          <w:p/>
        </w:tc>
      </w:tr>
    </w:tbl>
    <w:p>
      <w:pPr>
        <w:pStyle w:val="Heading1"/>
      </w:pPr>
      <w:r>
        <w:t>12. Priority</w:t>
      </w:r>
    </w:p>
    <w:p>
      <w:r>
        <w:rPr>
          <w:b/>
        </w:rPr>
        <w:t>Priority: HIGH</w:t>
      </w:r>
    </w:p>
    <w:p>
      <w:r>
        <w:t>Resolve domain-controller redundancy before implementing additional authentication or domain-security hardening. A healthy secondary domain controller, DNS path, replication path, and SYSVOL/NETLOGON state should be established first.</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DC01 / DC02 Failover Troubleshooting Runbook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