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55A" w:rsidRDefault="0012055A" w14:paraId="66451D7E" w14:textId="581F061B"/>
    <w:p w:rsidR="00654C66" w:rsidRDefault="00654C66" w14:paraId="393A1F90" w14:textId="77777777"/>
    <w:sectPr w:rsidR="00654C66">
      <w:pgSz w:w="12240" w:h="15840"/>
      <w:pgMar w:top="1440" w:right="1440" w:bottom="1440" w:left="1440" w:header="720" w:footer="720" w:gutter="0"/>
      <w:cols w:space="720"/>
      <w:docGrid w:linePitch="360"/>
    </w:sectPr>
    <w:tbl>
      <w:tblPr>
        <w:tblW w:w="4994" w:type="pct"/>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552"/>
        <w:gridCol w:w="2787"/>
      </w:tblGrid>
      <w:tr w:rsidRPr="007244C5" w:rsidR="00506F13" w:rsidTr="008D55CD" w14:paraId="18CC3E75" w14:textId="77777777">
        <w:trPr>
          <w:trHeight w:val="464"/>
        </w:trPr>
        <w:tc>
          <w:tcPr>
            <w:tcW w:w="6551"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4206EDDE" w14:textId="66D965EB">
            <w:pPr>
              <w:spacing w:before="120" w:after="120"/>
              <w:rPr>
                <w:rFonts w:asciiTheme="majorHAnsi" w:hAnsiTheme="majorHAnsi"/>
              </w:rPr>
            </w:pPr>
            <w:r w:rsidRPr="007244C5">
              <w:rPr>
                <w:rFonts w:asciiTheme="majorHAnsi" w:hAnsiTheme="majorHAnsi"/>
                <w:b/>
                <w:color w:val="000000" w:themeColor="text1"/>
                <w:kern w:val="24"/>
                <w:szCs w:val="20"/>
              </w:rPr>
              <w:t xml:space="preserve">SCR-1.2: </w:t>
            </w:r>
            <w:r>
              <w:rPr>
                <w:rFonts w:asciiTheme="majorHAnsi" w:hAnsiTheme="majorHAnsi"/>
                <w:b/>
                <w:color w:val="000000"/>
                <w:szCs w:val="20"/>
              </w:rPr>
              <w:t>Dockerfile Misconfiguration: Default User Privilege</w:t>
            </w:r>
          </w:p>
        </w:tc>
        <w:tc>
          <w:tcPr>
            <w:tcW w:w="2787" w:type="dxa"/>
            <w:tcBorders>
              <w:top w:val="single" w:color="auto" w:sz="4" w:space="0"/>
              <w:left w:val="single" w:color="auto" w:sz="4" w:space="0"/>
              <w:bottom w:val="single" w:color="auto" w:sz="4" w:space="0"/>
              <w:right w:val="single" w:color="auto" w:sz="4" w:space="0"/>
            </w:tcBorders>
            <w:vAlign w:val="center"/>
          </w:tcPr>
          <w:p w:rsidRPr="007244C5" w:rsidR="00506F13" w:rsidP="008D55CD" w:rsidRDefault="00506F13" w14:paraId="1EE02A87" w14:textId="2724A83A">
            <w:pPr>
              <w:spacing w:before="120" w:after="120"/>
              <w:rPr>
                <w:rFonts w:asciiTheme="majorHAnsi" w:hAnsiTheme="majorHAnsi"/>
                <w:b/>
                <w:szCs w:val="20"/>
              </w:rPr>
            </w:pPr>
            <w:r w:rsidRPr="007244C5">
              <w:rPr>
                <w:rFonts w:asciiTheme="majorHAnsi" w:hAnsiTheme="majorHAnsi"/>
                <w:b/>
                <w:szCs w:val="20"/>
              </w:rPr>
              <w:t xml:space="preserve">No. of Findings: </w:t>
            </w:r>
            <w:r>
              <w:rPr>
                <w:rFonts w:asciiTheme="majorHAnsi" w:hAnsiTheme="majorHAnsi"/>
                <w:b/>
                <w:szCs w:val="20"/>
              </w:rPr>
              <w:t>1</w:t>
            </w:r>
          </w:p>
        </w:tc>
      </w:tr>
      <w:tr w:rsidRPr="007244C5" w:rsidR="00506F13" w:rsidTr="008D55CD" w14:paraId="0A6C83A9" w14:textId="77777777">
        <w:tc>
          <w:tcPr>
            <w:tcW w:w="9338" w:type="dxa"/>
            <w:gridSpan w:val="2"/>
            <w:tcBorders>
              <w:top w:val="single" w:color="auto" w:sz="4" w:space="0"/>
              <w:bottom w:val="nil"/>
            </w:tcBorders>
            <w:vAlign w:val="center"/>
          </w:tcPr>
          <w:p w:rsidRPr="007244C5" w:rsidR="00506F13" w:rsidP="008D55CD" w:rsidRDefault="00506F13" w14:paraId="6E84D7EE" w14:textId="77777777">
            <w:pPr>
              <w:spacing w:before="120" w:after="120"/>
              <w:rPr>
                <w:rFonts w:asciiTheme="majorHAnsi" w:hAnsiTheme="majorHAnsi"/>
                <w:b/>
                <w:szCs w:val="20"/>
                <w:u w:val="single"/>
              </w:rPr>
            </w:pPr>
            <w:r w:rsidRPr="007244C5">
              <w:rPr>
                <w:rFonts w:asciiTheme="majorHAnsi" w:hAnsiTheme="majorHAnsi"/>
                <w:b/>
                <w:szCs w:val="20"/>
                <w:u w:val="single"/>
              </w:rPr>
              <w:t>Description</w:t>
            </w:r>
          </w:p>
          <w:p w:rsidRPr="007244C5" w:rsidR="00506F13" w:rsidP="008D55CD" w:rsidRDefault="00506F13" w14:paraId="795CC5F6" w14:textId="1C7F12F6">
            <w:pPr>
              <w:spacing w:before="120" w:after="120"/>
              <w:rPr>
                <w:rFonts w:cs="Georgia" w:asciiTheme="majorHAnsi" w:hAnsiTheme="majorHAnsi" w:eastAsiaTheme="minorEastAsia"/>
                <w:szCs w:val="20"/>
              </w:rPr>
            </w:pPr>
            <w:r>
              <w:rPr>
                <w:rFonts w:cs="Georgia" w:asciiTheme="majorHAnsi" w:hAnsiTheme="majorHAnsi" w:eastAsiaTheme="minorEastAsia"/>
                <w:szCs w:val="20"/>
              </w:rPr>
              <w:t>The Dockerfile does not specify a USER, so it defaults to running with a root user.</w:t>
            </w:r>
          </w:p>
          <w:tbl>
            <w:tblPr>
              <w:tblStyle w:val="TableGrid"/>
              <w:tblW w:w="9026" w:type="dxa"/>
              <w:tblLayout w:type="fixed"/>
              <w:tblLook w:val="04A0" w:firstRow="1" w:lastRow="0" w:firstColumn="1" w:lastColumn="0" w:noHBand="0" w:noVBand="1"/>
            </w:tblPr>
            <w:tblGrid>
              <w:gridCol w:w="2322"/>
              <w:gridCol w:w="1636"/>
              <w:gridCol w:w="1131"/>
              <w:gridCol w:w="3937"/>
            </w:tblGrid>
            <w:tr w:rsidRPr="007244C5" w:rsidR="00506F13" w:rsidTr="008D55CD" w14:paraId="76C06879" w14:textId="77777777">
              <w:trPr>
                <w:trHeight w:val="845"/>
              </w:trPr>
              <w:tc>
                <w:tcPr>
                  <w:tcW w:w="2322" w:type="dxa"/>
                  <w:vAlign w:val="center"/>
                </w:tcPr>
                <w:p w:rsidRPr="007244C5" w:rsidR="00506F13" w:rsidP="008D55CD" w:rsidRDefault="00506F13" w14:paraId="77235BFC"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Source location and affected line number (parent)</w:t>
                  </w:r>
                </w:p>
              </w:tc>
              <w:tc>
                <w:tcPr>
                  <w:tcW w:w="1636" w:type="dxa"/>
                </w:tcPr>
                <w:p w:rsidRPr="007244C5" w:rsidR="00506F13" w:rsidP="008D55CD" w:rsidRDefault="00506F13" w14:paraId="228CC8DC" w14:textId="77777777">
                  <w:pPr>
                    <w:spacing w:before="120" w:after="120"/>
                    <w:jc w:val="center"/>
                    <w:rPr>
                      <w:rFonts w:cs="Georgia" w:asciiTheme="majorHAnsi" w:hAnsiTheme="majorHAnsi" w:eastAsiaTheme="minorEastAsia"/>
                      <w:b/>
                      <w:szCs w:val="20"/>
                    </w:rPr>
                  </w:pPr>
                  <w:r w:rsidRPr="007244C5">
                    <w:rPr>
                      <w:rFonts w:asciiTheme="majorHAnsi" w:hAnsiTheme="majorHAnsi"/>
                      <w:b/>
                      <w:bCs/>
                      <w:szCs w:val="20"/>
                    </w:rPr>
                    <w:t>Line number variable/method affected (child)</w:t>
                  </w:r>
                </w:p>
              </w:tc>
              <w:tc>
                <w:tcPr>
                  <w:tcW w:w="1131" w:type="dxa"/>
                </w:tcPr>
                <w:p w:rsidRPr="007244C5" w:rsidR="00506F13" w:rsidP="008D55CD" w:rsidRDefault="00506F13" w14:paraId="0E027292" w14:textId="77777777">
                  <w:pPr>
                    <w:spacing w:before="120" w:after="120"/>
                    <w:jc w:val="center"/>
                    <w:rPr>
                      <w:rFonts w:cs="Georgia" w:asciiTheme="majorHAnsi" w:hAnsiTheme="majorHAnsi" w:eastAsiaTheme="minorEastAsia"/>
                      <w:b/>
                      <w:szCs w:val="20"/>
                    </w:rPr>
                  </w:pPr>
                  <w:r>
                    <w:rPr>
                      <w:rFonts w:cs="Georgia" w:asciiTheme="majorHAnsi" w:hAnsiTheme="majorHAnsi" w:eastAsiaTheme="minorEastAsia"/>
                      <w:b/>
                      <w:szCs w:val="20"/>
                    </w:rPr>
                    <w:t>Risk Rating</w:t>
                  </w:r>
                </w:p>
              </w:tc>
              <w:tc>
                <w:tcPr>
                  <w:tcW w:w="3937" w:type="dxa"/>
                  <w:vAlign w:val="center"/>
                </w:tcPr>
                <w:p w:rsidRPr="007244C5" w:rsidR="00506F13" w:rsidP="008D55CD" w:rsidRDefault="00506F13" w14:paraId="0EF20BEE" w14:textId="77777777">
                  <w:pPr>
                    <w:spacing w:before="120" w:after="120"/>
                    <w:jc w:val="center"/>
                    <w:rPr>
                      <w:rFonts w:cs="Georgia" w:asciiTheme="majorHAnsi" w:hAnsiTheme="majorHAnsi" w:eastAsiaTheme="minorEastAsia"/>
                      <w:b/>
                      <w:szCs w:val="20"/>
                    </w:rPr>
                  </w:pPr>
                  <w:r w:rsidRPr="007244C5">
                    <w:rPr>
                      <w:rFonts w:cs="Georgia" w:asciiTheme="majorHAnsi" w:hAnsiTheme="majorHAnsi" w:eastAsiaTheme="minorEastAsia"/>
                      <w:b/>
                      <w:szCs w:val="20"/>
                    </w:rPr>
                    <w:t>Variable/method affected</w:t>
                  </w:r>
                </w:p>
              </w:tc>
            </w:tr>
            <w:tr w:rsidRPr="007244C5" w:rsidR="00506F13" w:rsidTr="008D55CD" w14:paraId="3A5C3E87" w14:textId="77777777">
              <w:trPr>
                <w:trHeight w:val="1332"/>
              </w:trPr>
              <w:tc>
                <w:tcPr>
                  <w:tcW w:w="2322" w:type="dxa"/>
                </w:tcPr>
                <w:p w:rsidRPr="007244C5" w:rsidR="00506F13" w:rsidP="008D55CD" w:rsidRDefault="00506F13" w14:paraId="4E74E0F1" w14:textId="47327ABD">
                  <w:pPr>
                    <w:spacing w:before="120" w:after="120"/>
                    <w:rPr>
                      <w:rFonts w:cs="Calibri" w:asciiTheme="majorHAnsi" w:hAnsiTheme="majorHAnsi"/>
                      <w:color w:val="000000"/>
                      <w:szCs w:val="20"/>
                    </w:rPr>
                  </w:pPr>
                  <w:r>
                    <w:rPr>
                      <w:rFonts w:cs="Calibri" w:asciiTheme="majorHAnsi" w:hAnsiTheme="majorHAnsi"/>
                      <w:color w:val="000000"/>
                      <w:szCs w:val="20"/>
                    </w:rPr>
                    <w:t>Dockerfile/Dockerfile</w:t>
                  </w:r>
                </w:p>
              </w:tc>
              <w:tc>
                <w:tcPr>
                  <w:tcW w:w="1636" w:type="dxa"/>
                </w:tcPr>
                <w:p w:rsidRPr="007244C5" w:rsidR="00506F13" w:rsidP="008D55CD" w:rsidRDefault="00506F13" w14:paraId="74E66878" w14:textId="6111AE82">
                  <w:pPr>
                    <w:spacing w:before="120" w:after="120"/>
                    <w:rPr>
                      <w:rFonts w:cs="Georgia" w:asciiTheme="majorHAnsi" w:hAnsiTheme="majorHAnsi" w:eastAsiaTheme="minorEastAsia"/>
                      <w:szCs w:val="20"/>
                    </w:rPr>
                  </w:pPr>
                  <w:r>
                    <w:rPr>
                      <w:rFonts w:cs="Georgia" w:asciiTheme="majorHAnsi" w:hAnsiTheme="majorHAnsi" w:eastAsiaTheme="minorEastAsia"/>
                      <w:szCs w:val="20"/>
                    </w:rPr>
                    <w:t>1</w:t>
                  </w:r>
                </w:p>
              </w:tc>
              <w:tc>
                <w:tcPr>
                  <w:tcW w:w="1131" w:type="dxa"/>
                </w:tcPr>
                <w:p w:rsidRPr="007244C5" w:rsidR="00506F13" w:rsidP="008D55CD" w:rsidRDefault="00506F13" w14:paraId="4642CB83" w14:textId="5E9C312F">
                  <w:pPr>
                    <w:spacing w:before="120" w:after="120"/>
                    <w:rPr>
                      <w:rFonts w:cs="Calibri" w:asciiTheme="majorHAnsi" w:hAnsiTheme="majorHAnsi"/>
                      <w:color w:val="000000"/>
                      <w:szCs w:val="20"/>
                    </w:rPr>
                  </w:pPr>
                  <w:r>
                    <w:rPr>
                      <w:rFonts w:cs="Calibri" w:asciiTheme="majorHAnsi" w:hAnsiTheme="majorHAnsi"/>
                      <w:color w:val="000000"/>
                      <w:szCs w:val="20"/>
                    </w:rPr>
                    <w:t>High</w:t>
                  </w:r>
                </w:p>
              </w:tc>
              <w:tc>
                <w:tcPr>
                  <w:tcW w:w="3937" w:type="dxa"/>
                </w:tcPr>
                <w:p w:rsidRPr="00BE6B3F" w:rsidR="00506F13" w:rsidP="008D55CD" w:rsidRDefault="00506F13" w14:paraId="0B864D9D" w14:textId="31147016">
                  <w:pPr>
                    <w:spacing w:before="120" w:after="120"/>
                    <w:rPr>
                      <w:rFonts w:cs="Calibri" w:asciiTheme="majorHAnsi" w:hAnsiTheme="majorHAnsi"/>
                      <w:color w:val="000000"/>
                      <w:szCs w:val="20"/>
                    </w:rPr>
                  </w:pPr>
                  <w:r w:rsidRPr="00BE6B3F">
                    <w:rPr>
                      <w:rFonts w:cs="Calibri" w:asciiTheme="majorHAnsi" w:hAnsiTheme="majorHAnsi"/>
                      <w:color w:val="000000"/>
                      <w:szCs w:val="20"/>
                    </w:rPr>
                    <w:t>FROM python:3.7-alpine as builder
RUN apk --update add bash nano g++
COPY . /vampi</w:t>
                  </w:r>
                </w:p>
              </w:tc>
            </w:tr>
          </w:tbl>
          <w:p w:rsidRPr="007244C5" w:rsidR="00506F13" w:rsidP="008D55CD" w:rsidRDefault="00506F13" w14:paraId="7FD7873F" w14:textId="77777777">
            <w:pPr>
              <w:spacing w:before="120" w:after="120"/>
              <w:rPr>
                <w:rFonts w:cs="Georgia" w:asciiTheme="majorHAnsi" w:hAnsiTheme="majorHAnsi" w:eastAsiaTheme="minorEastAsia"/>
                <w:szCs w:val="20"/>
              </w:rPr>
            </w:pPr>
          </w:p>
        </w:tc>
      </w:tr>
      <w:tr w:rsidRPr="007244C5" w:rsidR="00506F13" w:rsidTr="008D55CD" w14:paraId="734E4487" w14:textId="77777777">
        <w:tc>
          <w:tcPr>
            <w:tcW w:w="9338" w:type="dxa"/>
            <w:gridSpan w:val="2"/>
            <w:vAlign w:val="center"/>
          </w:tcPr>
          <w:p w:rsidR="00053490" w:rsidP="00053490" w:rsidRDefault="00506F13" w14:paraId="1A6116C9" w14:textId="77777777">
            <w:pPr>
              <w:spacing w:before="120" w:after="120"/>
              <w:rPr>
                <w:rFonts w:asciiTheme="majorHAnsi" w:hAnsiTheme="majorHAnsi"/>
                <w:b/>
                <w:szCs w:val="20"/>
                <w:u w:val="single"/>
              </w:rPr>
            </w:pPr>
            <w:r w:rsidRPr="007244C5">
              <w:rPr>
                <w:rFonts w:asciiTheme="majorHAnsi" w:hAnsiTheme="majorHAnsi"/>
                <w:b/>
                <w:szCs w:val="20"/>
                <w:u w:val="single"/>
              </w:rPr>
              <w:t>Implication</w:t>
            </w:r>
            <w:r w:rsidR="000C5284">
              <w:rPr>
                <w:rFonts w:asciiTheme="majorHAnsi" w:hAnsiTheme="majorHAnsi"/>
                <w:b/>
                <w:szCs w:val="20"/>
                <w:u w:val="single"/>
              </w:rPr>
              <w:t>s</w:t>
            </w:r>
          </w:p>
          <w:p w:rsidRPr="00BE6B3F" w:rsidR="000C5284" w:rsidP="00053490" w:rsidRDefault="000C5284" w14:paraId="268FBCE4" w14:textId="4E50438A">
            <w:pPr>
              <w:spacing w:before="120" w:after="120"/>
              <w:rPr>
                <w:rFonts w:asciiTheme="majorHAnsi" w:hAnsiTheme="majorHAnsi"/>
                <w:bCs/>
                <w:szCs w:val="20"/>
              </w:rPr>
            </w:pPr>
            <w:r w:rsidRPr="00BE6B3F">
              <w:rPr>
                <w:rFonts w:asciiTheme="majorHAnsi" w:hAnsiTheme="majorHAnsi"/>
                <w:bCs/>
                <w:szCs w:val="20"/>
              </w:rPr>
              <w:t>When a Dockerfile does not specify a USER, Docker containers run with super user privileges by default. These super user privileges are propagated to the code running inside the container, which is usually more permission than necessary. Running the Docker container with super user privileges broadens the attack surface which might enable attackers to perform more serious forms of exploitation.</w:t>
            </w:r>
          </w:p>
        </w:tc>
      </w:tr>
      <w:tr w:rsidRPr="007244C5" w:rsidR="00506F13" w:rsidTr="008D55CD" w14:paraId="2A2446BA" w14:textId="77777777">
        <w:tc>
          <w:tcPr>
            <w:tcW w:w="9338" w:type="dxa"/>
            <w:gridSpan w:val="2"/>
            <w:vAlign w:val="center"/>
          </w:tcPr>
          <w:p w:rsidRPr="007244C5" w:rsidR="00506F13" w:rsidP="008D55CD" w:rsidRDefault="00506F13" w14:paraId="1CA7E492" w14:textId="77777777">
            <w:pPr>
              <w:keepNext/>
              <w:spacing w:before="120" w:after="120"/>
              <w:rPr>
                <w:rFonts w:asciiTheme="majorHAnsi" w:hAnsiTheme="majorHAnsi"/>
                <w:b/>
                <w:szCs w:val="20"/>
                <w:u w:val="single"/>
              </w:rPr>
            </w:pPr>
            <w:r w:rsidRPr="007244C5">
              <w:rPr>
                <w:rFonts w:asciiTheme="majorHAnsi" w:hAnsiTheme="majorHAnsi"/>
                <w:b/>
                <w:szCs w:val="20"/>
                <w:u w:val="single"/>
              </w:rPr>
              <w:t>Recommendations</w:t>
            </w:r>
          </w:p>
          <w:p w:rsidRPr="007244C5" w:rsidR="00506F13" w:rsidP="008D55CD" w:rsidRDefault="000C5284" w14:paraId="6FF87819" w14:textId="193BC2B4">
            <w:pPr>
              <w:spacing w:before="120" w:after="120"/>
              <w:rPr>
                <w:rFonts w:asciiTheme="majorHAnsi" w:hAnsiTheme="majorHAnsi"/>
                <w:szCs w:val="20"/>
              </w:rPr>
            </w:pPr>
            <w:r>
              <w:rPr>
                <w:rFonts w:cs="Georgia" w:asciiTheme="majorHAnsi" w:hAnsiTheme="majorHAnsi" w:eastAsiaTheme="minorEastAsia"/>
                <w:szCs w:val="20"/>
              </w:rPr>
              <w:t>It is good practice to run your containers as a non-root user when possible.
To modify a docker container to use a non-root user, the Dockerfile needs to specify a different user, such as:
RUN useradd myLowPrivilegeUser
USER myLowPrivilegeUser
    </w:t>
            </w:r>
          </w:p>
        </w:tc>
      </w:tr>
      <w:tr w:rsidRPr="007244C5" w:rsidR="00506F13" w:rsidTr="008D55CD" w14:paraId="6DEA8EFE" w14:textId="77777777">
        <w:tc>
          <w:tcPr>
            <w:tcW w:w="9338" w:type="dxa"/>
            <w:gridSpan w:val="2"/>
            <w:vAlign w:val="center"/>
          </w:tcPr>
          <w:p w:rsidRPr="007244C5" w:rsidR="00506F13" w:rsidP="008D55CD" w:rsidRDefault="00506F13" w14:paraId="4CBA19EC" w14:textId="77777777">
            <w:pPr>
              <w:spacing w:before="120" w:after="120"/>
              <w:rPr>
                <w:rFonts w:asciiTheme="majorHAnsi" w:hAnsiTheme="majorHAnsi"/>
                <w:b/>
                <w:szCs w:val="20"/>
                <w:u w:val="single"/>
              </w:rPr>
            </w:pPr>
            <w:r w:rsidRPr="007244C5">
              <w:rPr>
                <w:rFonts w:asciiTheme="majorHAnsi" w:hAnsiTheme="majorHAnsi"/>
                <w:b/>
                <w:szCs w:val="20"/>
                <w:u w:val="single"/>
              </w:rPr>
              <w:t>Management Comments</w:t>
            </w:r>
          </w:p>
          <w:p w:rsidRPr="007244C5" w:rsidR="00506F13" w:rsidP="008D55CD" w:rsidRDefault="00506F13" w14:paraId="1A815019" w14:textId="77777777">
            <w:pPr>
              <w:spacing w:before="120" w:after="120"/>
              <w:rPr>
                <w:rFonts w:asciiTheme="majorHAnsi" w:hAnsiTheme="majorHAnsi"/>
                <w:b/>
                <w:szCs w:val="20"/>
                <w:u w:val="single"/>
              </w:rPr>
            </w:pPr>
          </w:p>
        </w:tc>
      </w:tr>
      <w:tr w:rsidRPr="007244C5" w:rsidR="00506F13" w:rsidTr="008D55CD" w14:paraId="251A820E" w14:textId="77777777">
        <w:tc>
          <w:tcPr>
            <w:tcW w:w="9338" w:type="dxa"/>
            <w:gridSpan w:val="2"/>
            <w:vAlign w:val="center"/>
          </w:tcPr>
          <w:p w:rsidRPr="007244C5" w:rsidR="00506F13" w:rsidP="008D55CD" w:rsidRDefault="00506F13" w14:paraId="5A7CA427" w14:textId="77777777">
            <w:pPr>
              <w:spacing w:before="120" w:after="120"/>
              <w:rPr>
                <w:rFonts w:asciiTheme="majorHAnsi" w:hAnsiTheme="majorHAnsi"/>
                <w:b/>
                <w:szCs w:val="20"/>
                <w:u w:val="single"/>
              </w:rPr>
            </w:pPr>
            <w:r w:rsidRPr="007244C5">
              <w:rPr>
                <w:rFonts w:asciiTheme="majorHAnsi" w:hAnsiTheme="majorHAnsi"/>
                <w:b/>
                <w:szCs w:val="20"/>
                <w:u w:val="single"/>
              </w:rPr>
              <w:t>Follow-up</w:t>
            </w:r>
          </w:p>
          <w:p w:rsidRPr="007244C5" w:rsidR="00506F13" w:rsidP="008D55CD" w:rsidRDefault="00506F13" w14:paraId="7AB24BFF" w14:textId="77777777">
            <w:pPr>
              <w:spacing w:before="120" w:after="120"/>
              <w:rPr>
                <w:rFonts w:asciiTheme="majorHAnsi" w:hAnsiTheme="majorHAnsi"/>
                <w:b/>
                <w:szCs w:val="20"/>
                <w:u w:val="single"/>
              </w:rPr>
            </w:pPr>
          </w:p>
        </w:tc>
      </w:tr>
    </w:tbl>
    <w:p>
      <w: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13"/>
    <w:rsid w:val="00053490"/>
    <w:rsid w:val="000C5284"/>
    <w:rsid w:val="0012055A"/>
    <w:rsid w:val="00506F13"/>
    <w:rsid w:val="00654C66"/>
    <w:rsid w:val="00BE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AB58"/>
  <w15:chartTrackingRefBased/>
  <w15:docId w15:val="{9AC4A391-D0F6-4002-8EED-45A2DA6B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13"/>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mart Text Table"/>
    <w:basedOn w:val="TableNormal"/>
    <w:uiPriority w:val="99"/>
    <w:rsid w:val="00506F13"/>
    <w:pPr>
      <w:spacing w:after="0" w:line="240" w:lineRule="auto"/>
    </w:pPr>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6F13"/>
    <w:rPr>
      <w:sz w:val="16"/>
      <w:szCs w:val="16"/>
    </w:rPr>
  </w:style>
  <w:style w:type="paragraph" w:styleId="CommentText">
    <w:name w:val="annotation text"/>
    <w:basedOn w:val="Normal"/>
    <w:link w:val="CommentTextChar"/>
    <w:uiPriority w:val="99"/>
    <w:unhideWhenUsed/>
    <w:rsid w:val="00506F13"/>
    <w:pPr>
      <w:spacing w:line="240" w:lineRule="auto"/>
    </w:pPr>
    <w:rPr>
      <w:rFonts w:ascii="Georgia" w:eastAsia="SimSun" w:hAnsi="Georgia"/>
      <w:sz w:val="20"/>
      <w:szCs w:val="20"/>
      <w:lang w:val="en-GB" w:eastAsia="zh-CN"/>
    </w:rPr>
  </w:style>
  <w:style w:type="character" w:customStyle="1" w:styleId="CommentTextChar">
    <w:name w:val="Comment Text Char"/>
    <w:basedOn w:val="DefaultParagraphFont"/>
    <w:link w:val="CommentText"/>
    <w:uiPriority w:val="99"/>
    <w:rsid w:val="00506F13"/>
    <w:rPr>
      <w:rFonts w:ascii="Georgia" w:eastAsia="SimSun" w:hAnsi="Georgia" w:cs="Arial"/>
      <w:sz w:val="20"/>
      <w:szCs w:val="20"/>
      <w:lang w:val="en-GB" w:eastAsia="zh-CN"/>
    </w:rPr>
  </w:style>
  <w:style w:type="paragraph" w:customStyle="1" w:styleId="Default">
    <w:name w:val="Default"/>
    <w:rsid w:val="00506F13"/>
    <w:pPr>
      <w:autoSpaceDE w:val="0"/>
      <w:autoSpaceDN w:val="0"/>
      <w:adjustRightInd w:val="0"/>
      <w:spacing w:after="0" w:line="240" w:lineRule="auto"/>
    </w:pPr>
    <w:rPr>
      <w:rFonts w:ascii="Courier New" w:eastAsiaTheme="minorEastAsia" w:hAnsi="Courier New" w:cs="Courier New"/>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Raven Acuzar (PH)</dc:creator>
  <cp:keywords/>
  <dc:description/>
  <cp:lastModifiedBy>Rico Raven Acuzar (PH)</cp:lastModifiedBy>
  <cp:revision>5</cp:revision>
  <dcterms:created xsi:type="dcterms:W3CDTF">2023-02-27T05:31:00Z</dcterms:created>
  <dcterms:modified xsi:type="dcterms:W3CDTF">2023-02-27T19:17:00Z</dcterms:modified>
</cp:coreProperties>
</file>