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millions of Canadian dollars,unless otherwise indicated and per share dat </w:t>
      </w:r>
    </w:p>
    <w:p>
      <w:pPr>
        <w:pStyle w:val="Heading1"/>
      </w:pPr>
      <w:r>
        <w:t>A</w:t>
      </w:r>
    </w:p>
    <w:p>
      <w:pPr>
        <w:pStyle w:val="Heading1"/>
      </w:pPr>
      <w:r>
        <w:t>Transaction for the year ended October 30,2022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On June 22,2022, the Corporation acquired all the shares of Banaplast S.A.S.Banaplast)a flexible packaging company based in Armenia, Colombia.The transaction </w:t>
      </w:r>
      <w:r>
        <w:rPr>
          <w:sz w:val="20"/>
        </w:rPr>
        <w:t xml:space="preserve">was completed for a total consideration of$18.4 million,subject to adjustments, including a purchase price holdback of $2.9 million, of which $0.8 million is payable upon </w:t>
      </w:r>
      <w:r>
        <w:rPr>
          <w:sz w:val="20"/>
        </w:rPr>
        <w:t xml:space="preserve">finalization of working capital and $2.1 million is payable 18 months after the closing date of the transaction provided no compensation for damages is claimed by the </w:t>
      </w:r>
      <w:r>
        <w:rPr>
          <w:sz w:val="20"/>
        </w:rPr>
        <w:t xml:space="preserve">Corporation during the reference period. This acquisition allows the Corporation to pursue its growth strategy with an expanded offering,namely with banana tree bags </w:t>
      </w:r>
      <w:r>
        <w:rPr>
          <w:sz w:val="20"/>
        </w:rPr>
        <w:t xml:space="preserve">and agro-mulches. </w:t>
      </w:r>
      <w:r>
        <w:rPr>
          <w:sz w:val="20"/>
        </w:rPr>
        <w:t xml:space="preserve">Editions du Renouveau Pedagogique Inc. </w:t>
      </w:r>
      <w:r>
        <w:rPr>
          <w:sz w:val="20"/>
        </w:rPr>
        <w:t xml:space="preserve">On June 13,2022, the Corporation acquired all the shares of Editions du Renouveau Pedagogique Inc.ERPl),a Quebec educational publisher based in Montreal </w:t>
      </w:r>
      <w:r>
        <w:rPr>
          <w:sz w:val="20"/>
        </w:rPr>
        <w:t xml:space="preserve">Quebec, for a total consideration of $57.2 million, subject to adjustments. This acquisition allows the Corporation to pursue its growth strategy with an offering that </w:t>
      </w:r>
      <w:r>
        <w:rPr>
          <w:sz w:val="20"/>
        </w:rPr>
        <w:t xml:space="preserve">complements its educational products offering, for both print and digital. </w:t>
      </w:r>
      <w:r>
        <w:rPr>
          <w:sz w:val="20"/>
        </w:rPr>
        <w:t xml:space="preserve">Scolab </w:t>
      </w:r>
      <w:r>
        <w:rPr>
          <w:sz w:val="20"/>
        </w:rPr>
        <w:t xml:space="preserve">On March 14,2022 the Corporation acquired all the shares of Scolab Inc.Scolab),a leader in the development of digital educational products.The transaction was </w:t>
      </w:r>
      <w:r>
        <w:rPr>
          <w:sz w:val="20"/>
        </w:rPr>
        <w:t xml:space="preserve">completed for a purchase price of$12.5 million,subject to adjustments,including a purchase price holdback of$0.1 million payable 12 months after the closing date of the </w:t>
      </w:r>
      <w:r>
        <w:rPr>
          <w:sz w:val="20"/>
        </w:rPr>
        <w:t xml:space="preserve">transaction provided no compensation for damages is claimed by the Corporation during the reference period.Scolab is known for Netmath, distributed in Canada in both </w:t>
      </w:r>
      <w:r>
        <w:rPr>
          <w:sz w:val="20"/>
        </w:rPr>
        <w:t xml:space="preserve">French and English, and Buzzmath distributed in the United States.These products are used by thousands of students and teachers across North America.This </w:t>
      </w:r>
      <w:r>
        <w:rPr>
          <w:sz w:val="20"/>
        </w:rPr>
        <w:t xml:space="preserve">acquisition allows the Corporation to expand and diversify its digital educational product offering for elementary and secondary schools. </w:t>
      </w:r>
    </w:p>
    <w:p>
      <w:pPr>
        <w:ind w:firstLine="360"/>
      </w:pPr>
      <w:r>
        <w:rPr>
          <w:sz w:val="20"/>
        </w:rPr>
        <w:t xml:space="preserve">On June 22,2022, the Corporation acquired all the shares of Banaplast S.A.S.Banaplast),a flexible packaging company based in Armenia Colombia. The transactior </w:t>
      </w:r>
      <w:r>
        <w:rPr>
          <w:sz w:val="20"/>
        </w:rPr>
        <w:t xml:space="preserve">was completed for a total consideration of$18.4 million, subject to adjustments, including a purchase price holdback of$2.9 million, of which$0.8 million is payable upon </w:t>
      </w:r>
      <w:r>
        <w:rPr>
          <w:sz w:val="20"/>
        </w:rPr>
        <w:t xml:space="preserve">finalization of working capital and$2.1 million is payable 18 months after the closing date of the transaction provided no compensation for damages is claimed by the </w:t>
      </w:r>
      <w:r>
        <w:rPr>
          <w:sz w:val="20"/>
        </w:rPr>
        <w:t xml:space="preserve">Corporation during the reference period. This acquisition allows the Corporation to pursue its growth strategy with an expanded offering, namely with banana tree bags </w:t>
      </w:r>
      <w:r>
        <w:rPr>
          <w:sz w:val="20"/>
        </w:rPr>
        <w:t xml:space="preserve">and agro-mulches. </w:t>
      </w:r>
    </w:p>
    <w:p>
      <w:pPr>
        <w:ind w:firstLine="360"/>
      </w:pPr>
      <w:r>
        <w:rPr>
          <w:sz w:val="20"/>
        </w:rPr>
        <w:t xml:space="preserve">As at October 30,2022, the accounting for Banaplast, ERPl and Scolab business combinations was not completed and was based on information available as of the date of </w:t>
      </w:r>
      <w:r>
        <w:rPr>
          <w:sz w:val="20"/>
        </w:rPr>
        <w:t xml:space="preserve">these consolidated financial statements. The provisional accounting for these acquisitions resulted in the recognition of a goodwill totaling $46.3 million as at </w:t>
      </w:r>
      <w:r>
        <w:rPr>
          <w:sz w:val="20"/>
        </w:rPr>
        <w:t xml:space="preserve">October 30,2022. The recognized goodwill is not deductible for tax purposes.The Corporation will complete the fair value measurement of the main items,in particular </w:t>
      </w:r>
      <w:r>
        <w:rPr>
          <w:sz w:val="20"/>
        </w:rPr>
        <w:t xml:space="preserve">intangible assets and the determination of deferred taxes,in the coming fiscal year. </w:t>
      </w:r>
    </w:p>
    <w:p>
      <w:pPr>
        <w:ind w:firstLine="360"/>
      </w:pPr>
      <w:r>
        <w:rPr>
          <w:sz w:val="20"/>
        </w:rPr>
        <w:t xml:space="preserve">H.S.Crocker </w:t>
      </w:r>
      <w:r>
        <w:rPr>
          <w:sz w:val="20"/>
        </w:rPr>
        <w:t xml:space="preserve">On November 1,2021,the Corporation acquired all the shares of H.S.Crocker Co.Inc.H.S.Crockera manufacturer of die cut lids for the food industry and labels fo </w:t>
      </w:r>
      <w:r>
        <w:rPr>
          <w:sz w:val="20"/>
        </w:rPr>
        <w:t xml:space="preserve">the pharmaceutical industry located in Huntley, llinois, and Exton,Pennsylvania for a total consideration of$52.7 million. This acquisition enables the Corporation to </w:t>
      </w:r>
      <w:r>
        <w:rPr>
          <w:sz w:val="20"/>
        </w:rPr>
        <w:t xml:space="preserve">broaden its packaging solutions portfolio as well as expand its pharmaceutical and medical expertise in the specialized coating products offering.As at October 30,2022 </w:t>
      </w:r>
      <w:r>
        <w:rPr>
          <w:sz w:val="20"/>
        </w:rPr>
        <w:t xml:space="preserve">the final measurement of the fair value of assets acquired and liabilities assumed led to the recognition of a goodwill totaling $0.3 million.The recognized goodwill is no </w:t>
      </w:r>
      <w:r>
        <w:rPr>
          <w:sz w:val="20"/>
        </w:rPr>
        <w:t xml:space="preserve">deductible for tax purposes. </w:t>
      </w:r>
    </w:p>
    <w:p>
      <w:pPr>
        <w:ind w:firstLine="360"/>
      </w:pPr>
      <w:r>
        <w:rPr>
          <w:sz w:val="20"/>
        </w:rPr>
        <w:t xml:space="preserve">The Corporation's Consolidated Statement of Earnings for the year ended October 30,2022 includes the operating results of Banaplast, ERPl,Scolab and H.S.Crocker since </w:t>
      </w:r>
      <w:r>
        <w:rPr>
          <w:sz w:val="20"/>
        </w:rPr>
        <w:t xml:space="preserve">their acquisition dates, namely additional revenues of$105.9 million and operating earnings before depreciation and amortization of$14.9 million, including adjustments </w:t>
      </w:r>
      <w:r>
        <w:rPr>
          <w:sz w:val="20"/>
        </w:rPr>
        <w:t xml:space="preserve">elated to the accounting for these acquisitions and excluding transaction costs. If the Corporation had acquired these entities at the beginning of the year ended </w:t>
      </w:r>
      <w:r>
        <w:rPr>
          <w:sz w:val="20"/>
        </w:rPr>
        <w:t xml:space="preserve">October 30, 2022, revenues would have increased by $20.2 million and operating earnings before depreciation and amortization would have increased by $3.0 million.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Transaction for the year ended October 31.202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On June 1,2021, continuing its expansion in the in-store marketing product printing vertical,the Corporation acquired all the shares of BGl Retail Inc.BGl),a full servic </w:t>
      </w:r>
      <w:r>
        <w:rPr>
          <w:sz w:val="20"/>
        </w:rPr>
        <w:t xml:space="preserve">in-store design and solution partner for retailers and global brands located in Paris, Ontario, for a total consideration of $53.9 million including a cash contingen </w:t>
      </w:r>
      <w:r>
        <w:rPr>
          <w:sz w:val="20"/>
        </w:rPr>
        <w:t xml:space="preserve">consideration having a fair value of $10.0 million, if predetermined financial performance thresholds are met. This acquisition supports the growth objective for the </w:t>
      </w:r>
      <w:r>
        <w:rPr>
          <w:sz w:val="20"/>
        </w:rPr>
        <w:t xml:space="preserve">Corporation's in-store marketing product vertical.During the year ended October 30,2022, the Corporation updated its performance forecasts to remeasure the fair value </w:t>
      </w:r>
      <w:r>
        <w:rPr>
          <w:sz w:val="20"/>
        </w:rPr>
        <w:t xml:space="preserve">of the contingent consideration Note 29).A favorable adjustment of $10.0 million was recognized against the contingent consideration and the resulting gain was </w:t>
      </w:r>
      <w:r>
        <w:rPr>
          <w:sz w:val="20"/>
        </w:rPr>
        <w:t xml:space="preserve">recognized in the Consolidated Statement of Earnings under "Restructuring and other costs (revenues)(Note 6) </w:t>
      </w:r>
    </w:p>
    <w:p>
      <w:pPr>
        <w:ind w:firstLine="360"/>
      </w:pPr>
      <w:r>
        <w:rPr>
          <w:sz w:val="20"/>
        </w:rPr>
        <w:t xml:space="preserve">During the year ended Octobe </w:t>
      </w:r>
      <w:r>
        <w:rPr>
          <w:sz w:val="20"/>
        </w:rPr>
        <w:t xml:space="preserve">liabilities assumed as disclosed in the table </w:t>
      </w:r>
      <w:r>
        <w:rPr>
          <w:sz w:val="20"/>
        </w:rPr>
        <w:t xml:space="preserve">below.This measurement led to the recog </w:t>
      </w:r>
      <w:r>
        <w:rPr>
          <w:sz w:val="20"/>
        </w:rPr>
        <w:t xml:space="preserve">on.of a.goodwill of$24.0.million.The reco </w:t>
      </w:r>
      <w:r>
        <w:rPr>
          <w:sz w:val="20"/>
        </w:rPr>
        <w:t xml:space="preserve">is not deductible for tax purposes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