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360"/>
      </w:pPr>
      <w:r>
        <w:rPr>
          <w:sz w:val="20"/>
        </w:rPr>
        <w:t xml:space="preserve">segments and that assists in the attribution of capital and the transfer pricing of funds to our business segments in a manner that </w:t>
      </w:r>
      <w:r>
        <w:rPr>
          <w:sz w:val="20"/>
        </w:rPr>
        <w:t xml:space="preserve">consistently measures and aligns the economic costs with the underlying benefits and risks of that specific business segment. </w:t>
      </w:r>
      <w:r>
        <w:rPr>
          <w:sz w:val="20"/>
        </w:rPr>
        <w:t xml:space="preserve">Activities and business conducted between our business segments are generally at market rates.All other enterprise level </w:t>
      </w:r>
      <w:r>
        <w:rPr>
          <w:sz w:val="20"/>
        </w:rPr>
        <w:t xml:space="preserve">activities that are not allocated to our five business segments are reported under Corporate Support. </w:t>
      </w:r>
    </w:p>
    <w:p>
      <w:pPr>
        <w:ind w:firstLine="360"/>
      </w:pPr>
      <w:r>
        <w:rPr>
          <w:sz w:val="20"/>
        </w:rPr>
        <w:t xml:space="preserve">Our assumptions and methodologies used in our management reporting framework are periodically reviewed by us tc </w:t>
      </w:r>
      <w:r>
        <w:rPr>
          <w:sz w:val="20"/>
        </w:rPr>
        <w:t xml:space="preserve">ensure that they remain valid.The capital attribution methodologies involve a number of assumptions that are revised </w:t>
      </w:r>
      <w:r>
        <w:rPr>
          <w:sz w:val="20"/>
        </w:rPr>
        <w:t xml:space="preserve">periodically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vMerge w:val="restart"/>
          </w:tcPr>
          <w:p>
            <w:r>
              <w:t>(Millions of Canadian dollars)</w:t>
            </w:r>
          </w:p>
          <w:p>
            <w:r>
              <w:t>Personal&amp; Commercial Banking Management</w:t>
            </w:r>
          </w:p>
        </w:tc>
        <w:tc>
          <w:tcPr>
            <w:tcW w:type="dxa" w:w="7200"/>
            <w:gridSpan w:val="10"/>
          </w:tcPr>
          <w:p>
            <w:r>
              <w:t>For the year ended October 31, 2022 Investor&amp;</w:t>
            </w:r>
          </w:p>
        </w:tc>
        <w:tc>
          <w:tcPr>
            <w:tcW w:type="dxa" w:w="720"/>
            <w:vMerge w:val="restart"/>
          </w:tcPr>
          <w:p>
            <w:r>
              <w:t>Other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</w:tcPr>
          <w:p>
            <w:r>
              <w:t>Wealth</w:t>
            </w:r>
          </w:p>
        </w:tc>
        <w:tc>
          <w:tcPr>
            <w:tcW w:type="dxa" w:w="720"/>
          </w:tcPr>
          <w:p>
            <w:r>
              <w:t>Insurance</w:t>
            </w:r>
          </w:p>
        </w:tc>
        <w:tc>
          <w:tcPr>
            <w:tcW w:type="dxa" w:w="720"/>
          </w:tcPr>
          <w:p>
            <w:r>
              <w:t>Treasury Services</w:t>
            </w:r>
          </w:p>
        </w:tc>
        <w:tc>
          <w:tcPr>
            <w:tcW w:type="dxa" w:w="720"/>
          </w:tcPr>
          <w:p>
            <w:r>
              <w:t>Capital Markets 1)</w:t>
            </w:r>
          </w:p>
        </w:tc>
        <w:tc>
          <w:tcPr>
            <w:tcW w:type="dxa" w:w="720"/>
          </w:tcPr>
          <w:p>
            <w:r>
              <w:t>Corporate Support 1)</w:t>
            </w:r>
          </w:p>
        </w:tc>
        <w:tc>
          <w:tcPr>
            <w:tcW w:type="dxa" w:w="720"/>
          </w:tcPr>
          <w:p>
            <w:r>
              <w:t xml:space="preserve"> </w:t>
            </w:r>
          </w:p>
        </w:tc>
        <w:tc>
          <w:tcPr>
            <w:tcW w:type="dxa" w:w="720"/>
          </w:tcPr>
          <w:p>
            <w:r>
              <w:t>Total</w:t>
            </w:r>
          </w:p>
        </w:tc>
        <w:tc>
          <w:tcPr>
            <w:tcW w:type="dxa" w:w="720"/>
          </w:tcPr>
          <w:p>
            <w:r>
              <w:t>Canada</w:t>
            </w:r>
          </w:p>
        </w:tc>
        <w:tc>
          <w:tcPr>
            <w:tcW w:type="dxa" w:w="720"/>
          </w:tcPr>
          <w:p>
            <w:r>
              <w:t>United States International</w:t>
            </w:r>
          </w:p>
        </w:tc>
        <w:tc>
          <w:tcPr>
            <w:tcW w:type="dxa" w:w="720"/>
          </w:tcPr>
          <w:p/>
        </w:tc>
        <w:tc>
          <w:tcPr>
            <w:tcW w:type="dxa" w:w="720"/>
            <w:vMerge/>
          </w:tcPr>
          <w:p/>
        </w:tc>
      </w:tr>
      <w:tr>
        <w:tc>
          <w:tcPr>
            <w:tcW w:type="dxa" w:w="720"/>
          </w:tcPr>
          <w:p>
            <w:r>
              <w:t>Net interest income (2) Non-interest income</w:t>
            </w:r>
          </w:p>
        </w:tc>
        <w:tc>
          <w:tcPr>
            <w:tcW w:type="dxa" w:w="720"/>
          </w:tcPr>
          <w:p>
            <w:r>
              <w:t>$ 14,019 $ 6,124</w:t>
            </w:r>
          </w:p>
        </w:tc>
        <w:tc>
          <w:tcPr>
            <w:tcW w:type="dxa" w:w="720"/>
          </w:tcPr>
          <w:p>
            <w:r>
              <w:t>3,634 $ 11,215</w:t>
            </w:r>
          </w:p>
        </w:tc>
        <w:tc>
          <w:tcPr>
            <w:tcW w:type="dxa" w:w="720"/>
          </w:tcPr>
          <w:p>
            <w:r>
              <w:t>- $ 3,510</w:t>
            </w:r>
          </w:p>
        </w:tc>
        <w:tc>
          <w:tcPr>
            <w:tcW w:type="dxa" w:w="720"/>
          </w:tcPr>
          <w:p>
            <w:r>
              <w:t>498 1,725</w:t>
            </w:r>
          </w:p>
        </w:tc>
        <w:tc>
          <w:tcPr>
            <w:tcW w:type="dxa" w:w="720"/>
          </w:tcPr>
          <w:p>
            <w:r>
              <w:t>$ 4,698 4,422</w:t>
            </w:r>
          </w:p>
        </w:tc>
        <w:tc>
          <w:tcPr>
            <w:tcW w:type="dxa" w:w="720"/>
          </w:tcPr>
          <w:p>
            <w:r>
              <w:t>$</w:t>
            </w:r>
          </w:p>
        </w:tc>
        <w:tc>
          <w:tcPr>
            <w:tcW w:type="dxa" w:w="720"/>
          </w:tcPr>
          <w:p>
            <w:r>
              <w:t>132$ (728)</w:t>
            </w:r>
          </w:p>
        </w:tc>
        <w:tc>
          <w:tcPr>
            <w:tcW w:type="dxa" w:w="720"/>
          </w:tcPr>
          <w:p>
            <w:r>
              <w:t>22,717 $ 26,268</w:t>
            </w:r>
          </w:p>
        </w:tc>
        <w:tc>
          <w:tcPr>
            <w:tcW w:type="dxa" w:w="720"/>
          </w:tcPr>
          <w:p>
            <w:r>
              <w:t>15,761 $ 13,508</w:t>
            </w:r>
          </w:p>
        </w:tc>
        <w:tc>
          <w:tcPr>
            <w:tcW w:type="dxa" w:w="720"/>
          </w:tcPr>
          <w:p>
            <w:r>
              <w:t>5,423 6,364</w:t>
            </w:r>
          </w:p>
        </w:tc>
        <w:tc>
          <w:tcPr>
            <w:tcW w:type="dxa" w:w="720"/>
          </w:tcPr>
          <w:p>
            <w:r>
              <w:t>$ 1,533 6,396</w:t>
            </w:r>
          </w:p>
        </w:tc>
      </w:tr>
      <w:tr>
        <w:tc>
          <w:tcPr>
            <w:tcW w:type="dxa" w:w="720"/>
            <w:vMerge w:val="restart"/>
          </w:tcPr>
          <w:p>
            <w:r>
              <w:t>Total revenue Provision for credit losses Insurance policyholder benefits, claims and acquisition expense Non-interest expense</w:t>
            </w:r>
          </w:p>
          <w:p>
            <w:r>
              <w:t>- 8,437</w:t>
            </w:r>
          </w:p>
        </w:tc>
        <w:tc>
          <w:tcPr>
            <w:tcW w:type="dxa" w:w="720"/>
          </w:tcPr>
          <w:p>
            <w:r>
              <w:t>20,143 463</w:t>
            </w:r>
          </w:p>
        </w:tc>
        <w:tc>
          <w:tcPr>
            <w:tcW w:type="dxa" w:w="720"/>
          </w:tcPr>
          <w:p>
            <w:r>
              <w:t>14,849 34</w:t>
            </w:r>
          </w:p>
        </w:tc>
        <w:tc>
          <w:tcPr>
            <w:tcW w:type="dxa" w:w="720"/>
          </w:tcPr>
          <w:p>
            <w:r>
              <w:t>3,510 -</w:t>
            </w:r>
          </w:p>
        </w:tc>
        <w:tc>
          <w:tcPr>
            <w:tcW w:type="dxa" w:w="720"/>
          </w:tcPr>
          <w:p>
            <w:r>
              <w:t>2,223 (3)</w:t>
            </w:r>
          </w:p>
        </w:tc>
        <w:tc>
          <w:tcPr>
            <w:tcW w:type="dxa" w:w="720"/>
          </w:tcPr>
          <w:p>
            <w:r>
              <w:t>9,120 (11)</w:t>
            </w:r>
          </w:p>
        </w:tc>
        <w:tc>
          <w:tcPr>
            <w:tcW w:type="dxa" w:w="720"/>
          </w:tcPr>
          <w:p>
            <w:r>
              <w:t>(860) 1</w:t>
            </w:r>
          </w:p>
        </w:tc>
        <w:tc>
          <w:tcPr>
            <w:tcW w:type="dxa" w:w="720"/>
          </w:tcPr>
          <w:p>
            <w:r>
              <w:t>48,985</w:t>
            </w:r>
          </w:p>
        </w:tc>
        <w:tc>
          <w:tcPr>
            <w:tcW w:type="dxa" w:w="720"/>
          </w:tcPr>
          <w:p>
            <w:r>
              <w:t>484</w:t>
            </w:r>
          </w:p>
        </w:tc>
        <w:tc>
          <w:tcPr>
            <w:tcW w:type="dxa" w:w="720"/>
          </w:tcPr>
          <w:p>
            <w:r>
              <w:t>29,269 600</w:t>
            </w:r>
          </w:p>
        </w:tc>
        <w:tc>
          <w:tcPr>
            <w:tcW w:type="dxa" w:w="720"/>
          </w:tcPr>
          <w:p>
            <w:r>
              <w:t>11,787 60</w:t>
            </w:r>
          </w:p>
        </w:tc>
        <w:tc>
          <w:tcPr>
            <w:tcW w:type="dxa" w:w="720"/>
          </w:tcPr>
          <w:p>
            <w:r>
              <w:t>7,929 176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</w:tcPr>
          <w:p>
            <w:r>
              <w:t>- 10,701</w:t>
            </w:r>
          </w:p>
        </w:tc>
        <w:tc>
          <w:tcPr>
            <w:tcW w:type="dxa" w:w="720"/>
          </w:tcPr>
          <w:p>
            <w:r>
              <w:t>1,783 588</w:t>
            </w:r>
          </w:p>
        </w:tc>
        <w:tc>
          <w:tcPr>
            <w:tcW w:type="dxa" w:w="720"/>
          </w:tcPr>
          <w:p>
            <w:r>
              <w:t>1,569</w:t>
            </w:r>
          </w:p>
        </w:tc>
        <w:tc>
          <w:tcPr>
            <w:tcW w:type="dxa" w:w="720"/>
          </w:tcPr>
          <w:p>
            <w:r>
              <w:t>5,561</w:t>
            </w:r>
          </w:p>
        </w:tc>
        <w:tc>
          <w:tcPr>
            <w:tcW w:type="dxa" w:w="720"/>
          </w:tcPr>
          <w:p>
            <w:r>
              <w:t>- (247)</w:t>
            </w:r>
          </w:p>
        </w:tc>
        <w:tc>
          <w:tcPr>
            <w:tcW w:type="dxa" w:w="720"/>
          </w:tcPr>
          <w:p>
            <w:r>
              <w:t>26,609</w:t>
            </w:r>
          </w:p>
        </w:tc>
        <w:tc>
          <w:tcPr>
            <w:tcW w:type="dxa" w:w="720"/>
          </w:tcPr>
          <w:p>
            <w:r>
              <w:t>1,783</w:t>
            </w:r>
          </w:p>
        </w:tc>
        <w:tc>
          <w:tcPr>
            <w:tcW w:type="dxa" w:w="720"/>
          </w:tcPr>
          <w:p>
            <w:r>
              <w:t>(466) 13,648</w:t>
            </w:r>
          </w:p>
        </w:tc>
        <w:tc>
          <w:tcPr>
            <w:tcW w:type="dxa" w:w="720"/>
          </w:tcPr>
          <w:p>
            <w:r>
              <w:t>- 9,006</w:t>
            </w:r>
          </w:p>
        </w:tc>
        <w:tc>
          <w:tcPr>
            <w:tcW w:type="dxa" w:w="720"/>
          </w:tcPr>
          <w:p>
            <w:r>
              <w:t>2,249 3,955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720"/>
            <w:vMerge w:val="restart"/>
          </w:tcPr>
          <w:p>
            <w:r>
              <w:t>Net income (loss) before income taxes Income taxes (recoveries)</w:t>
            </w:r>
          </w:p>
          <w:p>
            <w:r>
              <w:t>2,873 $ 8,370$</w:t>
            </w:r>
          </w:p>
        </w:tc>
        <w:tc>
          <w:tcPr>
            <w:tcW w:type="dxa" w:w="720"/>
          </w:tcPr>
          <w:p>
            <w:r>
              <w:t>11,243</w:t>
            </w:r>
          </w:p>
        </w:tc>
        <w:tc>
          <w:tcPr>
            <w:tcW w:type="dxa" w:w="720"/>
          </w:tcPr>
          <w:p>
            <w:r>
              <w:t>4,114</w:t>
            </w:r>
          </w:p>
        </w:tc>
        <w:tc>
          <w:tcPr>
            <w:tcW w:type="dxa" w:w="720"/>
          </w:tcPr>
          <w:p>
            <w:r>
              <w:t>1,139</w:t>
            </w:r>
          </w:p>
        </w:tc>
        <w:tc>
          <w:tcPr>
            <w:tcW w:type="dxa" w:w="720"/>
          </w:tcPr>
          <w:p>
            <w:r>
              <w:t>657</w:t>
            </w:r>
          </w:p>
        </w:tc>
        <w:tc>
          <w:tcPr>
            <w:tcW w:type="dxa" w:w="720"/>
          </w:tcPr>
          <w:p>
            <w:r>
              <w:t>3,570</w:t>
            </w:r>
          </w:p>
        </w:tc>
        <w:tc>
          <w:tcPr>
            <w:tcW w:type="dxa" w:w="720"/>
          </w:tcPr>
          <w:p>
            <w:r>
              <w:t>(614)</w:t>
            </w:r>
          </w:p>
        </w:tc>
        <w:tc>
          <w:tcPr>
            <w:tcW w:type="dxa" w:w="720"/>
          </w:tcPr>
          <w:p>
            <w:r>
              <w:t xml:space="preserve"> </w:t>
            </w:r>
          </w:p>
        </w:tc>
        <w:tc>
          <w:tcPr>
            <w:tcW w:type="dxa" w:w="720"/>
          </w:tcPr>
          <w:p>
            <w:r>
              <w:t>20,109</w:t>
            </w:r>
          </w:p>
        </w:tc>
        <w:tc>
          <w:tcPr>
            <w:tcW w:type="dxa" w:w="720"/>
          </w:tcPr>
          <w:p>
            <w:r>
              <w:t>15,487</w:t>
            </w:r>
          </w:p>
        </w:tc>
        <w:tc>
          <w:tcPr>
            <w:tcW w:type="dxa" w:w="720"/>
          </w:tcPr>
          <w:p>
            <w:r>
              <w:t>2,721</w:t>
            </w:r>
          </w:p>
        </w:tc>
        <w:tc>
          <w:tcPr>
            <w:tcW w:type="dxa" w:w="720"/>
          </w:tcPr>
          <w:p>
            <w:r>
              <w:t>1,901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</w:tcPr>
          <w:p>
            <w:r>
              <w:t>970</w:t>
            </w:r>
          </w:p>
        </w:tc>
        <w:tc>
          <w:tcPr>
            <w:tcW w:type="dxa" w:w="720"/>
          </w:tcPr>
          <w:p>
            <w:r>
              <w:t>282</w:t>
            </w:r>
          </w:p>
        </w:tc>
        <w:tc>
          <w:tcPr>
            <w:tcW w:type="dxa" w:w="720"/>
          </w:tcPr>
          <w:p>
            <w:r>
              <w:t>144</w:t>
            </w:r>
          </w:p>
        </w:tc>
        <w:tc>
          <w:tcPr>
            <w:tcW w:type="dxa" w:w="720"/>
          </w:tcPr>
          <w:p>
            <w:r>
              <w:t>649</w:t>
            </w:r>
          </w:p>
        </w:tc>
        <w:tc>
          <w:tcPr>
            <w:tcW w:type="dxa" w:w="720"/>
          </w:tcPr>
          <w:p>
            <w:r>
              <w:t>(616) $</w:t>
            </w:r>
          </w:p>
        </w:tc>
        <w:tc>
          <w:tcPr>
            <w:tcW w:type="dxa" w:w="720"/>
          </w:tcPr>
          <w:p>
            <w:r>
              <w:t xml:space="preserve"> </w:t>
            </w:r>
          </w:p>
        </w:tc>
        <w:tc>
          <w:tcPr>
            <w:tcW w:type="dxa" w:w="720"/>
          </w:tcPr>
          <w:p>
            <w:r>
              <w:t>4,302</w:t>
            </w:r>
          </w:p>
        </w:tc>
        <w:tc>
          <w:tcPr>
            <w:tcW w:type="dxa" w:w="720"/>
          </w:tcPr>
          <w:p>
            <w:r>
              <w:t>3,615</w:t>
            </w:r>
          </w:p>
        </w:tc>
        <w:tc>
          <w:tcPr>
            <w:tcW w:type="dxa" w:w="720"/>
          </w:tcPr>
          <w:p>
            <w:r>
              <w:t>452</w:t>
            </w:r>
          </w:p>
        </w:tc>
        <w:tc>
          <w:tcPr>
            <w:tcW w:type="dxa" w:w="720"/>
          </w:tcPr>
          <w:p>
            <w:r>
              <w:t>235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Net income Non-interest expense includes:</w:t>
            </w:r>
          </w:p>
        </w:tc>
        <w:tc>
          <w:tcPr>
            <w:tcW w:type="dxa" w:w="720"/>
          </w:tcPr>
          <w:p>
            <w:r>
              <w:t xml:space="preserve"> </w:t>
            </w:r>
          </w:p>
        </w:tc>
        <w:tc>
          <w:tcPr>
            <w:tcW w:type="dxa" w:w="720"/>
          </w:tcPr>
          <w:p>
            <w:r>
              <w:t>3,144$</w:t>
            </w:r>
          </w:p>
        </w:tc>
        <w:tc>
          <w:tcPr>
            <w:tcW w:type="dxa" w:w="720"/>
          </w:tcPr>
          <w:p>
            <w:r>
              <w:t>857$</w:t>
            </w:r>
          </w:p>
        </w:tc>
        <w:tc>
          <w:tcPr>
            <w:tcW w:type="dxa" w:w="720"/>
          </w:tcPr>
          <w:p>
            <w:r>
              <w:t>513$</w:t>
            </w:r>
          </w:p>
        </w:tc>
        <w:tc>
          <w:tcPr>
            <w:tcW w:type="dxa" w:w="720"/>
          </w:tcPr>
          <w:p>
            <w:r>
              <w:t>2,921</w:t>
            </w:r>
          </w:p>
        </w:tc>
        <w:tc>
          <w:tcPr>
            <w:tcW w:type="dxa" w:w="720"/>
          </w:tcPr>
          <w:p>
            <w:r>
              <w:t xml:space="preserve"> </w:t>
            </w:r>
          </w:p>
        </w:tc>
        <w:tc>
          <w:tcPr>
            <w:tcW w:type="dxa" w:w="720"/>
          </w:tcPr>
          <w:p>
            <w:r>
              <w:t>2$</w:t>
            </w:r>
          </w:p>
        </w:tc>
        <w:tc>
          <w:tcPr>
            <w:tcW w:type="dxa" w:w="720"/>
          </w:tcPr>
          <w:p>
            <w:r>
              <w:t>15,807 $</w:t>
            </w:r>
          </w:p>
        </w:tc>
        <w:tc>
          <w:tcPr>
            <w:tcW w:type="dxa" w:w="720"/>
          </w:tcPr>
          <w:p>
            <w:r>
              <w:t>11,872 $</w:t>
            </w:r>
          </w:p>
        </w:tc>
        <w:tc>
          <w:tcPr>
            <w:tcW w:type="dxa" w:w="720"/>
          </w:tcPr>
          <w:p>
            <w:r>
              <w:t>2,269$</w:t>
            </w:r>
          </w:p>
        </w:tc>
        <w:tc>
          <w:tcPr>
            <w:tcW w:type="dxa" w:w="720"/>
          </w:tcPr>
          <w:p>
            <w:r>
              <w:t>1,666</w:t>
            </w:r>
          </w:p>
        </w:tc>
      </w:tr>
      <w:tr>
        <w:tc>
          <w:tcPr>
            <w:tcW w:type="dxa" w:w="720"/>
            <w:vMerge w:val="restart"/>
          </w:tcPr>
          <w:p>
            <w:r>
              <w:t>Depreciation and amortization Impairment of other intangibles</w:t>
            </w:r>
          </w:p>
          <w:p>
            <w:r>
              <w:t>$602,824$174,964$21,918$263,362$794,032$</w:t>
            </w:r>
          </w:p>
        </w:tc>
        <w:tc>
          <w:tcPr>
            <w:tcW w:type="dxa" w:w="720"/>
          </w:tcPr>
          <w:p>
            <w:r>
              <w:t>$ 942$ 11</w:t>
            </w:r>
          </w:p>
        </w:tc>
        <w:tc>
          <w:tcPr>
            <w:tcW w:type="dxa" w:w="720"/>
          </w:tcPr>
          <w:p>
            <w:r>
              <w:t>931$</w:t>
            </w:r>
          </w:p>
        </w:tc>
        <w:tc>
          <w:tcPr>
            <w:tcW w:type="dxa" w:w="720"/>
          </w:tcPr>
          <w:p>
            <w:r>
              <w:t>57$ 2</w:t>
            </w:r>
          </w:p>
        </w:tc>
        <w:tc>
          <w:tcPr>
            <w:tcW w:type="dxa" w:w="720"/>
          </w:tcPr>
          <w:p>
            <w:r>
              <w:t>190$</w:t>
            </w:r>
          </w:p>
        </w:tc>
        <w:tc>
          <w:tcPr>
            <w:tcW w:type="dxa" w:w="720"/>
          </w:tcPr>
          <w:p>
            <w:r>
              <w:t>502 $ 2</w:t>
            </w:r>
          </w:p>
        </w:tc>
        <w:tc>
          <w:tcPr>
            <w:tcW w:type="dxa" w:w="720"/>
          </w:tcPr>
          <w:p>
            <w:r>
              <w:t>12$ -</w:t>
            </w:r>
          </w:p>
        </w:tc>
        <w:tc>
          <w:tcPr>
            <w:tcW w:type="dxa" w:w="720"/>
          </w:tcPr>
          <w:p>
            <w:r>
              <w:t xml:space="preserve"> </w:t>
            </w:r>
          </w:p>
        </w:tc>
        <w:tc>
          <w:tcPr>
            <w:tcW w:type="dxa" w:w="720"/>
          </w:tcPr>
          <w:p>
            <w:r>
              <w:t>2,634 $</w:t>
            </w:r>
          </w:p>
        </w:tc>
        <w:tc>
          <w:tcPr>
            <w:tcW w:type="dxa" w:w="720"/>
          </w:tcPr>
          <w:p>
            <w:r>
              <w:t>1,617 $</w:t>
            </w:r>
          </w:p>
        </w:tc>
        <w:tc>
          <w:tcPr>
            <w:tcW w:type="dxa" w:w="720"/>
          </w:tcPr>
          <w:p>
            <w:r>
              <w:t>776$ 5</w:t>
            </w:r>
          </w:p>
        </w:tc>
        <w:tc>
          <w:tcPr>
            <w:tcW w:type="dxa" w:w="720"/>
          </w:tcPr>
          <w:p>
            <w:r>
              <w:t>241 2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 xml:space="preserve"> </w:t>
            </w:r>
          </w:p>
        </w:tc>
        <w:tc>
          <w:tcPr>
            <w:tcW w:type="dxa" w:w="720"/>
          </w:tcPr>
          <w:p>
            <w:r>
              <w:t xml:space="preserve"> </w:t>
            </w:r>
          </w:p>
        </w:tc>
        <w:tc>
          <w:tcPr>
            <w:tcW w:type="dxa" w:w="720"/>
          </w:tcPr>
          <w:p>
            <w:r>
              <w:t xml:space="preserve"> </w:t>
            </w:r>
          </w:p>
        </w:tc>
        <w:tc>
          <w:tcPr>
            <w:tcW w:type="dxa" w:w="720"/>
          </w:tcPr>
          <w:p>
            <w:r>
              <w:t>60,119</w:t>
            </w:r>
          </w:p>
        </w:tc>
        <w:tc>
          <w:tcPr>
            <w:tcW w:type="dxa" w:w="720"/>
          </w:tcPr>
          <w:p>
            <w:r>
              <w:t>$1,917219</w:t>
            </w:r>
          </w:p>
        </w:tc>
        <w:tc>
          <w:tcPr>
            <w:tcW w:type="dxa" w:w="720"/>
          </w:tcPr>
          <w:p>
            <w:r>
              <w:t>18</w:t>
            </w:r>
          </w:p>
        </w:tc>
        <w:tc>
          <w:tcPr>
            <w:tcW w:type="dxa" w:w="720"/>
          </w:tcPr>
          <w:p>
            <w:r>
              <w:t>11 $992,485</w:t>
            </w:r>
          </w:p>
        </w:tc>
        <w:tc>
          <w:tcPr>
            <w:tcW w:type="dxa" w:w="720"/>
          </w:tcPr>
          <w:p>
            <w:r>
              <w:t>$570,255$</w:t>
            </w:r>
          </w:p>
        </w:tc>
        <w:tc>
          <w:tcPr>
            <w:tcW w:type="dxa" w:w="720"/>
          </w:tcPr>
          <w:p>
            <w:r>
              <w:t>354,479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Total assets Total assets include: Additions to premises and</w:t>
            </w:r>
          </w:p>
        </w:tc>
        <w:tc>
          <w:tcPr>
            <w:tcW w:type="dxa" w:w="720"/>
          </w:tcPr>
          <w:p>
            <w:r>
              <w:t xml:space="preserve"> </w:t>
            </w:r>
          </w:p>
        </w:tc>
        <w:tc>
          <w:tcPr>
            <w:tcW w:type="dxa" w:w="720"/>
          </w:tcPr>
          <w:p>
            <w:r>
              <w:t xml:space="preserve"> </w:t>
            </w:r>
          </w:p>
        </w:tc>
        <w:tc>
          <w:tcPr>
            <w:tcW w:type="dxa" w:w="720"/>
          </w:tcPr>
          <w:p>
            <w:r>
              <w:t xml:space="preserve"> </w:t>
            </w:r>
          </w:p>
        </w:tc>
        <w:tc>
          <w:tcPr>
            <w:tcW w:type="dxa" w:w="720"/>
          </w:tcPr>
          <w:p>
            <w:r>
              <w:t xml:space="preserve"> </w:t>
            </w:r>
          </w:p>
        </w:tc>
        <w:tc>
          <w:tcPr>
            <w:tcW w:type="dxa" w:w="720"/>
          </w:tcPr>
          <w:p>
            <w:r>
              <w:t xml:space="preserve"> </w:t>
            </w:r>
          </w:p>
        </w:tc>
        <w:tc>
          <w:tcPr>
            <w:tcW w:type="dxa" w:w="720"/>
          </w:tcPr>
          <w:p>
            <w:r>
              <w:t xml:space="preserve"> </w:t>
            </w:r>
          </w:p>
        </w:tc>
        <w:tc>
          <w:tcPr>
            <w:tcW w:type="dxa" w:w="720"/>
          </w:tcPr>
          <w:p>
            <w:r>
              <w:t xml:space="preserve"> </w:t>
            </w:r>
          </w:p>
        </w:tc>
        <w:tc>
          <w:tcPr>
            <w:tcW w:type="dxa" w:w="720"/>
          </w:tcPr>
          <w:p>
            <w:r>
              <w:t xml:space="preserve"> </w:t>
            </w:r>
          </w:p>
        </w:tc>
        <w:tc>
          <w:tcPr>
            <w:tcW w:type="dxa" w:w="720"/>
          </w:tcPr>
          <w:p>
            <w:r>
              <w:t xml:space="preserve"> </w:t>
            </w:r>
          </w:p>
        </w:tc>
        <w:tc>
          <w:tcPr>
            <w:tcW w:type="dxa" w:w="720"/>
          </w:tcPr>
          <w:p>
            <w:r>
              <w:t xml:space="preserve"> </w:t>
            </w:r>
          </w:p>
        </w:tc>
        <w:tc>
          <w:tcPr>
            <w:tcW w:type="dxa" w:w="720"/>
          </w:tcPr>
          <w:p>
            <w:r>
              <w:t xml:space="preserve"> </w:t>
            </w:r>
          </w:p>
        </w:tc>
      </w:tr>
      <w:tr>
        <w:tc>
          <w:tcPr>
            <w:tcW w:type="dxa" w:w="720"/>
            <w:vMerge w:val="restart"/>
          </w:tcPr>
          <w:p>
            <w:r>
              <w:t>equipment and intangibles Total liabilities</w:t>
            </w:r>
          </w:p>
          <w:p>
            <w:r>
              <w:t>$</w:t>
            </w:r>
          </w:p>
        </w:tc>
        <w:tc>
          <w:tcPr>
            <w:tcW w:type="dxa" w:w="720"/>
          </w:tcPr>
          <w:p>
            <w:r>
              <w:t>394$</w:t>
            </w:r>
          </w:p>
        </w:tc>
        <w:tc>
          <w:tcPr>
            <w:tcW w:type="dxa" w:w="720"/>
          </w:tcPr>
          <w:p>
            <w:r>
              <w:t>2,265$</w:t>
            </w:r>
          </w:p>
        </w:tc>
        <w:tc>
          <w:tcPr>
            <w:tcW w:type="dxa" w:w="720"/>
          </w:tcPr>
          <w:p>
            <w:r>
              <w:t>49$</w:t>
            </w:r>
          </w:p>
        </w:tc>
        <w:tc>
          <w:tcPr>
            <w:tcW w:type="dxa" w:w="720"/>
          </w:tcPr>
          <w:p>
            <w:r>
              <w:t xml:space="preserve"> </w:t>
            </w:r>
          </w:p>
        </w:tc>
        <w:tc>
          <w:tcPr>
            <w:tcW w:type="dxa" w:w="720"/>
          </w:tcPr>
          <w:p>
            <w:r>
              <w:t xml:space="preserve"> </w:t>
            </w:r>
          </w:p>
        </w:tc>
        <w:tc>
          <w:tcPr>
            <w:tcW w:type="dxa" w:w="720"/>
          </w:tcPr>
          <w:p>
            <w:r>
              <w:t>630</w:t>
            </w:r>
          </w:p>
        </w:tc>
        <w:tc>
          <w:tcPr>
            <w:tcW w:type="dxa" w:w="720"/>
          </w:tcPr>
          <w:p>
            <w:r>
              <w:t xml:space="preserve"> </w:t>
            </w:r>
          </w:p>
        </w:tc>
        <w:tc>
          <w:tcPr>
            <w:tcW w:type="dxa" w:w="720"/>
          </w:tcPr>
          <w:p>
            <w:r>
              <w:t xml:space="preserve"> </w:t>
            </w:r>
          </w:p>
        </w:tc>
        <w:tc>
          <w:tcPr>
            <w:tcW w:type="dxa" w:w="720"/>
          </w:tcPr>
          <w:p>
            <w:r>
              <w:t>$</w:t>
            </w:r>
          </w:p>
        </w:tc>
        <w:tc>
          <w:tcPr>
            <w:tcW w:type="dxa" w:w="720"/>
          </w:tcPr>
          <w:p>
            <w:r>
              <w:t xml:space="preserve"> </w:t>
            </w:r>
          </w:p>
        </w:tc>
        <w:tc>
          <w:tcPr>
            <w:tcW w:type="dxa" w:w="720"/>
          </w:tcPr>
          <w:p>
            <w:r>
              <w:t>1,749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</w:tcPr>
          <w:p>
            <w:r>
              <w:t xml:space="preserve"> </w:t>
            </w:r>
          </w:p>
        </w:tc>
        <w:tc>
          <w:tcPr>
            <w:tcW w:type="dxa" w:w="720"/>
          </w:tcPr>
          <w:p>
            <w:r>
              <w:t xml:space="preserve"> </w:t>
            </w:r>
          </w:p>
        </w:tc>
        <w:tc>
          <w:tcPr>
            <w:tcW w:type="dxa" w:w="720"/>
          </w:tcPr>
          <w:p>
            <w:r>
              <w:t>84$</w:t>
            </w:r>
          </w:p>
        </w:tc>
        <w:tc>
          <w:tcPr>
            <w:tcW w:type="dxa" w:w="720"/>
          </w:tcPr>
          <w:p>
            <w:r>
              <w:t>256</w:t>
            </w:r>
          </w:p>
        </w:tc>
        <w:tc>
          <w:tcPr>
            <w:tcW w:type="dxa" w:w="720"/>
          </w:tcPr>
          <w:p>
            <w:r>
              <w:t xml:space="preserve"> </w:t>
            </w:r>
          </w:p>
        </w:tc>
        <w:tc>
          <w:tcPr>
            <w:tcW w:type="dxa" w:w="720"/>
          </w:tcPr>
          <w:p>
            <w:r>
              <w:t>$</w:t>
            </w:r>
          </w:p>
        </w:tc>
        <w:tc>
          <w:tcPr>
            <w:tcW w:type="dxa" w:w="720"/>
          </w:tcPr>
          <w:p>
            <w:r>
              <w:t>3,678 $</w:t>
            </w:r>
          </w:p>
        </w:tc>
        <w:tc>
          <w:tcPr>
            <w:tcW w:type="dxa" w:w="720"/>
          </w:tcPr>
          <w:p>
            <w:r>
              <w:t>1,263</w:t>
            </w:r>
          </w:p>
        </w:tc>
        <w:tc>
          <w:tcPr>
            <w:tcW w:type="dxa" w:w="720"/>
          </w:tcPr>
          <w:p>
            <w:r>
              <w:t>666 $</w:t>
            </w:r>
          </w:p>
        </w:tc>
        <w:tc>
          <w:tcPr>
            <w:tcW w:type="dxa" w:w="720"/>
          </w:tcPr>
          <w:p>
            <w:r>
              <w:t xml:space="preserve"> 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$602,741$</w:t>
            </w:r>
          </w:p>
        </w:tc>
        <w:tc>
          <w:tcPr>
            <w:tcW w:type="dxa" w:w="720"/>
          </w:tcPr>
          <w:p>
            <w:r>
              <w:t>174,986$22,588$263,206$793,826$48,303)$1,809,044</w:t>
            </w:r>
          </w:p>
        </w:tc>
        <w:tc>
          <w:tcPr>
            <w:tcW w:type="dxa" w:w="720"/>
          </w:tcPr>
          <w:p>
            <w:r>
              <w:t xml:space="preserve"> </w:t>
            </w:r>
          </w:p>
        </w:tc>
        <w:tc>
          <w:tcPr>
            <w:tcW w:type="dxa" w:w="720"/>
          </w:tcPr>
          <w:p>
            <w:r>
              <w:t xml:space="preserve"> </w:t>
            </w:r>
          </w:p>
        </w:tc>
        <w:tc>
          <w:tcPr>
            <w:tcW w:type="dxa" w:w="720"/>
          </w:tcPr>
          <w:p>
            <w:r>
              <w:t xml:space="preserve"> </w:t>
            </w:r>
          </w:p>
        </w:tc>
        <w:tc>
          <w:tcPr>
            <w:tcW w:type="dxa" w:w="720"/>
          </w:tcPr>
          <w:p>
            <w:r>
              <w:t>$</w:t>
            </w:r>
          </w:p>
        </w:tc>
        <w:tc>
          <w:tcPr>
            <w:tcW w:type="dxa" w:w="720"/>
          </w:tcPr>
          <w:p>
            <w:r>
              <w:t xml:space="preserve"> </w:t>
            </w:r>
          </w:p>
        </w:tc>
        <w:tc>
          <w:tcPr>
            <w:tcW w:type="dxa" w:w="720"/>
          </w:tcPr>
          <w:p>
            <w:r>
              <w:t xml:space="preserve"> </w:t>
            </w:r>
          </w:p>
        </w:tc>
        <w:tc>
          <w:tcPr>
            <w:tcW w:type="dxa" w:w="720"/>
          </w:tcPr>
          <w:p>
            <w:r>
              <w:t>$884,394</w:t>
            </w:r>
          </w:p>
        </w:tc>
        <w:tc>
          <w:tcPr>
            <w:tcW w:type="dxa" w:w="720"/>
          </w:tcPr>
          <w:p>
            <w:r>
              <w:t>$570,266</w:t>
            </w:r>
          </w:p>
        </w:tc>
        <w:tc>
          <w:tcPr>
            <w:tcW w:type="dxa" w:w="720"/>
          </w:tcPr>
          <w:p>
            <w:r>
              <w:t xml:space="preserve"> </w:t>
            </w:r>
          </w:p>
        </w:tc>
        <w:tc>
          <w:tcPr>
            <w:tcW w:type="dxa" w:w="720"/>
          </w:tcPr>
          <w:p>
            <w:r>
              <w:t>354,384</w:t>
            </w:r>
          </w:p>
        </w:tc>
      </w:tr>
      <w:tr>
        <w:tc>
          <w:tcPr>
            <w:tcW w:type="dxa" w:w="7200"/>
            <w:gridSpan w:val="10"/>
          </w:tcPr>
          <w:p>
            <w:r>
              <w:t xml:space="preserve"> </w:t>
            </w:r>
          </w:p>
        </w:tc>
        <w:tc>
          <w:tcPr>
            <w:tcW w:type="dxa" w:w="720"/>
          </w:tcPr>
          <w:p>
            <w:r>
              <w:t xml:space="preserve"> </w:t>
            </w:r>
          </w:p>
        </w:tc>
        <w:tc>
          <w:tcPr>
            <w:tcW w:type="dxa" w:w="720"/>
          </w:tcPr>
          <w:p>
            <w:r>
              <w:t xml:space="preserve"> </w:t>
            </w:r>
          </w:p>
        </w:tc>
      </w:tr>
      <w:tr>
        <w:tc>
          <w:tcPr>
            <w:tcW w:type="dxa" w:w="720"/>
          </w:tcPr>
          <w:p>
            <w:r>
              <w:t xml:space="preserve"> </w:t>
            </w:r>
          </w:p>
        </w:tc>
        <w:tc>
          <w:tcPr>
            <w:tcW w:type="dxa" w:w="720"/>
          </w:tcPr>
          <w:p>
            <w:r>
              <w:t xml:space="preserve"> </w:t>
            </w:r>
          </w:p>
        </w:tc>
        <w:tc>
          <w:tcPr>
            <w:tcW w:type="dxa" w:w="720"/>
          </w:tcPr>
          <w:p>
            <w:r>
              <w:t xml:space="preserve"> </w:t>
            </w:r>
          </w:p>
        </w:tc>
        <w:tc>
          <w:tcPr>
            <w:tcW w:type="dxa" w:w="720"/>
          </w:tcPr>
          <w:p>
            <w:r>
              <w:t xml:space="preserve"> </w:t>
            </w:r>
          </w:p>
        </w:tc>
        <w:tc>
          <w:tcPr>
            <w:tcW w:type="dxa" w:w="720"/>
          </w:tcPr>
          <w:p>
            <w:r>
              <w:t xml:space="preserve"> </w:t>
            </w:r>
          </w:p>
        </w:tc>
        <w:tc>
          <w:tcPr>
            <w:tcW w:type="dxa" w:w="720"/>
          </w:tcPr>
          <w:p>
            <w:r>
              <w:t xml:space="preserve"> </w:t>
            </w:r>
          </w:p>
        </w:tc>
        <w:tc>
          <w:tcPr>
            <w:tcW w:type="dxa" w:w="720"/>
          </w:tcPr>
          <w:p>
            <w:r>
              <w:t xml:space="preserve"> </w:t>
            </w:r>
          </w:p>
        </w:tc>
        <w:tc>
          <w:tcPr>
            <w:tcW w:type="dxa" w:w="720"/>
          </w:tcPr>
          <w:p>
            <w:r>
              <w:t xml:space="preserve"> </w:t>
            </w:r>
          </w:p>
        </w:tc>
        <w:tc>
          <w:tcPr>
            <w:tcW w:type="dxa" w:w="720"/>
          </w:tcPr>
          <w:p>
            <w:r>
              <w:t xml:space="preserve"> </w:t>
            </w:r>
          </w:p>
        </w:tc>
        <w:tc>
          <w:tcPr>
            <w:tcW w:type="dxa" w:w="720"/>
          </w:tcPr>
          <w:p>
            <w:r>
              <w:t xml:space="preserve"> </w:t>
            </w:r>
          </w:p>
        </w:tc>
        <w:tc>
          <w:tcPr>
            <w:tcW w:type="dxa" w:w="720"/>
          </w:tcPr>
          <w:p>
            <w:r>
              <w:t xml:space="preserve"> </w:t>
            </w:r>
          </w:p>
        </w:tc>
        <w:tc>
          <w:tcPr>
            <w:tcW w:type="dxa" w:w="720"/>
          </w:tcPr>
          <w:p>
            <w:r>
              <w:t xml:space="preserve"> </w:t>
            </w:r>
          </w:p>
        </w:tc>
      </w:tr>
      <w:tr>
        <w:tc>
          <w:tcPr>
            <w:tcW w:type="dxa" w:w="720"/>
            <w:vMerge w:val="restart"/>
          </w:tcPr>
          <w:p>
            <w:r>
              <w:t>Personal&amp;</w:t>
            </w:r>
          </w:p>
          <w:p>
            <w:r>
              <w:t>Commercial Wealth</w:t>
            </w:r>
          </w:p>
        </w:tc>
        <w:tc>
          <w:tcPr>
            <w:tcW w:type="dxa" w:w="7200"/>
            <w:gridSpan w:val="10"/>
          </w:tcPr>
          <w:p>
            <w:r>
              <w:t>For the year ended October 31,2021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</w:tcPr>
          <w:p>
            <w:r>
              <w:t xml:space="preserve"> </w:t>
            </w:r>
          </w:p>
        </w:tc>
        <w:tc>
          <w:tcPr>
            <w:tcW w:type="dxa" w:w="720"/>
          </w:tcPr>
          <w:p>
            <w:r>
              <w:t>Investor&amp; Treasury</w:t>
            </w:r>
          </w:p>
        </w:tc>
        <w:tc>
          <w:tcPr>
            <w:tcW w:type="dxa" w:w="720"/>
          </w:tcPr>
          <w:p>
            <w:r>
              <w:t xml:space="preserve"> </w:t>
            </w:r>
          </w:p>
        </w:tc>
        <w:tc>
          <w:tcPr>
            <w:tcW w:type="dxa" w:w="720"/>
          </w:tcPr>
          <w:p>
            <w:r>
              <w:t>Capital</w:t>
            </w:r>
          </w:p>
        </w:tc>
        <w:tc>
          <w:tcPr>
            <w:tcW w:type="dxa" w:w="720"/>
          </w:tcPr>
          <w:p>
            <w:r>
              <w:t>Corporate</w:t>
            </w:r>
          </w:p>
        </w:tc>
        <w:tc>
          <w:tcPr>
            <w:tcW w:type="dxa" w:w="720"/>
          </w:tcPr>
          <w:p>
            <w:r>
              <w:t xml:space="preserve"> </w:t>
            </w:r>
          </w:p>
        </w:tc>
        <w:tc>
          <w:tcPr>
            <w:tcW w:type="dxa" w:w="720"/>
          </w:tcPr>
          <w:p>
            <w:r>
              <w:t xml:space="preserve"> </w:t>
            </w:r>
          </w:p>
        </w:tc>
        <w:tc>
          <w:tcPr>
            <w:tcW w:type="dxa" w:w="720"/>
          </w:tcPr>
          <w:p>
            <w:r>
              <w:t xml:space="preserve"> </w:t>
            </w:r>
          </w:p>
        </w:tc>
        <w:tc>
          <w:tcPr>
            <w:tcW w:type="dxa" w:w="720"/>
          </w:tcPr>
          <w:p>
            <w:r>
              <w:t>United</w:t>
            </w:r>
          </w:p>
        </w:tc>
        <w:tc>
          <w:tcPr>
            <w:tcW w:type="dxa" w:w="720"/>
          </w:tcPr>
          <w:p>
            <w:r>
              <w:t>Other</w:t>
            </w:r>
          </w:p>
        </w:tc>
        <w:tc>
          <w:tcPr>
            <w:tcW w:type="dxa" w:w="72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(Millions of Canadian dollars)</w:t>
            </w:r>
          </w:p>
        </w:tc>
        <w:tc>
          <w:tcPr>
            <w:tcW w:type="dxa" w:w="1234"/>
            <w:gridSpan w:val="2"/>
          </w:tcPr>
          <w:p>
            <w:r>
              <w:t>Personal&amp; Commercial</w:t>
            </w:r>
          </w:p>
        </w:tc>
        <w:tc>
          <w:tcPr>
            <w:tcW w:type="dxa" w:w="617"/>
          </w:tcPr>
          <w:p>
            <w:r>
              <w:t>Wealth Banking Management</w:t>
            </w:r>
          </w:p>
        </w:tc>
        <w:tc>
          <w:tcPr>
            <w:tcW w:type="dxa" w:w="617"/>
          </w:tcPr>
          <w:p>
            <w:r>
              <w:t>Insurance</w:t>
            </w:r>
          </w:p>
        </w:tc>
        <w:tc>
          <w:tcPr>
            <w:tcW w:type="dxa" w:w="617"/>
          </w:tcPr>
          <w:p>
            <w:r>
              <w:t>Investor&amp; Treasury Services</w:t>
            </w:r>
          </w:p>
        </w:tc>
        <w:tc>
          <w:tcPr>
            <w:tcW w:type="dxa" w:w="617"/>
          </w:tcPr>
          <w:p>
            <w:r>
              <w:t>Capital Markets 1)</w:t>
            </w:r>
          </w:p>
        </w:tc>
        <w:tc>
          <w:tcPr>
            <w:tcW w:type="dxa" w:w="617"/>
          </w:tcPr>
          <w:p>
            <w:r>
              <w:t>Corporate Support (1</w:t>
            </w:r>
          </w:p>
        </w:tc>
        <w:tc>
          <w:tcPr>
            <w:tcW w:type="dxa" w:w="617"/>
          </w:tcPr>
          <w:p>
            <w:r>
              <w:t xml:space="preserve"> </w:t>
            </w:r>
          </w:p>
        </w:tc>
        <w:tc>
          <w:tcPr>
            <w:tcW w:type="dxa" w:w="617"/>
          </w:tcPr>
          <w:p>
            <w:r>
              <w:t>Total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United States</w:t>
            </w:r>
          </w:p>
        </w:tc>
        <w:tc>
          <w:tcPr>
            <w:tcW w:type="dxa" w:w="617"/>
          </w:tcPr>
          <w:p>
            <w:r>
              <w:t xml:space="preserve"> </w:t>
            </w:r>
          </w:p>
        </w:tc>
        <w:tc>
          <w:tcPr>
            <w:tcW w:type="dxa" w:w="617"/>
          </w:tcPr>
          <w:p>
            <w:r>
              <w:t>Other International</w:t>
            </w:r>
          </w:p>
        </w:tc>
      </w:tr>
      <w:tr>
        <w:tc>
          <w:tcPr>
            <w:tcW w:type="dxa" w:w="617"/>
          </w:tcPr>
          <w:p>
            <w:r>
              <w:t>Net interest income (2) Non-interest income</w:t>
            </w:r>
          </w:p>
        </w:tc>
        <w:tc>
          <w:tcPr>
            <w:tcW w:type="dxa" w:w="617"/>
          </w:tcPr>
          <w:p>
            <w:r>
              <w:t>$</w:t>
            </w:r>
          </w:p>
        </w:tc>
        <w:tc>
          <w:tcPr>
            <w:tcW w:type="dxa" w:w="617"/>
          </w:tcPr>
          <w:p>
            <w:r>
              <w:t>12,621$ 5,725</w:t>
            </w:r>
          </w:p>
        </w:tc>
        <w:tc>
          <w:tcPr>
            <w:tcW w:type="dxa" w:w="617"/>
          </w:tcPr>
          <w:p>
            <w:r>
              <w:t>2,689$ 10,607</w:t>
            </w:r>
          </w:p>
        </w:tc>
        <w:tc>
          <w:tcPr>
            <w:tcW w:type="dxa" w:w="617"/>
          </w:tcPr>
          <w:p>
            <w:r>
              <w:t>-$ 5,600</w:t>
            </w:r>
          </w:p>
        </w:tc>
        <w:tc>
          <w:tcPr>
            <w:tcW w:type="dxa" w:w="617"/>
          </w:tcPr>
          <w:p>
            <w:r>
              <w:t>460$ 1,704</w:t>
            </w:r>
          </w:p>
        </w:tc>
        <w:tc>
          <w:tcPr>
            <w:tcW w:type="dxa" w:w="617"/>
          </w:tcPr>
          <w:p>
            <w:r>
              <w:t>4,553$ 5,634</w:t>
            </w:r>
          </w:p>
        </w:tc>
        <w:tc>
          <w:tcPr>
            <w:tcW w:type="dxa" w:w="617"/>
          </w:tcPr>
          <w:p>
            <w:r>
              <w:t xml:space="preserve"> </w:t>
            </w:r>
          </w:p>
        </w:tc>
        <w:tc>
          <w:tcPr>
            <w:tcW w:type="dxa" w:w="617"/>
          </w:tcPr>
          <w:p>
            <w:r>
              <w:t>321)$ 421</w:t>
            </w:r>
          </w:p>
        </w:tc>
        <w:tc>
          <w:tcPr>
            <w:tcW w:type="dxa" w:w="617"/>
          </w:tcPr>
          <w:p>
            <w:r>
              <w:t>20,002 29,691</w:t>
            </w:r>
          </w:p>
        </w:tc>
        <w:tc>
          <w:tcPr>
            <w:tcW w:type="dxa" w:w="617"/>
          </w:tcPr>
          <w:p>
            <w:r>
              <w:t>$ 15,454</w:t>
            </w:r>
          </w:p>
        </w:tc>
        <w:tc>
          <w:tcPr>
            <w:tcW w:type="dxa" w:w="617"/>
          </w:tcPr>
          <w:p>
            <w:r>
              <w:t>13,947$</w:t>
            </w:r>
          </w:p>
        </w:tc>
        <w:tc>
          <w:tcPr>
            <w:tcW w:type="dxa" w:w="617"/>
          </w:tcPr>
          <w:p>
            <w:r>
              <w:t>4,447$ 8,083</w:t>
            </w:r>
          </w:p>
        </w:tc>
        <w:tc>
          <w:tcPr>
            <w:tcW w:type="dxa" w:w="617"/>
          </w:tcPr>
          <w:p>
            <w:r>
              <w:t>1,608 6,154</w:t>
            </w:r>
          </w:p>
        </w:tc>
      </w:tr>
      <w:tr>
        <w:tc>
          <w:tcPr>
            <w:tcW w:type="dxa" w:w="617"/>
          </w:tcPr>
          <w:p>
            <w:r>
              <w:t>Total revenue Provision for credit losses Insurance policyholder benefits,</w:t>
            </w:r>
          </w:p>
        </w:tc>
        <w:tc>
          <w:tcPr>
            <w:tcW w:type="dxa" w:w="617"/>
          </w:tcPr>
          <w:p>
            <w:r>
              <w:t xml:space="preserve"> </w:t>
            </w:r>
          </w:p>
        </w:tc>
        <w:tc>
          <w:tcPr>
            <w:tcW w:type="dxa" w:w="617"/>
          </w:tcPr>
          <w:p>
            <w:r>
              <w:t>18,346 187</w:t>
            </w:r>
          </w:p>
        </w:tc>
        <w:tc>
          <w:tcPr>
            <w:tcW w:type="dxa" w:w="617"/>
          </w:tcPr>
          <w:p>
            <w:r>
              <w:t>13,296 (47</w:t>
            </w:r>
          </w:p>
        </w:tc>
        <w:tc>
          <w:tcPr>
            <w:tcW w:type="dxa" w:w="617"/>
          </w:tcPr>
          <w:p>
            <w:r>
              <w:t>5,600 1)</w:t>
            </w:r>
          </w:p>
        </w:tc>
        <w:tc>
          <w:tcPr>
            <w:tcW w:type="dxa" w:w="617"/>
          </w:tcPr>
          <w:p>
            <w:r>
              <w:t>2,164 (8)</w:t>
            </w:r>
          </w:p>
        </w:tc>
        <w:tc>
          <w:tcPr>
            <w:tcW w:type="dxa" w:w="617"/>
          </w:tcPr>
          <w:p>
            <w:r>
              <w:t>10,187 (509)</w:t>
            </w:r>
          </w:p>
        </w:tc>
        <w:tc>
          <w:tcPr>
            <w:tcW w:type="dxa" w:w="617"/>
          </w:tcPr>
          <w:p>
            <w:r>
              <w:t xml:space="preserve"> </w:t>
            </w:r>
          </w:p>
        </w:tc>
        <w:tc>
          <w:tcPr>
            <w:tcW w:type="dxa" w:w="617"/>
          </w:tcPr>
          <w:p>
            <w:r>
              <w:t>100 1)</w:t>
            </w:r>
          </w:p>
        </w:tc>
        <w:tc>
          <w:tcPr>
            <w:tcW w:type="dxa" w:w="617"/>
          </w:tcPr>
          <w:p>
            <w:r>
              <w:t>49,693 753</w:t>
            </w:r>
          </w:p>
        </w:tc>
        <w:tc>
          <w:tcPr>
            <w:tcW w:type="dxa" w:w="617"/>
          </w:tcPr>
          <w:p>
            <w:r>
              <w:t>29,401 203</w:t>
            </w:r>
          </w:p>
        </w:tc>
        <w:tc>
          <w:tcPr>
            <w:tcW w:type="dxa" w:w="617"/>
          </w:tcPr>
          <w:p>
            <w:r>
              <w:t xml:space="preserve"> </w:t>
            </w:r>
          </w:p>
        </w:tc>
        <w:tc>
          <w:tcPr>
            <w:tcW w:type="dxa" w:w="617"/>
          </w:tcPr>
          <w:p>
            <w:r>
              <w:t>12,530 277</w:t>
            </w:r>
          </w:p>
        </w:tc>
        <w:tc>
          <w:tcPr>
            <w:tcW w:type="dxa" w:w="617"/>
          </w:tcPr>
          <w:p>
            <w:r>
              <w:t>7,762 (273)</w:t>
            </w:r>
          </w:p>
        </w:tc>
      </w:tr>
      <w:tr>
        <w:tc>
          <w:tcPr>
            <w:tcW w:type="dxa" w:w="617"/>
          </w:tcPr>
          <w:p>
            <w:r>
              <w:t>claims and acquisition expense Non-interest expense Net income (loss) before income</w:t>
            </w:r>
          </w:p>
        </w:tc>
        <w:tc>
          <w:tcPr>
            <w:tcW w:type="dxa" w:w="617"/>
          </w:tcPr>
          <w:p>
            <w:r>
              <w:t xml:space="preserve"> </w:t>
            </w:r>
          </w:p>
        </w:tc>
        <w:tc>
          <w:tcPr>
            <w:tcW w:type="dxa" w:w="617"/>
          </w:tcPr>
          <w:p>
            <w:r>
              <w:t>7,978</w:t>
            </w:r>
          </w:p>
        </w:tc>
        <w:tc>
          <w:tcPr>
            <w:tcW w:type="dxa" w:w="617"/>
          </w:tcPr>
          <w:p>
            <w:r>
              <w:t>9,929</w:t>
            </w:r>
          </w:p>
        </w:tc>
        <w:tc>
          <w:tcPr>
            <w:tcW w:type="dxa" w:w="617"/>
          </w:tcPr>
          <w:p>
            <w:r>
              <w:t>3,891 596</w:t>
            </w:r>
          </w:p>
        </w:tc>
        <w:tc>
          <w:tcPr>
            <w:tcW w:type="dxa" w:w="617"/>
          </w:tcPr>
          <w:p>
            <w:r>
              <w:t>1,589</w:t>
            </w:r>
          </w:p>
        </w:tc>
        <w:tc>
          <w:tcPr>
            <w:tcW w:type="dxa" w:w="617"/>
          </w:tcPr>
          <w:p>
            <w:r>
              <w:t>5,427</w:t>
            </w:r>
          </w:p>
        </w:tc>
        <w:tc>
          <w:tcPr>
            <w:tcW w:type="dxa" w:w="617"/>
          </w:tcPr>
          <w:p>
            <w:r>
              <w:t xml:space="preserve"> </w:t>
            </w:r>
          </w:p>
        </w:tc>
        <w:tc>
          <w:tcPr>
            <w:tcW w:type="dxa" w:w="617"/>
          </w:tcPr>
          <w:p>
            <w:r>
              <w:t>405</w:t>
            </w:r>
          </w:p>
        </w:tc>
        <w:tc>
          <w:tcPr>
            <w:tcW w:type="dxa" w:w="617"/>
          </w:tcPr>
          <w:p>
            <w:r>
              <w:t>3,891 25,924</w:t>
            </w:r>
          </w:p>
        </w:tc>
        <w:tc>
          <w:tcPr>
            <w:tcW w:type="dxa" w:w="617"/>
          </w:tcPr>
          <w:p>
            <w:r>
              <w:t>2,036 12,897</w:t>
            </w:r>
          </w:p>
        </w:tc>
        <w:tc>
          <w:tcPr>
            <w:tcW w:type="dxa" w:w="617"/>
          </w:tcPr>
          <w:p>
            <w:r>
              <w:t xml:space="preserve"> </w:t>
            </w:r>
          </w:p>
        </w:tc>
        <w:tc>
          <w:tcPr>
            <w:tcW w:type="dxa" w:w="617"/>
          </w:tcPr>
          <w:p>
            <w:r>
              <w:t>9,107</w:t>
            </w:r>
          </w:p>
        </w:tc>
        <w:tc>
          <w:tcPr>
            <w:tcW w:type="dxa" w:w="617"/>
          </w:tcPr>
          <w:p>
            <w:r>
              <w:t>1,855 3,920</w:t>
            </w:r>
          </w:p>
        </w:tc>
      </w:tr>
      <w:tr>
        <w:tc>
          <w:tcPr>
            <w:tcW w:type="dxa" w:w="617"/>
          </w:tcPr>
          <w:p>
            <w:r>
              <w:t>taxes Income taxes (recoveries)</w:t>
            </w:r>
          </w:p>
        </w:tc>
        <w:tc>
          <w:tcPr>
            <w:tcW w:type="dxa" w:w="617"/>
          </w:tcPr>
          <w:p>
            <w:r>
              <w:t xml:space="preserve"> </w:t>
            </w:r>
          </w:p>
        </w:tc>
        <w:tc>
          <w:tcPr>
            <w:tcW w:type="dxa" w:w="617"/>
          </w:tcPr>
          <w:p>
            <w:r>
              <w:t>10,555 2,708</w:t>
            </w:r>
          </w:p>
        </w:tc>
        <w:tc>
          <w:tcPr>
            <w:tcW w:type="dxa" w:w="617"/>
          </w:tcPr>
          <w:p>
            <w:r>
              <w:t>3,414 788</w:t>
            </w:r>
          </w:p>
        </w:tc>
        <w:tc>
          <w:tcPr>
            <w:tcW w:type="dxa" w:w="617"/>
          </w:tcPr>
          <w:p>
            <w:r>
              <w:t>1,114 225</w:t>
            </w:r>
          </w:p>
        </w:tc>
        <w:tc>
          <w:tcPr>
            <w:tcW w:type="dxa" w:w="617"/>
          </w:tcPr>
          <w:p>
            <w:r>
              <w:t>583 143</w:t>
            </w:r>
          </w:p>
        </w:tc>
        <w:tc>
          <w:tcPr>
            <w:tcW w:type="dxa" w:w="617"/>
          </w:tcPr>
          <w:p>
            <w:r>
              <w:t>5,269 1,082</w:t>
            </w:r>
          </w:p>
        </w:tc>
        <w:tc>
          <w:tcPr>
            <w:tcW w:type="dxa" w:w="617"/>
          </w:tcPr>
          <w:p>
            <w:r>
              <w:t>(304) (365)</w:t>
            </w:r>
          </w:p>
        </w:tc>
        <w:tc>
          <w:tcPr>
            <w:tcW w:type="dxa" w:w="617"/>
          </w:tcPr>
          <w:p>
            <w:r>
              <w:t xml:space="preserve"> </w:t>
            </w:r>
          </w:p>
        </w:tc>
        <w:tc>
          <w:tcPr>
            <w:tcW w:type="dxa" w:w="617"/>
          </w:tcPr>
          <w:p>
            <w:r>
              <w:t>20,631 4,581</w:t>
            </w:r>
          </w:p>
        </w:tc>
        <w:tc>
          <w:tcPr>
            <w:tcW w:type="dxa" w:w="617"/>
          </w:tcPr>
          <w:p>
            <w:r>
              <w:t>14,671 3,599</w:t>
            </w:r>
          </w:p>
        </w:tc>
        <w:tc>
          <w:tcPr>
            <w:tcW w:type="dxa" w:w="617"/>
          </w:tcPr>
          <w:p>
            <w:r>
              <w:t xml:space="preserve"> </w:t>
            </w:r>
          </w:p>
        </w:tc>
        <w:tc>
          <w:tcPr>
            <w:tcW w:type="dxa" w:w="617"/>
          </w:tcPr>
          <w:p>
            <w:r>
              <w:t>3,700 649</w:t>
            </w:r>
          </w:p>
        </w:tc>
        <w:tc>
          <w:tcPr>
            <w:tcW w:type="dxa" w:w="617"/>
          </w:tcPr>
          <w:p>
            <w:r>
              <w:t>2,260 333</w:t>
            </w:r>
          </w:p>
        </w:tc>
      </w:tr>
      <w:tr>
        <w:tc>
          <w:tcPr>
            <w:tcW w:type="dxa" w:w="617"/>
          </w:tcPr>
          <w:p>
            <w:r>
              <w:t>Net income Non-interest expense includes:</w:t>
            </w:r>
          </w:p>
        </w:tc>
        <w:tc>
          <w:tcPr>
            <w:tcW w:type="dxa" w:w="617"/>
          </w:tcPr>
          <w:p>
            <w:r>
              <w:t>$</w:t>
            </w:r>
          </w:p>
        </w:tc>
        <w:tc>
          <w:tcPr>
            <w:tcW w:type="dxa" w:w="617"/>
          </w:tcPr>
          <w:p>
            <w:r>
              <w:t>7,847$</w:t>
            </w:r>
          </w:p>
        </w:tc>
        <w:tc>
          <w:tcPr>
            <w:tcW w:type="dxa" w:w="617"/>
          </w:tcPr>
          <w:p>
            <w:r>
              <w:t>2,626$</w:t>
            </w:r>
          </w:p>
        </w:tc>
        <w:tc>
          <w:tcPr>
            <w:tcW w:type="dxa" w:w="617"/>
          </w:tcPr>
          <w:p>
            <w:r>
              <w:t>889$</w:t>
            </w:r>
          </w:p>
        </w:tc>
        <w:tc>
          <w:tcPr>
            <w:tcW w:type="dxa" w:w="617"/>
          </w:tcPr>
          <w:p>
            <w:r>
              <w:t>440$</w:t>
            </w:r>
          </w:p>
        </w:tc>
        <w:tc>
          <w:tcPr>
            <w:tcW w:type="dxa" w:w="617"/>
          </w:tcPr>
          <w:p>
            <w:r>
              <w:t>4,187$</w:t>
            </w:r>
          </w:p>
        </w:tc>
        <w:tc>
          <w:tcPr>
            <w:tcW w:type="dxa" w:w="617"/>
          </w:tcPr>
          <w:p>
            <w:r>
              <w:t xml:space="preserve"> </w:t>
            </w:r>
          </w:p>
        </w:tc>
        <w:tc>
          <w:tcPr>
            <w:tcW w:type="dxa" w:w="617"/>
          </w:tcPr>
          <w:p>
            <w:r>
              <w:t>61$</w:t>
            </w:r>
          </w:p>
        </w:tc>
        <w:tc>
          <w:tcPr>
            <w:tcW w:type="dxa" w:w="617"/>
          </w:tcPr>
          <w:p>
            <w:r>
              <w:t>16,050$</w:t>
            </w:r>
          </w:p>
        </w:tc>
        <w:tc>
          <w:tcPr>
            <w:tcW w:type="dxa" w:w="617"/>
          </w:tcPr>
          <w:p>
            <w:r>
              <w:t>11,072$</w:t>
            </w:r>
          </w:p>
        </w:tc>
        <w:tc>
          <w:tcPr>
            <w:tcW w:type="dxa" w:w="617"/>
          </w:tcPr>
          <w:p>
            <w:r>
              <w:t xml:space="preserve"> </w:t>
            </w:r>
          </w:p>
        </w:tc>
        <w:tc>
          <w:tcPr>
            <w:tcW w:type="dxa" w:w="617"/>
          </w:tcPr>
          <w:p>
            <w:r>
              <w:t>3,051$</w:t>
            </w:r>
          </w:p>
        </w:tc>
        <w:tc>
          <w:tcPr>
            <w:tcW w:type="dxa" w:w="617"/>
          </w:tcPr>
          <w:p>
            <w:r>
              <w:t>1,927</w:t>
            </w:r>
          </w:p>
        </w:tc>
      </w:tr>
      <w:tr>
        <w:tc>
          <w:tcPr>
            <w:tcW w:type="dxa" w:w="617"/>
          </w:tcPr>
          <w:p>
            <w:r>
              <w:t>Depreciation and amortization Impairment of other intangibles Total assets</w:t>
            </w:r>
          </w:p>
        </w:tc>
        <w:tc>
          <w:tcPr>
            <w:tcW w:type="dxa" w:w="617"/>
          </w:tcPr>
          <w:p>
            <w:r>
              <w:t>$</w:t>
            </w:r>
          </w:p>
        </w:tc>
        <w:tc>
          <w:tcPr>
            <w:tcW w:type="dxa" w:w="617"/>
          </w:tcPr>
          <w:p>
            <w:r>
              <w:t>923$ 5</w:t>
            </w:r>
          </w:p>
        </w:tc>
        <w:tc>
          <w:tcPr>
            <w:tcW w:type="dxa" w:w="617"/>
          </w:tcPr>
          <w:p>
            <w:r>
              <w:t>883$ 03</w:t>
            </w:r>
          </w:p>
        </w:tc>
        <w:tc>
          <w:tcPr>
            <w:tcW w:type="dxa" w:w="617"/>
          </w:tcPr>
          <w:p>
            <w:r>
              <w:t>59$ 31</w:t>
            </w:r>
          </w:p>
        </w:tc>
        <w:tc>
          <w:tcPr>
            <w:tcW w:type="dxa" w:w="617"/>
          </w:tcPr>
          <w:p>
            <w:r>
              <w:t>197$ 2</w:t>
            </w:r>
          </w:p>
        </w:tc>
        <w:tc>
          <w:tcPr>
            <w:tcW w:type="dxa" w:w="617"/>
          </w:tcPr>
          <w:p>
            <w:r>
              <w:t>497 18</w:t>
            </w:r>
          </w:p>
        </w:tc>
        <w:tc>
          <w:tcPr>
            <w:tcW w:type="dxa" w:w="617"/>
          </w:tcPr>
          <w:p>
            <w:r>
              <w:t>$ -</w:t>
            </w:r>
          </w:p>
        </w:tc>
        <w:tc>
          <w:tcPr>
            <w:tcW w:type="dxa" w:w="617"/>
          </w:tcPr>
          <w:p>
            <w:r>
              <w:t>4$</w:t>
            </w:r>
          </w:p>
        </w:tc>
        <w:tc>
          <w:tcPr>
            <w:tcW w:type="dxa" w:w="617"/>
          </w:tcPr>
          <w:p>
            <w:r>
              <w:t>2,563$ 29</w:t>
            </w:r>
          </w:p>
        </w:tc>
        <w:tc>
          <w:tcPr>
            <w:tcW w:type="dxa" w:w="617"/>
          </w:tcPr>
          <w:p>
            <w:r>
              <w:t xml:space="preserve"> </w:t>
            </w:r>
          </w:p>
        </w:tc>
        <w:tc>
          <w:tcPr>
            <w:tcW w:type="dxa" w:w="617"/>
          </w:tcPr>
          <w:p>
            <w:r>
              <w:t>1,594$ 16</w:t>
            </w:r>
          </w:p>
        </w:tc>
        <w:tc>
          <w:tcPr>
            <w:tcW w:type="dxa" w:w="617"/>
          </w:tcPr>
          <w:p>
            <w:r>
              <w:t>728$ 11</w:t>
            </w:r>
          </w:p>
        </w:tc>
        <w:tc>
          <w:tcPr>
            <w:tcW w:type="dxa" w:w="617"/>
          </w:tcPr>
          <w:p>
            <w:r>
              <w:t>241 2</w:t>
            </w:r>
          </w:p>
        </w:tc>
      </w:tr>
      <w:tr>
        <w:tc>
          <w:tcPr>
            <w:tcW w:type="dxa" w:w="617"/>
          </w:tcPr>
          <w:p>
            <w:r>
              <w:t>Total assets include: Additions to premises and</w:t>
            </w:r>
          </w:p>
        </w:tc>
        <w:tc>
          <w:tcPr>
            <w:tcW w:type="dxa" w:w="617"/>
          </w:tcPr>
          <w:p>
            <w:r>
              <w:t xml:space="preserve"> </w:t>
            </w:r>
          </w:p>
        </w:tc>
        <w:tc>
          <w:tcPr>
            <w:tcW w:type="dxa" w:w="617"/>
          </w:tcPr>
          <w:p>
            <w:r>
              <w:t>$549,702$</w:t>
            </w:r>
          </w:p>
        </w:tc>
        <w:tc>
          <w:tcPr>
            <w:tcW w:type="dxa" w:w="617"/>
          </w:tcPr>
          <w:p>
            <w:r>
              <w:t>148,990$22,724$240,055$692,278</w:t>
            </w:r>
          </w:p>
        </w:tc>
        <w:tc>
          <w:tcPr>
            <w:tcW w:type="dxa" w:w="617"/>
          </w:tcPr>
          <w:p>
            <w:r>
              <w:t xml:space="preserve"> </w:t>
            </w:r>
          </w:p>
        </w:tc>
        <w:tc>
          <w:tcPr>
            <w:tcW w:type="dxa" w:w="617"/>
          </w:tcPr>
          <w:p>
            <w:r>
              <w:t xml:space="preserve"> </w:t>
            </w:r>
          </w:p>
        </w:tc>
        <w:tc>
          <w:tcPr>
            <w:tcW w:type="dxa" w:w="617"/>
          </w:tcPr>
          <w:p>
            <w:r>
              <w:t>$</w:t>
            </w:r>
          </w:p>
        </w:tc>
        <w:tc>
          <w:tcPr>
            <w:tcW w:type="dxa" w:w="617"/>
          </w:tcPr>
          <w:p>
            <w:r>
              <w:t>52,574$1,706,323$964,747$454,949$</w:t>
            </w:r>
          </w:p>
        </w:tc>
        <w:tc>
          <w:tcPr>
            <w:tcW w:type="dxa" w:w="617"/>
          </w:tcPr>
          <w:p>
            <w:r>
              <w:t xml:space="preserve"> </w:t>
            </w:r>
          </w:p>
        </w:tc>
        <w:tc>
          <w:tcPr>
            <w:tcW w:type="dxa" w:w="617"/>
          </w:tcPr>
          <w:p>
            <w:r>
              <w:t xml:space="preserve"> </w:t>
            </w:r>
          </w:p>
        </w:tc>
        <w:tc>
          <w:tcPr>
            <w:tcW w:type="dxa" w:w="617"/>
          </w:tcPr>
          <w:p>
            <w:r>
              <w:t xml:space="preserve"> </w:t>
            </w:r>
          </w:p>
        </w:tc>
        <w:tc>
          <w:tcPr>
            <w:tcW w:type="dxa" w:w="617"/>
          </w:tcPr>
          <w:p>
            <w:r>
              <w:t xml:space="preserve"> </w:t>
            </w:r>
          </w:p>
        </w:tc>
        <w:tc>
          <w:tcPr>
            <w:tcW w:type="dxa" w:w="617"/>
          </w:tcPr>
          <w:p>
            <w:r>
              <w:t xml:space="preserve"> </w:t>
            </w:r>
          </w:p>
        </w:tc>
        <w:tc>
          <w:tcPr>
            <w:tcW w:type="dxa" w:w="617"/>
          </w:tcPr>
          <w:p>
            <w:r>
              <w:t>286,627</w:t>
            </w:r>
          </w:p>
        </w:tc>
      </w:tr>
      <w:tr>
        <w:tc>
          <w:tcPr>
            <w:tcW w:type="dxa" w:w="617"/>
          </w:tcPr>
          <w:p>
            <w:r>
              <w:t>equipment and intangibles Total liabilities</w:t>
            </w:r>
          </w:p>
        </w:tc>
        <w:tc>
          <w:tcPr>
            <w:tcW w:type="dxa" w:w="617"/>
          </w:tcPr>
          <w:p>
            <w:r>
              <w:t>$</w:t>
            </w:r>
          </w:p>
        </w:tc>
        <w:tc>
          <w:tcPr>
            <w:tcW w:type="dxa" w:w="617"/>
          </w:tcPr>
          <w:p>
            <w:r>
              <w:t>503 $ $549,619$</w:t>
            </w:r>
          </w:p>
        </w:tc>
        <w:tc>
          <w:tcPr>
            <w:tcW w:type="dxa" w:w="617"/>
          </w:tcPr>
          <w:p>
            <w:r>
              <w:t>752 $ 149,096$22,966$239,960$691,767$45,847$1,607,561$866,287$454,903$</w:t>
            </w:r>
          </w:p>
        </w:tc>
        <w:tc>
          <w:tcPr>
            <w:tcW w:type="dxa" w:w="617"/>
          </w:tcPr>
          <w:p>
            <w:r>
              <w:t>48 $</w:t>
            </w:r>
          </w:p>
        </w:tc>
        <w:tc>
          <w:tcPr>
            <w:tcW w:type="dxa" w:w="617"/>
          </w:tcPr>
          <w:p>
            <w:r>
              <w:t>80 $</w:t>
            </w:r>
          </w:p>
        </w:tc>
        <w:tc>
          <w:tcPr>
            <w:tcW w:type="dxa" w:w="617"/>
          </w:tcPr>
          <w:p>
            <w:r>
              <w:t>355 $</w:t>
            </w:r>
          </w:p>
        </w:tc>
        <w:tc>
          <w:tcPr>
            <w:tcW w:type="dxa" w:w="617"/>
          </w:tcPr>
          <w:p>
            <w:r>
              <w:t>459 $</w:t>
            </w:r>
          </w:p>
        </w:tc>
        <w:tc>
          <w:tcPr>
            <w:tcW w:type="dxa" w:w="617"/>
          </w:tcPr>
          <w:p>
            <w:r>
              <w:t xml:space="preserve"> </w:t>
            </w:r>
          </w:p>
        </w:tc>
        <w:tc>
          <w:tcPr>
            <w:tcW w:type="dxa" w:w="617"/>
          </w:tcPr>
          <w:p>
            <w:r>
              <w:t>2,197$</w:t>
            </w:r>
          </w:p>
        </w:tc>
        <w:tc>
          <w:tcPr>
            <w:tcW w:type="dxa" w:w="617"/>
          </w:tcPr>
          <w:p>
            <w:r>
              <w:t>1,238$</w:t>
            </w:r>
          </w:p>
        </w:tc>
        <w:tc>
          <w:tcPr>
            <w:tcW w:type="dxa" w:w="617"/>
          </w:tcPr>
          <w:p>
            <w:r>
              <w:t xml:space="preserve"> </w:t>
            </w:r>
          </w:p>
        </w:tc>
        <w:tc>
          <w:tcPr>
            <w:tcW w:type="dxa" w:w="617"/>
          </w:tcPr>
          <w:p>
            <w:r>
              <w:t>739 $</w:t>
            </w:r>
          </w:p>
        </w:tc>
        <w:tc>
          <w:tcPr>
            <w:tcW w:type="dxa" w:w="617"/>
          </w:tcPr>
          <w:p>
            <w:r>
              <w:t>220 286,371</w:t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(1) </w:t>
      </w:r>
      <w:r>
        <w:rPr>
          <w:sz w:val="20"/>
        </w:rPr>
        <w:t xml:space="preserve">Taxable equivalent basis </w:t>
      </w:r>
      <w:r>
        <w:rPr>
          <w:sz w:val="20"/>
        </w:rPr>
        <w:t xml:space="preserve">(2) </w:t>
      </w:r>
      <w:r>
        <w:rPr>
          <w:sz w:val="20"/>
        </w:rPr>
        <w:t xml:space="preserve">Interest revenue is repor </w:t>
      </w:r>
    </w:p>
    <w:p>
      <w:pPr>
        <w:pStyle w:val="Heading1"/>
      </w:pPr>
      <w:r>
        <w:t>28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We are exposed to credit, market and liquidity and funding risks as a result of holding financial instruments.Our risk </w:t>
      </w:r>
      <w:r>
        <w:rPr>
          <w:sz w:val="20"/>
        </w:rPr>
        <w:t xml:space="preserve">measurement and objectives,policies and methodologies for managing these risks are disclosed in the shaded text along with </w:t>
      </w:r>
      <w:r>
        <w:rPr>
          <w:sz w:val="20"/>
        </w:rPr>
        <w:t xml:space="preserve">those tables specifically marked with an asterisk(*) in the Credit risk section of Management's Discussion and Analysis.These </w:t>
      </w:r>
      <w:r>
        <w:rPr>
          <w:sz w:val="20"/>
        </w:rPr>
        <w:t xml:space="preserve">shaded text and tables are an integral part of these Consolidated Financial Statements.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Concentrations of credit risk exist if a number of our counterparties are engaged in similar activities, are lo </w:t>
      </w:r>
      <w:r>
        <w:rPr>
          <w:sz w:val="20"/>
        </w:rPr>
        <w:t xml:space="preserve">ographic region or have comparable economic characteristics such that their ability to meet contractual obli </w:t>
      </w:r>
      <w:r>
        <w:rPr>
          <w:sz w:val="20"/>
        </w:rPr>
        <w:t xml:space="preserve">milarly affected by changes in economic,political or other conditions.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