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MARKET SEGMENT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1234"/>
            <w:gridSpan w:val="2"/>
          </w:tcPr>
          <w:p>
            <w:r>
              <w:t>For the years ended March 31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>International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>Total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>Canada</w:t>
            </w:r>
          </w:p>
        </w:tc>
        <w:tc>
          <w:tcPr>
            <w:tcW w:type="dxa" w:w="1234"/>
            <w:gridSpan w:val="2"/>
          </w:tcPr>
          <w:p>
            <w:r>
              <w:t>USA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  <w:tc>
          <w:tcPr>
            <w:tcW w:type="dxa" w:w="1234"/>
            <w:gridSpan w:val="2"/>
          </w:tcPr>
          <w:p>
            <w:r>
              <w:t>Europe</w:t>
            </w:r>
          </w:p>
        </w:tc>
        <w:tc>
          <w:tcPr>
            <w:tcW w:type="dxa" w:w="1234"/>
            <w:gridSpan w:val="2"/>
          </w:tcPr>
          <w:p>
            <w:r>
              <w:t xml:space="preserve"> </w:t>
            </w:r>
          </w:p>
        </w:tc>
      </w:tr>
      <w:tr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2022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2021</w:t>
            </w:r>
          </w:p>
        </w:tc>
        <w:tc>
          <w:tcPr>
            <w:tcW w:type="dxa" w:w="617"/>
          </w:tcPr>
          <w:p>
            <w:r>
              <w:t>2022</w:t>
            </w:r>
          </w:p>
        </w:tc>
        <w:tc>
          <w:tcPr>
            <w:tcW w:type="dxa" w:w="617"/>
          </w:tcPr>
          <w:p>
            <w:r>
              <w:t>2021</w:t>
            </w:r>
          </w:p>
        </w:tc>
        <w:tc>
          <w:tcPr>
            <w:tcW w:type="dxa" w:w="617"/>
          </w:tcPr>
          <w:p>
            <w:r>
              <w:t>2022</w:t>
            </w:r>
          </w:p>
        </w:tc>
        <w:tc>
          <w:tcPr>
            <w:tcW w:type="dxa" w:w="617"/>
          </w:tcPr>
          <w:p>
            <w:r>
              <w:t>2021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2022</w:t>
            </w:r>
          </w:p>
        </w:tc>
        <w:tc>
          <w:tcPr>
            <w:tcW w:type="dxa" w:w="617"/>
          </w:tcPr>
          <w:p>
            <w:r>
              <w:t>2021</w:t>
            </w:r>
          </w:p>
        </w:tc>
        <w:tc>
          <w:tcPr>
            <w:tcW w:type="dxa" w:w="617"/>
          </w:tcPr>
          <w:p>
            <w:r>
              <w:t>2022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2021</w:t>
            </w:r>
          </w:p>
        </w:tc>
      </w:tr>
      <w:tr>
        <w:tc>
          <w:tcPr>
            <w:tcW w:type="dxa" w:w="617"/>
          </w:tcPr>
          <w:p>
            <w:r>
              <w:t>Revenues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695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</w:tr>
      <w:tr>
        <w:tc>
          <w:tcPr>
            <w:tcW w:type="dxa" w:w="617"/>
          </w:tcPr>
          <w:p>
            <w:r>
              <w:t xml:space="preserve"> Retail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7,461</w:t>
            </w:r>
          </w:p>
        </w:tc>
        <w:tc>
          <w:tcPr>
            <w:tcW w:type="dxa" w:w="617"/>
          </w:tcPr>
          <w:p>
            <w:r>
              <w:t>7,571</w:t>
            </w:r>
          </w:p>
        </w:tc>
        <w:tc>
          <w:tcPr>
            <w:tcW w:type="dxa" w:w="617"/>
          </w:tcPr>
          <w:p>
            <w:r>
              <w:t>2,539</w:t>
            </w:r>
          </w:p>
        </w:tc>
        <w:tc>
          <w:tcPr>
            <w:tcW w:type="dxa" w:w="617"/>
          </w:tcPr>
          <w:p>
            <w:r>
              <w:t>2,614</w:t>
            </w:r>
          </w:p>
        </w:tc>
        <w:tc>
          <w:tcPr>
            <w:tcW w:type="dxa" w:w="617"/>
          </w:tcPr>
          <w:p>
            <w:r>
              <w:t>2,811</w:t>
            </w:r>
          </w:p>
        </w:tc>
        <w:tc>
          <w:tcPr>
            <w:tcW w:type="dxa" w:w="617"/>
          </w:tcPr>
          <w:p>
            <w:r>
              <w:t>2,847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1,416 $</w:t>
            </w:r>
          </w:p>
        </w:tc>
        <w:tc>
          <w:tcPr>
            <w:tcW w:type="dxa" w:w="617"/>
          </w:tcPr>
          <w:p>
            <w:r>
              <w:t>1,399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</w:t>
            </w:r>
          </w:p>
        </w:tc>
        <w:tc>
          <w:tcPr>
            <w:tcW w:type="dxa" w:w="617"/>
          </w:tcPr>
          <w:p>
            <w:r>
              <w:t>711</w:t>
            </w:r>
          </w:p>
        </w:tc>
      </w:tr>
      <w:tr>
        <w:tc>
          <w:tcPr>
            <w:tcW w:type="dxa" w:w="617"/>
          </w:tcPr>
          <w:p>
            <w:r>
              <w:t>Foodservice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4,579</w:t>
            </w:r>
          </w:p>
        </w:tc>
        <w:tc>
          <w:tcPr>
            <w:tcW w:type="dxa" w:w="617"/>
          </w:tcPr>
          <w:p>
            <w:r>
              <w:t>4,082</w:t>
            </w:r>
          </w:p>
        </w:tc>
        <w:tc>
          <w:tcPr>
            <w:tcW w:type="dxa" w:w="617"/>
          </w:tcPr>
          <w:p>
            <w:r>
              <w:t>1,414</w:t>
            </w:r>
          </w:p>
        </w:tc>
        <w:tc>
          <w:tcPr>
            <w:tcW w:type="dxa" w:w="617"/>
          </w:tcPr>
          <w:p>
            <w:r>
              <w:t>1,199</w:t>
            </w:r>
          </w:p>
        </w:tc>
        <w:tc>
          <w:tcPr>
            <w:tcW w:type="dxa" w:w="617"/>
          </w:tcPr>
          <w:p>
            <w:r>
              <w:t>2,859</w:t>
            </w:r>
          </w:p>
        </w:tc>
        <w:tc>
          <w:tcPr>
            <w:tcW w:type="dxa" w:w="617"/>
          </w:tcPr>
          <w:p>
            <w:r>
              <w:t>2,651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285</w:t>
            </w:r>
          </w:p>
        </w:tc>
        <w:tc>
          <w:tcPr>
            <w:tcW w:type="dxa" w:w="617"/>
          </w:tcPr>
          <w:p>
            <w:r>
              <w:t>224</w:t>
            </w:r>
          </w:p>
        </w:tc>
        <w:tc>
          <w:tcPr>
            <w:tcW w:type="dxa" w:w="617"/>
          </w:tcPr>
          <w:p>
            <w:r>
              <w:t>21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8</w:t>
            </w:r>
          </w:p>
        </w:tc>
      </w:tr>
      <w:tr>
        <w:tc>
          <w:tcPr>
            <w:tcW w:type="dxa" w:w="617"/>
          </w:tcPr>
          <w:p>
            <w:r>
              <w:t>Industrial</w:t>
            </w:r>
          </w:p>
        </w:tc>
        <w:tc>
          <w:tcPr>
            <w:tcW w:type="dxa" w:w="617"/>
          </w:tcPr>
          <w:p>
            <w:r>
              <w:t>2,995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2,641</w:t>
            </w:r>
          </w:p>
        </w:tc>
        <w:tc>
          <w:tcPr>
            <w:tcW w:type="dxa" w:w="617"/>
          </w:tcPr>
          <w:p>
            <w:r>
              <w:t>328</w:t>
            </w:r>
          </w:p>
        </w:tc>
        <w:tc>
          <w:tcPr>
            <w:tcW w:type="dxa" w:w="617"/>
          </w:tcPr>
          <w:p>
            <w:r>
              <w:t>322</w:t>
            </w:r>
          </w:p>
        </w:tc>
        <w:tc>
          <w:tcPr>
            <w:tcW w:type="dxa" w:w="617"/>
          </w:tcPr>
          <w:p>
            <w:r>
              <w:t>739</w:t>
            </w:r>
          </w:p>
        </w:tc>
        <w:tc>
          <w:tcPr>
            <w:tcW w:type="dxa" w:w="617"/>
          </w:tcPr>
          <w:p>
            <w:r>
              <w:t>624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1,752</w:t>
            </w:r>
          </w:p>
        </w:tc>
        <w:tc>
          <w:tcPr>
            <w:tcW w:type="dxa" w:w="617"/>
          </w:tcPr>
          <w:p>
            <w:r>
              <w:t>1,598</w:t>
            </w:r>
          </w:p>
        </w:tc>
        <w:tc>
          <w:tcPr>
            <w:tcW w:type="dxa" w:w="617"/>
          </w:tcPr>
          <w:p>
            <w:r>
              <w:t>176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97</w:t>
            </w:r>
          </w:p>
        </w:tc>
      </w:tr>
      <w:tr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$15,035$14,294$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4,281$4,135$6,409$6,122$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3,453$3,221$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 xml:space="preserve"> </w:t>
            </w:r>
          </w:p>
        </w:tc>
        <w:tc>
          <w:tcPr>
            <w:tcW w:type="dxa" w:w="617"/>
          </w:tcPr>
          <w:p>
            <w:r>
              <w:t>892$</w:t>
            </w:r>
          </w:p>
        </w:tc>
        <w:tc>
          <w:tcPr>
            <w:tcW w:type="dxa" w:w="617"/>
          </w:tcPr>
          <w:p>
            <w:r>
              <w:t>816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1995"/>
            <w:gridSpan w:val="3"/>
          </w:tcPr>
          <w:p>
            <w:r>
              <w:t>Total</w:t>
            </w:r>
          </w:p>
        </w:tc>
        <w:tc>
          <w:tcPr>
            <w:tcW w:type="dxa" w:w="1330"/>
            <w:gridSpan w:val="2"/>
          </w:tcPr>
          <w:p>
            <w:r>
              <w:t>Canada</w:t>
            </w:r>
          </w:p>
        </w:tc>
        <w:tc>
          <w:tcPr>
            <w:tcW w:type="dxa" w:w="1330"/>
            <w:gridSpan w:val="2"/>
          </w:tcPr>
          <w:p>
            <w:r>
              <w:t>USA</w:t>
            </w:r>
          </w:p>
        </w:tc>
        <w:tc>
          <w:tcPr>
            <w:tcW w:type="dxa" w:w="1330"/>
            <w:gridSpan w:val="2"/>
          </w:tcPr>
          <w:p>
            <w:r>
              <w:t>International</w:t>
            </w:r>
          </w:p>
        </w:tc>
        <w:tc>
          <w:tcPr>
            <w:tcW w:type="dxa" w:w="1995"/>
            <w:gridSpan w:val="3"/>
          </w:tcPr>
          <w:p>
            <w:r>
              <w:t>Europe</w:t>
            </w:r>
          </w:p>
        </w:tc>
      </w:tr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2021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>2021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>2021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>2021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2022</w:t>
            </w:r>
          </w:p>
        </w:tc>
        <w:tc>
          <w:tcPr>
            <w:tcW w:type="dxa" w:w="665"/>
          </w:tcPr>
          <w:p>
            <w:r>
              <w:t>2021</w:t>
            </w:r>
          </w:p>
        </w:tc>
      </w:tr>
      <w:tr>
        <w:tc>
          <w:tcPr>
            <w:tcW w:type="dxa" w:w="665"/>
          </w:tcPr>
          <w:p>
            <w:r>
              <w:t>Revenues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665"/>
          </w:tcPr>
          <w:p>
            <w:r>
              <w:t>Retail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7,461 $</w:t>
            </w:r>
          </w:p>
        </w:tc>
        <w:tc>
          <w:tcPr>
            <w:tcW w:type="dxa" w:w="665"/>
          </w:tcPr>
          <w:p>
            <w:r>
              <w:t>7,571</w:t>
            </w:r>
          </w:p>
        </w:tc>
        <w:tc>
          <w:tcPr>
            <w:tcW w:type="dxa" w:w="665"/>
          </w:tcPr>
          <w:p>
            <w:r>
              <w:t>$ 2,539</w:t>
            </w:r>
          </w:p>
        </w:tc>
        <w:tc>
          <w:tcPr>
            <w:tcW w:type="dxa" w:w="665"/>
          </w:tcPr>
          <w:p>
            <w:r>
              <w:t>$ 2,614</w:t>
            </w:r>
          </w:p>
        </w:tc>
        <w:tc>
          <w:tcPr>
            <w:tcW w:type="dxa" w:w="665"/>
          </w:tcPr>
          <w:p>
            <w:r>
              <w:t>$ 2,811</w:t>
            </w:r>
          </w:p>
        </w:tc>
        <w:tc>
          <w:tcPr>
            <w:tcW w:type="dxa" w:w="665"/>
          </w:tcPr>
          <w:p>
            <w:r>
              <w:t>$ 2,847</w:t>
            </w:r>
          </w:p>
        </w:tc>
        <w:tc>
          <w:tcPr>
            <w:tcW w:type="dxa" w:w="665"/>
          </w:tcPr>
          <w:p>
            <w:r>
              <w:t>$ 1,416</w:t>
            </w:r>
          </w:p>
        </w:tc>
        <w:tc>
          <w:tcPr>
            <w:tcW w:type="dxa" w:w="665"/>
          </w:tcPr>
          <w:p>
            <w:r>
              <w:t>$ 1,399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>695 $</w:t>
            </w:r>
          </w:p>
        </w:tc>
        <w:tc>
          <w:tcPr>
            <w:tcW w:type="dxa" w:w="665"/>
          </w:tcPr>
          <w:p>
            <w:r>
              <w:t>711</w:t>
            </w:r>
          </w:p>
        </w:tc>
      </w:tr>
      <w:tr>
        <w:tc>
          <w:tcPr>
            <w:tcW w:type="dxa" w:w="665"/>
          </w:tcPr>
          <w:p>
            <w:r>
              <w:t>Foodservice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4,579</w:t>
            </w:r>
          </w:p>
        </w:tc>
        <w:tc>
          <w:tcPr>
            <w:tcW w:type="dxa" w:w="665"/>
          </w:tcPr>
          <w:p>
            <w:r>
              <w:t>4,082</w:t>
            </w:r>
          </w:p>
        </w:tc>
        <w:tc>
          <w:tcPr>
            <w:tcW w:type="dxa" w:w="665"/>
          </w:tcPr>
          <w:p>
            <w:r>
              <w:t>1,414</w:t>
            </w:r>
          </w:p>
        </w:tc>
        <w:tc>
          <w:tcPr>
            <w:tcW w:type="dxa" w:w="665"/>
          </w:tcPr>
          <w:p>
            <w:r>
              <w:t>1,199</w:t>
            </w:r>
          </w:p>
        </w:tc>
        <w:tc>
          <w:tcPr>
            <w:tcW w:type="dxa" w:w="665"/>
          </w:tcPr>
          <w:p>
            <w:r>
              <w:t>2,859</w:t>
            </w:r>
          </w:p>
        </w:tc>
        <w:tc>
          <w:tcPr>
            <w:tcW w:type="dxa" w:w="665"/>
          </w:tcPr>
          <w:p>
            <w:r>
              <w:t>2,651</w:t>
            </w:r>
          </w:p>
        </w:tc>
        <w:tc>
          <w:tcPr>
            <w:tcW w:type="dxa" w:w="665"/>
          </w:tcPr>
          <w:p>
            <w:r>
              <w:t>285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224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8</w:t>
            </w:r>
          </w:p>
        </w:tc>
      </w:tr>
      <w:tr>
        <w:tc>
          <w:tcPr>
            <w:tcW w:type="dxa" w:w="665"/>
          </w:tcPr>
          <w:p>
            <w:r>
              <w:t>Industrial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2,995</w:t>
            </w:r>
          </w:p>
        </w:tc>
        <w:tc>
          <w:tcPr>
            <w:tcW w:type="dxa" w:w="665"/>
          </w:tcPr>
          <w:p>
            <w:r>
              <w:t>2,641</w:t>
            </w:r>
          </w:p>
        </w:tc>
        <w:tc>
          <w:tcPr>
            <w:tcW w:type="dxa" w:w="665"/>
          </w:tcPr>
          <w:p>
            <w:r>
              <w:t>328</w:t>
            </w:r>
          </w:p>
        </w:tc>
        <w:tc>
          <w:tcPr>
            <w:tcW w:type="dxa" w:w="665"/>
          </w:tcPr>
          <w:p>
            <w:r>
              <w:t>322</w:t>
            </w:r>
          </w:p>
        </w:tc>
        <w:tc>
          <w:tcPr>
            <w:tcW w:type="dxa" w:w="665"/>
          </w:tcPr>
          <w:p>
            <w:r>
              <w:t>739</w:t>
            </w:r>
          </w:p>
        </w:tc>
        <w:tc>
          <w:tcPr>
            <w:tcW w:type="dxa" w:w="665"/>
          </w:tcPr>
          <w:p>
            <w:r>
              <w:t>624</w:t>
            </w:r>
          </w:p>
        </w:tc>
        <w:tc>
          <w:tcPr>
            <w:tcW w:type="dxa" w:w="665"/>
          </w:tcPr>
          <w:p>
            <w:r>
              <w:t>1,752</w:t>
            </w:r>
          </w:p>
        </w:tc>
        <w:tc>
          <w:tcPr>
            <w:tcW w:type="dxa" w:w="665"/>
          </w:tcPr>
          <w:p>
            <w:r>
              <w:t>1,598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176</w:t>
            </w:r>
          </w:p>
        </w:tc>
        <w:tc>
          <w:tcPr>
            <w:tcW w:type="dxa" w:w="665"/>
          </w:tcPr>
          <w:p>
            <w:r>
              <w:t>97</w:t>
            </w:r>
          </w:p>
        </w:tc>
      </w:tr>
      <w:tr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$15,035$14,294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$ 4,281</w:t>
            </w:r>
          </w:p>
        </w:tc>
        <w:tc>
          <w:tcPr>
            <w:tcW w:type="dxa" w:w="665"/>
          </w:tcPr>
          <w:p>
            <w:r>
              <w:t>$ 4,135</w:t>
            </w:r>
          </w:p>
        </w:tc>
        <w:tc>
          <w:tcPr>
            <w:tcW w:type="dxa" w:w="665"/>
          </w:tcPr>
          <w:p>
            <w:r>
              <w:t>$ 6,409</w:t>
            </w:r>
          </w:p>
        </w:tc>
        <w:tc>
          <w:tcPr>
            <w:tcW w:type="dxa" w:w="665"/>
          </w:tcPr>
          <w:p>
            <w:r>
              <w:t>$ 6,122</w:t>
            </w:r>
          </w:p>
        </w:tc>
        <w:tc>
          <w:tcPr>
            <w:tcW w:type="dxa" w:w="665"/>
          </w:tcPr>
          <w:p>
            <w:r>
              <w:t>$ 3,453$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3,221$</w:t>
            </w:r>
          </w:p>
        </w:tc>
        <w:tc>
          <w:tcPr>
            <w:tcW w:type="dxa" w:w="665"/>
          </w:tcPr>
          <w:p>
            <w:r>
              <w:t>892$</w:t>
            </w:r>
          </w:p>
        </w:tc>
        <w:tc>
          <w:tcPr>
            <w:tcW w:type="dxa" w:w="665"/>
          </w:tcPr>
          <w:p>
            <w:r>
              <w:t>816</w:t>
            </w:r>
          </w:p>
        </w:tc>
      </w:tr>
      <w:tr>
        <w:tc>
          <w:tcPr>
            <w:tcW w:type="dxa" w:w="6650"/>
            <w:gridSpan w:val="10"/>
          </w:tcPr>
          <w:p>
            <w:r>
              <w:t>GEOGRAPHIC INFORMATION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March 31,2022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Net book value of property,plant and equipment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Canada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874$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USA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1,676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Australia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873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Argentina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150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United Kingdom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389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3,962$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 xml:space="preserve"> Net book value of intangible assets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Canada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259$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USA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345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Australia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108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Argentina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>United Kingdom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652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  <w:tr>
        <w:tc>
          <w:tcPr>
            <w:tcW w:type="dxa" w:w="1995"/>
            <w:gridSpan w:val="3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>1,371$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  <w:tc>
          <w:tcPr>
            <w:tcW w:type="dxa" w:w="665"/>
          </w:tcPr>
          <w:p>
            <w:r>
              <w:t xml:space="preserve"> 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