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F088" w14:textId="4CCCCFF8" w:rsidR="008B3E57" w:rsidRPr="008B3E57" w:rsidRDefault="008B3E57" w:rsidP="008B3E57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008B3E57">
        <w:rPr>
          <w:b/>
          <w:bCs/>
          <w:color w:val="000000"/>
          <w:sz w:val="28"/>
          <w:szCs w:val="28"/>
        </w:rPr>
        <w:t>REQUISITOS NÃO FUNCIONAIS</w:t>
      </w:r>
    </w:p>
    <w:p w14:paraId="3439B74B" w14:textId="77777777" w:rsidR="008B3E57" w:rsidRDefault="008B3E57" w:rsidP="008B3E57">
      <w:pP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66336F2" w14:textId="79F064BC" w:rsidR="008B3E57" w:rsidRDefault="008B3E57" w:rsidP="008B3E57">
      <w:pP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BE2A70" w:rsidRPr="00BE2A70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10/10/2023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572815A2" w14:textId="77777777" w:rsidR="008B3E57" w:rsidRDefault="008B3E57" w:rsidP="008B3E5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2116"/>
        <w:gridCol w:w="5786"/>
      </w:tblGrid>
      <w:tr w:rsidR="004C0200" w:rsidRPr="00B6308C" w14:paraId="01B43147" w14:textId="77777777" w:rsidTr="00EC25EB">
        <w:tc>
          <w:tcPr>
            <w:tcW w:w="1399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116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786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EC25EB">
        <w:tc>
          <w:tcPr>
            <w:tcW w:w="1399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116" w:type="dxa"/>
          </w:tcPr>
          <w:p w14:paraId="569C22D1" w14:textId="27D52496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Usabilidade e Experiência do Usuário</w:t>
            </w:r>
          </w:p>
        </w:tc>
        <w:tc>
          <w:tcPr>
            <w:tcW w:w="5786" w:type="dxa"/>
          </w:tcPr>
          <w:p w14:paraId="3EF09E31" w14:textId="3CF0E370" w:rsidR="004C0200" w:rsidRPr="00B6308C" w:rsidRDefault="008B3E57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ser fácil de usar e se adaptar a diferentes dispositivos.</w:t>
            </w:r>
          </w:p>
        </w:tc>
      </w:tr>
      <w:tr w:rsidR="004C0200" w:rsidRPr="00B6308C" w14:paraId="25B4EEF6" w14:textId="77777777" w:rsidTr="00EC25EB">
        <w:tc>
          <w:tcPr>
            <w:tcW w:w="1399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116" w:type="dxa"/>
          </w:tcPr>
          <w:p w14:paraId="1D1B1A88" w14:textId="4A726DAF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786" w:type="dxa"/>
          </w:tcPr>
          <w:p w14:paraId="33D5A202" w14:textId="73F9A9FB" w:rsidR="004C0200" w:rsidRPr="00B6308C" w:rsidRDefault="00EC25E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EC25EB">
              <w:rPr>
                <w:rFonts w:ascii="Arial" w:hAnsi="Arial" w:cs="Arial"/>
                <w:sz w:val="28"/>
                <w:szCs w:val="28"/>
              </w:rPr>
              <w:t xml:space="preserve">O aplicativo deve manter um desempenho rápido, mesmo quando utilizado por </w:t>
            </w:r>
            <w:r w:rsidRPr="00EC25EB">
              <w:rPr>
                <w:rFonts w:ascii="Arial" w:hAnsi="Arial" w:cs="Arial"/>
                <w:sz w:val="28"/>
                <w:szCs w:val="28"/>
              </w:rPr>
              <w:t>muitos usuários</w:t>
            </w:r>
            <w:r w:rsidRPr="00EC25EB">
              <w:rPr>
                <w:rFonts w:ascii="Arial" w:hAnsi="Arial" w:cs="Arial"/>
                <w:sz w:val="28"/>
                <w:szCs w:val="28"/>
              </w:rPr>
              <w:t>, com tempos de resposta consistentes, todos eles com menos de 1 segundo.</w:t>
            </w:r>
          </w:p>
        </w:tc>
      </w:tr>
      <w:tr w:rsidR="004C0200" w:rsidRPr="00B6308C" w14:paraId="1F8C3409" w14:textId="77777777" w:rsidTr="00EC25EB">
        <w:tc>
          <w:tcPr>
            <w:tcW w:w="1399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116" w:type="dxa"/>
          </w:tcPr>
          <w:p w14:paraId="6DE7F8D1" w14:textId="2F70D950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786" w:type="dxa"/>
          </w:tcPr>
          <w:p w14:paraId="77414F4D" w14:textId="41E3C9CA" w:rsidR="004C0200" w:rsidRPr="00B6308C" w:rsidRDefault="008B3E57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Garantir que os dados dos usuários estejam protegidos contra acessos não autorizados.</w:t>
            </w:r>
            <w:r w:rsidR="00AF3DD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456C7">
              <w:rPr>
                <w:rFonts w:ascii="Arial" w:hAnsi="Arial" w:cs="Arial"/>
                <w:sz w:val="28"/>
                <w:szCs w:val="28"/>
              </w:rPr>
              <w:t>Com o cadastro do usuário, somente ele acessa seus dados.</w:t>
            </w:r>
          </w:p>
        </w:tc>
      </w:tr>
      <w:tr w:rsidR="004C0200" w:rsidRPr="00B6308C" w14:paraId="386E6CA2" w14:textId="77777777" w:rsidTr="00EC25EB">
        <w:tc>
          <w:tcPr>
            <w:tcW w:w="1399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116" w:type="dxa"/>
          </w:tcPr>
          <w:p w14:paraId="16989873" w14:textId="2EE71B1A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786" w:type="dxa"/>
          </w:tcPr>
          <w:p w14:paraId="771D41B3" w14:textId="6F1F5EFE" w:rsidR="004C0200" w:rsidRPr="00B6308C" w:rsidRDefault="00AF3DD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456C7">
              <w:rPr>
                <w:rFonts w:ascii="Arial" w:hAnsi="Arial" w:cs="Arial"/>
                <w:sz w:val="28"/>
                <w:szCs w:val="28"/>
              </w:rPr>
              <w:t>Deverá seguir a Lei Geral de Proteção de Dados (LGPD).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C0200" w:rsidRPr="00B6308C" w14:paraId="158799D5" w14:textId="77777777" w:rsidTr="00EC25EB">
        <w:tc>
          <w:tcPr>
            <w:tcW w:w="1399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116" w:type="dxa"/>
          </w:tcPr>
          <w:p w14:paraId="49204F44" w14:textId="5B19762C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Disponibilidade 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B3E57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786" w:type="dxa"/>
          </w:tcPr>
          <w:p w14:paraId="778DC9E7" w14:textId="09A5E9F4" w:rsidR="004C0200" w:rsidRPr="00B6308C" w:rsidRDefault="008B3E57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estar sempre disponível, com manutenções mínimas</w:t>
            </w:r>
            <w:r w:rsidR="00AF3DDA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BE2A70" w:rsidRPr="00BE2A70">
              <w:rPr>
                <w:rFonts w:ascii="Arial" w:hAnsi="Arial" w:cs="Arial"/>
                <w:sz w:val="28"/>
                <w:szCs w:val="28"/>
              </w:rPr>
              <w:t xml:space="preserve">a cada </w:t>
            </w:r>
            <w:r w:rsidR="00AF3DDA" w:rsidRPr="00BE2A70">
              <w:rPr>
                <w:rFonts w:ascii="Arial" w:hAnsi="Arial" w:cs="Arial"/>
                <w:sz w:val="28"/>
                <w:szCs w:val="28"/>
              </w:rPr>
              <w:t>7</w:t>
            </w:r>
            <w:r w:rsidR="00BE2A70" w:rsidRPr="00BE2A70">
              <w:rPr>
                <w:rFonts w:ascii="Arial" w:hAnsi="Arial" w:cs="Arial"/>
                <w:sz w:val="28"/>
                <w:szCs w:val="28"/>
              </w:rPr>
              <w:t xml:space="preserve"> dias</w:t>
            </w:r>
            <w:r w:rsidR="00BE2A70">
              <w:rPr>
                <w:rFonts w:ascii="Arial" w:hAnsi="Arial" w:cs="Arial"/>
                <w:sz w:val="28"/>
                <w:szCs w:val="28"/>
              </w:rPr>
              <w:t xml:space="preserve"> ou uma vez por mês</w:t>
            </w:r>
            <w:r w:rsidR="00AF3DDA" w:rsidRPr="00BE2A70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B6308C" w:rsidRPr="00B6308C" w14:paraId="1F2C4CAD" w14:textId="77777777" w:rsidTr="00EC25EB">
        <w:tc>
          <w:tcPr>
            <w:tcW w:w="1399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116" w:type="dxa"/>
          </w:tcPr>
          <w:p w14:paraId="38B9BAAC" w14:textId="53167943" w:rsidR="00B6308C" w:rsidRPr="00B6308C" w:rsidRDefault="00EC25E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EC25EB">
              <w:rPr>
                <w:rFonts w:ascii="Arial" w:hAnsi="Arial" w:cs="Arial"/>
                <w:sz w:val="28"/>
                <w:szCs w:val="28"/>
              </w:rPr>
              <w:t>Capacidade de crescimento.</w:t>
            </w:r>
          </w:p>
        </w:tc>
        <w:tc>
          <w:tcPr>
            <w:tcW w:w="5786" w:type="dxa"/>
          </w:tcPr>
          <w:p w14:paraId="483B1F4B" w14:textId="5DC9CBBE" w:rsidR="00B6308C" w:rsidRPr="008B3E57" w:rsidRDefault="008B3E57" w:rsidP="008B3E57">
            <w:pPr>
              <w:pStyle w:val="Cabealho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Deve crescer facilmente para acomodar mais plantas e usuários</w:t>
            </w:r>
            <w:r w:rsidR="00EC25EB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B6308C" w:rsidRPr="00B6308C" w14:paraId="0413FB03" w14:textId="77777777" w:rsidTr="00EC25EB">
        <w:tc>
          <w:tcPr>
            <w:tcW w:w="1399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116" w:type="dxa"/>
          </w:tcPr>
          <w:p w14:paraId="1E59AF1A" w14:textId="1B6323B4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Integração</w:t>
            </w:r>
          </w:p>
        </w:tc>
        <w:tc>
          <w:tcPr>
            <w:tcW w:w="5786" w:type="dxa"/>
          </w:tcPr>
          <w:p w14:paraId="719F3728" w14:textId="65A3163B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B3E57">
              <w:rPr>
                <w:rFonts w:ascii="Arial" w:hAnsi="Arial" w:cs="Arial"/>
                <w:color w:val="000000"/>
                <w:sz w:val="28"/>
                <w:szCs w:val="28"/>
              </w:rPr>
              <w:t xml:space="preserve">Capacidade de conectar-se a outras fontes de </w:t>
            </w:r>
            <w:r w:rsidRPr="00BE2A70">
              <w:rPr>
                <w:rFonts w:ascii="Arial" w:hAnsi="Arial" w:cs="Arial"/>
                <w:color w:val="000000"/>
                <w:sz w:val="28"/>
                <w:szCs w:val="28"/>
              </w:rPr>
              <w:t>dados</w:t>
            </w:r>
            <w:r w:rsidR="00AF3DDA" w:rsidRPr="00BE2A70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r w:rsidR="00BE2A70" w:rsidRPr="00BE2A70">
              <w:rPr>
                <w:rFonts w:ascii="Arial" w:hAnsi="Arial" w:cs="Arial"/>
                <w:color w:val="000000"/>
                <w:sz w:val="28"/>
                <w:szCs w:val="28"/>
              </w:rPr>
              <w:t>através de APIs de terceiros.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EA5F" w14:textId="77777777" w:rsidR="00AA6EB1" w:rsidRDefault="00AA6EB1">
      <w:r>
        <w:separator/>
      </w:r>
    </w:p>
  </w:endnote>
  <w:endnote w:type="continuationSeparator" w:id="0">
    <w:p w14:paraId="085F3D51" w14:textId="77777777" w:rsidR="00AA6EB1" w:rsidRDefault="00AA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5EDB" w14:textId="77777777" w:rsidR="00AA6EB1" w:rsidRDefault="00AA6EB1">
      <w:r>
        <w:separator/>
      </w:r>
    </w:p>
  </w:footnote>
  <w:footnote w:type="continuationSeparator" w:id="0">
    <w:p w14:paraId="69C599F1" w14:textId="77777777" w:rsidR="00AA6EB1" w:rsidRDefault="00AA6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D14EC"/>
    <w:multiLevelType w:val="multilevel"/>
    <w:tmpl w:val="A5E2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80565">
    <w:abstractNumId w:val="6"/>
  </w:num>
  <w:num w:numId="2" w16cid:durableId="1597210224">
    <w:abstractNumId w:val="2"/>
  </w:num>
  <w:num w:numId="3" w16cid:durableId="966203211">
    <w:abstractNumId w:val="3"/>
  </w:num>
  <w:num w:numId="4" w16cid:durableId="129831962">
    <w:abstractNumId w:val="0"/>
  </w:num>
  <w:num w:numId="5" w16cid:durableId="1800146950">
    <w:abstractNumId w:val="4"/>
  </w:num>
  <w:num w:numId="6" w16cid:durableId="597369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1225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54B66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456C7"/>
    <w:rsid w:val="0055144E"/>
    <w:rsid w:val="00597406"/>
    <w:rsid w:val="005A1608"/>
    <w:rsid w:val="005A27F2"/>
    <w:rsid w:val="005B4DE0"/>
    <w:rsid w:val="005B6640"/>
    <w:rsid w:val="005C32BB"/>
    <w:rsid w:val="005F27F5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3B2C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14ED3"/>
    <w:rsid w:val="0083568F"/>
    <w:rsid w:val="00841340"/>
    <w:rsid w:val="00885726"/>
    <w:rsid w:val="008B3E57"/>
    <w:rsid w:val="008B6F0F"/>
    <w:rsid w:val="008D184E"/>
    <w:rsid w:val="008D35A7"/>
    <w:rsid w:val="008D4AB6"/>
    <w:rsid w:val="008E7EA9"/>
    <w:rsid w:val="008F0C5F"/>
    <w:rsid w:val="009210DC"/>
    <w:rsid w:val="00925880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6EB1"/>
    <w:rsid w:val="00AA7F64"/>
    <w:rsid w:val="00AB7E91"/>
    <w:rsid w:val="00AC544D"/>
    <w:rsid w:val="00AC73E4"/>
    <w:rsid w:val="00AD1155"/>
    <w:rsid w:val="00AE0747"/>
    <w:rsid w:val="00AE3864"/>
    <w:rsid w:val="00AF3DDA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E2A70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C25EB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B3E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Ravena Camargo</cp:lastModifiedBy>
  <cp:revision>2</cp:revision>
  <cp:lastPrinted>2004-02-18T23:29:00Z</cp:lastPrinted>
  <dcterms:created xsi:type="dcterms:W3CDTF">2023-10-10T22:54:00Z</dcterms:created>
  <dcterms:modified xsi:type="dcterms:W3CDTF">2023-10-10T22:54:00Z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