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9A9" w:rsidRDefault="00C11A46">
      <w:pPr>
        <w:pStyle w:val="Title"/>
      </w:pPr>
      <w:r>
        <w:t>Chapter 3</w:t>
      </w:r>
      <w:r w:rsidR="00A5553A">
        <w:t>.1</w:t>
      </w:r>
      <w:r>
        <w:t xml:space="preserve"> — Model Evaluation</w:t>
      </w:r>
    </w:p>
    <w:p w:rsidR="00A739A9" w:rsidRDefault="00C11A46">
      <w:pPr>
        <w:rPr>
          <w:rFonts w:hint="eastAsia"/>
        </w:rPr>
      </w:pPr>
      <w:r>
        <w:rPr>
          <w:i/>
        </w:rPr>
        <w:t>A one-read revision guide for the full lecture: risk, empirical risk, estimators, bias–variance, precision/recall, F-measures, PR curves, ROC curves, EER and AUC.</w:t>
      </w:r>
    </w:p>
    <w:p w:rsidR="00A739A9" w:rsidRDefault="00C11A46">
      <w:pPr>
        <w:rPr>
          <w:rFonts w:hint="eastAsia"/>
        </w:rPr>
      </w:pPr>
      <w:r>
        <w:rPr>
          <w:b/>
        </w:rPr>
        <w:t>How to use these notes</w:t>
      </w:r>
    </w:p>
    <w:p w:rsidR="00A739A9" w:rsidRDefault="00C11A46">
      <w:pPr>
        <w:pStyle w:val="ListBullet"/>
        <w:rPr>
          <w:rFonts w:hint="eastAsia"/>
        </w:rPr>
      </w:pPr>
      <w:r>
        <w:t>Do not memorize formulas first. Read the</w:t>
      </w:r>
      <w:r>
        <w:t xml:space="preserve"> plain-English question each formula answers, then reconstruct the formula.</w:t>
      </w:r>
    </w:p>
    <w:p w:rsidR="00A739A9" w:rsidRDefault="00C11A46">
      <w:pPr>
        <w:pStyle w:val="ListBullet"/>
        <w:rPr>
          <w:rFonts w:hint="eastAsia"/>
        </w:rPr>
      </w:pPr>
      <w:r>
        <w:t>For oral exams, focus especially on the boxed definitions, the 'why' behind denominators, and the threshold → confusion matrix → metric chain.</w:t>
      </w:r>
    </w:p>
    <w:p w:rsidR="00A739A9" w:rsidRDefault="00C11A46">
      <w:pPr>
        <w:pStyle w:val="ListBullet"/>
        <w:rPr>
          <w:rFonts w:hint="eastAsia"/>
        </w:rPr>
      </w:pPr>
      <w:r>
        <w:t>Notation may vary slightly between te</w:t>
      </w:r>
      <w:r>
        <w:t>xtbooks. The concepts below are the important part.</w:t>
      </w:r>
    </w:p>
    <w:p w:rsidR="00A739A9" w:rsidRDefault="00C11A46">
      <w:pPr>
        <w:pStyle w:val="Heading1"/>
      </w:pPr>
      <w:r>
        <w:t>1. Learning and Evaluation</w:t>
      </w:r>
    </w:p>
    <w:p w:rsidR="00A739A9" w:rsidRDefault="00C11A46">
      <w:pPr>
        <w:rPr>
          <w:rFonts w:hint="eastAsia"/>
        </w:rPr>
      </w:pPr>
      <w:r>
        <w:t>A machine-learning learning problem starts with data and produces a model.</w:t>
      </w:r>
    </w:p>
    <w:p w:rsidR="00A739A9" w:rsidRDefault="00C11A46">
      <w:pPr>
        <w:jc w:val="center"/>
        <w:rPr>
          <w:rFonts w:hint="eastAsia"/>
        </w:rPr>
      </w:pPr>
      <w:r>
        <w:rPr>
          <w:rFonts w:ascii="Cambria Math" w:hAnsi="Cambria Math"/>
          <w:sz w:val="22"/>
        </w:rPr>
        <w:t>S = ((x₁, y₁), …, (xₙ, yₙ))</w:t>
      </w:r>
    </w:p>
    <w:p w:rsidR="00A739A9" w:rsidRDefault="00C11A46">
      <w:pPr>
        <w:rPr>
          <w:rFonts w:hint="eastAsia"/>
        </w:rPr>
      </w:pPr>
      <w:r>
        <w:t>Here S is the observed dataset. Each example contains an input x</w:t>
      </w:r>
      <w:r>
        <w:t>ᵢ</w:t>
      </w:r>
      <w:r>
        <w:t xml:space="preserve"> and targ</w:t>
      </w:r>
      <w:r>
        <w:t>et y</w:t>
      </w:r>
      <w:r>
        <w:t>ᵢ</w:t>
      </w:r>
      <w:r>
        <w:t>.</w:t>
      </w:r>
    </w:p>
    <w:p w:rsidR="00A739A9" w:rsidRDefault="00C11A46">
      <w:pPr>
        <w:jc w:val="center"/>
        <w:rPr>
          <w:rFonts w:hint="eastAsia"/>
        </w:rPr>
      </w:pPr>
      <w:r>
        <w:rPr>
          <w:rFonts w:ascii="Cambria Math" w:hAnsi="Cambria Math"/>
          <w:sz w:val="22"/>
        </w:rPr>
        <w:t>f_θ : X → Y</w:t>
      </w:r>
    </w:p>
    <w:p w:rsidR="00A739A9" w:rsidRDefault="00C11A46">
      <w:pPr>
        <w:rPr>
          <w:rFonts w:hint="eastAsia"/>
        </w:rPr>
      </w:pPr>
      <w:r>
        <w:t>The model f_θ maps an input x to a prediction in the target space Y. θ represents the model parameters.</w:t>
      </w:r>
    </w:p>
    <w:p w:rsidR="00A739A9" w:rsidRDefault="00C11A46">
      <w:pPr>
        <w:pStyle w:val="Heading1"/>
      </w:pPr>
      <w:r>
        <w:t>2. IID Assumption</w:t>
      </w:r>
    </w:p>
    <w:p w:rsidR="00A739A9" w:rsidRDefault="00C11A46">
      <w:pPr>
        <w:rPr>
          <w:rFonts w:hint="eastAsia"/>
        </w:rPr>
      </w:pPr>
      <w:r>
        <w:t xml:space="preserve">The central evaluation assumption is that examples are drawn from one unknown joint distribution p(x,y). IID means </w:t>
      </w:r>
      <w:r>
        <w:t>Independent and Identically Distributed.</w:t>
      </w:r>
    </w:p>
    <w:p w:rsidR="00A739A9" w:rsidRDefault="00C11A46">
      <w:pPr>
        <w:jc w:val="center"/>
        <w:rPr>
          <w:rFonts w:hint="eastAsia"/>
        </w:rPr>
      </w:pPr>
      <w:r>
        <w:rPr>
          <w:rFonts w:ascii="Cambria Math" w:hAnsi="Cambria Math"/>
          <w:sz w:val="22"/>
        </w:rPr>
        <w:t>∀i: (x</w:t>
      </w:r>
      <w:r>
        <w:rPr>
          <w:rFonts w:ascii="Cambria Math" w:hAnsi="Cambria Math"/>
          <w:sz w:val="22"/>
        </w:rPr>
        <w:t>ᵢ</w:t>
      </w:r>
      <w:r>
        <w:rPr>
          <w:rFonts w:ascii="Cambria Math" w:hAnsi="Cambria Math"/>
          <w:sz w:val="22"/>
        </w:rPr>
        <w:t>, y</w:t>
      </w:r>
      <w:r>
        <w:rPr>
          <w:rFonts w:ascii="Cambria Math" w:hAnsi="Cambria Math"/>
          <w:sz w:val="22"/>
        </w:rPr>
        <w:t>ᵢ</w:t>
      </w:r>
      <w:r>
        <w:rPr>
          <w:rFonts w:ascii="Cambria Math" w:hAnsi="Cambria Math"/>
          <w:sz w:val="22"/>
        </w:rPr>
        <w:t>) ~ p(x,y)</w:t>
      </w:r>
    </w:p>
    <w:p w:rsidR="00A739A9" w:rsidRDefault="00C11A46">
      <w:pPr>
        <w:rPr>
          <w:rFonts w:hint="eastAsia"/>
        </w:rPr>
      </w:pPr>
      <w:r>
        <w:t>Identically distributed means every example is generated according to the same underlying distribution p(x,y). It does NOT mean every example has the same value or is identical to every other e</w:t>
      </w:r>
      <w:r>
        <w:t>xample.</w:t>
      </w:r>
    </w:p>
    <w:p w:rsidR="00A739A9" w:rsidRDefault="00C11A46">
      <w:pPr>
        <w:rPr>
          <w:rFonts w:hint="eastAsia"/>
        </w:rPr>
      </w:pPr>
      <w:r>
        <w:t>Independent means knowing one observation gives no information about another observation. Formally:</w:t>
      </w:r>
    </w:p>
    <w:p w:rsidR="00A739A9" w:rsidRDefault="00C11A46">
      <w:pPr>
        <w:jc w:val="center"/>
        <w:rPr>
          <w:rFonts w:hint="eastAsia"/>
        </w:rPr>
      </w:pPr>
      <w:r>
        <w:rPr>
          <w:rFonts w:ascii="Cambria Math" w:hAnsi="Cambria Math"/>
          <w:sz w:val="22"/>
        </w:rPr>
        <w:t>p(x</w:t>
      </w:r>
      <w:r>
        <w:rPr>
          <w:rFonts w:ascii="Cambria Math" w:hAnsi="Cambria Math"/>
          <w:sz w:val="22"/>
        </w:rPr>
        <w:t>ᵢ</w:t>
      </w:r>
      <w:r>
        <w:rPr>
          <w:rFonts w:ascii="Cambria Math" w:hAnsi="Cambria Math"/>
          <w:sz w:val="22"/>
        </w:rPr>
        <w:t>₊ⱼ</w:t>
      </w:r>
      <w:r>
        <w:rPr>
          <w:rFonts w:ascii="Cambria Math" w:hAnsi="Cambria Math"/>
          <w:sz w:val="22"/>
        </w:rPr>
        <w:t>, y</w:t>
      </w:r>
      <w:r>
        <w:rPr>
          <w:rFonts w:ascii="Cambria Math" w:hAnsi="Cambria Math"/>
          <w:sz w:val="22"/>
        </w:rPr>
        <w:t>ᵢ</w:t>
      </w:r>
      <w:r>
        <w:rPr>
          <w:rFonts w:ascii="Cambria Math" w:hAnsi="Cambria Math"/>
          <w:sz w:val="22"/>
        </w:rPr>
        <w:t>₊ⱼ</w:t>
      </w:r>
      <w:r>
        <w:rPr>
          <w:rFonts w:ascii="Cambria Math" w:hAnsi="Cambria Math"/>
          <w:sz w:val="22"/>
        </w:rPr>
        <w:t xml:space="preserve"> | x</w:t>
      </w:r>
      <w:r>
        <w:rPr>
          <w:rFonts w:ascii="Cambria Math" w:hAnsi="Cambria Math"/>
          <w:sz w:val="22"/>
        </w:rPr>
        <w:t>ᵢ</w:t>
      </w:r>
      <w:r>
        <w:rPr>
          <w:rFonts w:ascii="Cambria Math" w:hAnsi="Cambria Math"/>
          <w:sz w:val="22"/>
        </w:rPr>
        <w:t>, y</w:t>
      </w:r>
      <w:r>
        <w:rPr>
          <w:rFonts w:ascii="Cambria Math" w:hAnsi="Cambria Math"/>
          <w:sz w:val="22"/>
        </w:rPr>
        <w:t>ᵢ</w:t>
      </w:r>
      <w:r>
        <w:rPr>
          <w:rFonts w:ascii="Cambria Math" w:hAnsi="Cambria Math"/>
          <w:sz w:val="22"/>
        </w:rPr>
        <w:t>) = p(x</w:t>
      </w:r>
      <w:r>
        <w:rPr>
          <w:rFonts w:ascii="Cambria Math" w:hAnsi="Cambria Math"/>
          <w:sz w:val="22"/>
        </w:rPr>
        <w:t>ᵢ</w:t>
      </w:r>
      <w:r>
        <w:rPr>
          <w:rFonts w:ascii="Cambria Math" w:hAnsi="Cambria Math"/>
          <w:sz w:val="22"/>
        </w:rPr>
        <w:t>₊ⱼ</w:t>
      </w:r>
      <w:r>
        <w:rPr>
          <w:rFonts w:ascii="Cambria Math" w:hAnsi="Cambria Math"/>
          <w:sz w:val="22"/>
        </w:rPr>
        <w:t>, y</w:t>
      </w:r>
      <w:r>
        <w:rPr>
          <w:rFonts w:ascii="Cambria Math" w:hAnsi="Cambria Math"/>
          <w:sz w:val="22"/>
        </w:rPr>
        <w:t>ᵢ</w:t>
      </w:r>
      <w:r>
        <w:rPr>
          <w:rFonts w:ascii="Cambria Math" w:hAnsi="Cambria Math"/>
          <w:sz w:val="22"/>
        </w:rPr>
        <w:t>₊ⱼ</w:t>
      </w:r>
      <w:r>
        <w:rPr>
          <w:rFonts w:ascii="Cambria Math" w:hAnsi="Cambria Math"/>
          <w:sz w:val="22"/>
        </w:rPr>
        <w:t>)</w:t>
      </w:r>
    </w:p>
    <w:p w:rsidR="00A739A9" w:rsidRDefault="00C11A46">
      <w:pPr>
        <w:rPr>
          <w:rFonts w:hint="eastAsia"/>
        </w:rPr>
      </w:pPr>
      <w:r>
        <w:t>The right-hand side is the unconditional probability of the second example. The left-hand side is its probabi</w:t>
      </w:r>
      <w:r>
        <w:t>lity after we already know the first example. If knowing the first example does not change the probability of the second, the observations are independent.</w:t>
      </w:r>
    </w:p>
    <w:p w:rsidR="00A739A9" w:rsidRDefault="00C11A46">
      <w:pPr>
        <w:rPr>
          <w:rFonts w:hint="eastAsia"/>
        </w:rPr>
      </w:pPr>
      <w:r>
        <w:t xml:space="preserve">Useful intuition: if two sensor readings from the same earthquake are strongly related, knowing one </w:t>
      </w:r>
      <w:r>
        <w:t>reading tells you something about another. Then the independence condition fails.</w:t>
      </w:r>
    </w:p>
    <w:p w:rsidR="00A739A9" w:rsidRDefault="00C11A46">
      <w:pPr>
        <w:rPr>
          <w:rFonts w:hint="eastAsia"/>
        </w:rPr>
      </w:pPr>
      <w:r>
        <w:t>Important counterexample: many sensors do not automatically mean many independent examples. Several readings from the same earthquake can be highly dependent, so the effectiv</w:t>
      </w:r>
      <w:r>
        <w:t>e sample size can be much smaller than the apparent number of observations.</w:t>
      </w:r>
    </w:p>
    <w:p w:rsidR="00A739A9" w:rsidRDefault="00C11A46">
      <w:pPr>
        <w:rPr>
          <w:rFonts w:hint="eastAsia"/>
        </w:rPr>
      </w:pPr>
      <w:r>
        <w:lastRenderedPageBreak/>
        <w:t>Dependent samples tend to contain less independent information/variation than the same number of truly independent samples.</w:t>
      </w:r>
    </w:p>
    <w:p w:rsidR="00A739A9" w:rsidRDefault="00C11A46">
      <w:pPr>
        <w:rPr>
          <w:rFonts w:hint="eastAsia"/>
        </w:rPr>
      </w:pPr>
      <w:r>
        <w:t>Identical-distribution counterexample: if the first half</w:t>
      </w:r>
      <w:r>
        <w:t xml:space="preserve"> of a dataset comes from a laboratory and the second half comes from the real world, the two halves may come from different distributions. A model trained on laboratory data may then perform poorly in the real world.</w:t>
      </w:r>
    </w:p>
    <w:p w:rsidR="00A739A9" w:rsidRDefault="00C11A46">
      <w:pPr>
        <w:pStyle w:val="Heading1"/>
      </w:pPr>
      <w:r>
        <w:t>3. Loss Functions</w:t>
      </w:r>
    </w:p>
    <w:p w:rsidR="00A739A9" w:rsidRDefault="00C11A46">
      <w:pPr>
        <w:rPr>
          <w:rFonts w:hint="eastAsia"/>
        </w:rPr>
      </w:pPr>
      <w:r>
        <w:t>A loss function measu</w:t>
      </w:r>
      <w:r>
        <w:t>res how bad a prediction is for one example.</w:t>
      </w:r>
    </w:p>
    <w:p w:rsidR="00A739A9" w:rsidRDefault="00C11A46">
      <w:pPr>
        <w:jc w:val="center"/>
        <w:rPr>
          <w:rFonts w:hint="eastAsia"/>
        </w:rPr>
      </w:pPr>
      <w:r>
        <w:rPr>
          <w:rFonts w:ascii="Cambria Math" w:hAnsi="Cambria Math"/>
          <w:sz w:val="22"/>
        </w:rPr>
        <w:t>ℓ(f_θ(x</w:t>
      </w:r>
      <w:r>
        <w:rPr>
          <w:rFonts w:ascii="Cambria Math" w:hAnsi="Cambria Math"/>
          <w:sz w:val="22"/>
        </w:rPr>
        <w:t>ᵢ</w:t>
      </w:r>
      <w:r>
        <w:rPr>
          <w:rFonts w:ascii="Cambria Math" w:hAnsi="Cambria Math"/>
          <w:sz w:val="22"/>
        </w:rPr>
        <w:t>), y</w:t>
      </w:r>
      <w:r>
        <w:rPr>
          <w:rFonts w:ascii="Cambria Math" w:hAnsi="Cambria Math"/>
          <w:sz w:val="22"/>
        </w:rPr>
        <w:t>ᵢ</w:t>
      </w:r>
      <w:r>
        <w:rPr>
          <w:rFonts w:ascii="Cambria Math" w:hAnsi="Cambria Math"/>
          <w:sz w:val="22"/>
        </w:rPr>
        <w:t>)</w:t>
      </w:r>
    </w:p>
    <w:p w:rsidR="00A739A9" w:rsidRDefault="00C11A46">
      <w:pPr>
        <w:rPr>
          <w:rFonts w:hint="eastAsia"/>
        </w:rPr>
      </w:pPr>
      <w:r>
        <w:t>The first argument is the prediction; the second is the true target.</w:t>
      </w:r>
    </w:p>
    <w:p w:rsidR="00A739A9" w:rsidRDefault="00C11A46">
      <w:pPr>
        <w:rPr>
          <w:rFonts w:hint="eastAsia"/>
        </w:rPr>
      </w:pPr>
      <w:r>
        <w:t>Classification: zero-one loss</w:t>
      </w:r>
    </w:p>
    <w:p w:rsidR="00A739A9" w:rsidRDefault="00C11A46">
      <w:pPr>
        <w:jc w:val="center"/>
        <w:rPr>
          <w:rFonts w:hint="eastAsia"/>
        </w:rPr>
      </w:pPr>
      <w:r>
        <w:rPr>
          <w:rFonts w:ascii="Cambria Math" w:hAnsi="Cambria Math"/>
          <w:sz w:val="22"/>
        </w:rPr>
        <w:t>ℓ₀/₁(f_θ(x</w:t>
      </w:r>
      <w:r>
        <w:rPr>
          <w:rFonts w:ascii="Cambria Math" w:hAnsi="Cambria Math"/>
          <w:sz w:val="22"/>
        </w:rPr>
        <w:t>ᵢ</w:t>
      </w:r>
      <w:r>
        <w:rPr>
          <w:rFonts w:ascii="Cambria Math" w:hAnsi="Cambria Math"/>
          <w:sz w:val="22"/>
        </w:rPr>
        <w:t>),y</w:t>
      </w:r>
      <w:r>
        <w:rPr>
          <w:rFonts w:ascii="Cambria Math" w:hAnsi="Cambria Math"/>
          <w:sz w:val="22"/>
        </w:rPr>
        <w:t>ᵢ</w:t>
      </w:r>
      <w:r>
        <w:rPr>
          <w:rFonts w:ascii="Cambria Math" w:hAnsi="Cambria Math"/>
          <w:sz w:val="22"/>
        </w:rPr>
        <w:t>) = 0 if f_θ(x</w:t>
      </w:r>
      <w:r>
        <w:rPr>
          <w:rFonts w:ascii="Cambria Math" w:hAnsi="Cambria Math"/>
          <w:sz w:val="22"/>
        </w:rPr>
        <w:t>ᵢ</w:t>
      </w:r>
      <w:r>
        <w:rPr>
          <w:rFonts w:ascii="Cambria Math" w:hAnsi="Cambria Math"/>
          <w:sz w:val="22"/>
        </w:rPr>
        <w:t>)=y</w:t>
      </w:r>
      <w:r>
        <w:rPr>
          <w:rFonts w:ascii="Cambria Math" w:hAnsi="Cambria Math"/>
          <w:sz w:val="22"/>
        </w:rPr>
        <w:t>ᵢ</w:t>
      </w:r>
      <w:r>
        <w:rPr>
          <w:rFonts w:ascii="Cambria Math" w:hAnsi="Cambria Math"/>
          <w:sz w:val="22"/>
        </w:rPr>
        <w:t>; 1 otherwise</w:t>
      </w:r>
    </w:p>
    <w:p w:rsidR="00A739A9" w:rsidRDefault="00C11A46">
      <w:pPr>
        <w:rPr>
          <w:rFonts w:hint="eastAsia"/>
        </w:rPr>
      </w:pPr>
      <w:r>
        <w:t>Correct prediction → loss 0. Incorrect prediction</w:t>
      </w:r>
      <w:r>
        <w:t xml:space="preserve"> → loss 1.</w:t>
      </w:r>
    </w:p>
    <w:p w:rsidR="00A739A9" w:rsidRDefault="00C11A46">
      <w:pPr>
        <w:rPr>
          <w:rFonts w:hint="eastAsia"/>
        </w:rPr>
      </w:pPr>
      <w:r>
        <w:t>Regression: quadratic loss</w:t>
      </w:r>
    </w:p>
    <w:p w:rsidR="00A739A9" w:rsidRDefault="00C11A46">
      <w:pPr>
        <w:jc w:val="center"/>
        <w:rPr>
          <w:rFonts w:hint="eastAsia"/>
        </w:rPr>
      </w:pPr>
      <w:r>
        <w:rPr>
          <w:rFonts w:ascii="Cambria Math" w:hAnsi="Cambria Math"/>
          <w:sz w:val="22"/>
        </w:rPr>
        <w:t>ℓ₂(f_θ(x</w:t>
      </w:r>
      <w:r>
        <w:rPr>
          <w:rFonts w:ascii="Cambria Math" w:hAnsi="Cambria Math"/>
          <w:sz w:val="22"/>
        </w:rPr>
        <w:t>ᵢ</w:t>
      </w:r>
      <w:r>
        <w:rPr>
          <w:rFonts w:ascii="Cambria Math" w:hAnsi="Cambria Math"/>
          <w:sz w:val="22"/>
        </w:rPr>
        <w:t>),y</w:t>
      </w:r>
      <w:r>
        <w:rPr>
          <w:rFonts w:ascii="Cambria Math" w:hAnsi="Cambria Math"/>
          <w:sz w:val="22"/>
        </w:rPr>
        <w:t>ᵢ</w:t>
      </w:r>
      <w:r>
        <w:rPr>
          <w:rFonts w:ascii="Cambria Math" w:hAnsi="Cambria Math"/>
          <w:sz w:val="22"/>
        </w:rPr>
        <w:t>) = (f_θ(x</w:t>
      </w:r>
      <w:r>
        <w:rPr>
          <w:rFonts w:ascii="Cambria Math" w:hAnsi="Cambria Math"/>
          <w:sz w:val="22"/>
        </w:rPr>
        <w:t>ᵢ</w:t>
      </w:r>
      <w:r>
        <w:rPr>
          <w:rFonts w:ascii="Cambria Math" w:hAnsi="Cambria Math"/>
          <w:sz w:val="22"/>
        </w:rPr>
        <w:t>) − y</w:t>
      </w:r>
      <w:r>
        <w:rPr>
          <w:rFonts w:ascii="Cambria Math" w:hAnsi="Cambria Math"/>
          <w:sz w:val="22"/>
        </w:rPr>
        <w:t>ᵢ</w:t>
      </w:r>
      <w:r>
        <w:rPr>
          <w:rFonts w:ascii="Cambria Math" w:hAnsi="Cambria Math"/>
          <w:sz w:val="22"/>
        </w:rPr>
        <w:t>)²</w:t>
      </w:r>
    </w:p>
    <w:p w:rsidR="00A739A9" w:rsidRDefault="00C11A46">
      <w:pPr>
        <w:rPr>
          <w:rFonts w:hint="eastAsia"/>
        </w:rPr>
      </w:pPr>
      <w:r>
        <w:t>A larger prediction error is penalized more strongly because the error is squared.</w:t>
      </w:r>
    </w:p>
    <w:p w:rsidR="00A739A9" w:rsidRDefault="00C11A46">
      <w:pPr>
        <w:pStyle w:val="ListBullet"/>
        <w:rPr>
          <w:rFonts w:hint="eastAsia"/>
        </w:rPr>
      </w:pPr>
      <w:r>
        <w:t>Other losses mentioned: perceptron loss, hinge loss, ε-insensitive loss.</w:t>
      </w:r>
    </w:p>
    <w:p w:rsidR="00A739A9" w:rsidRDefault="00C11A46">
      <w:pPr>
        <w:pStyle w:val="Heading1"/>
      </w:pPr>
      <w:r>
        <w:t>4. True Risk</w:t>
      </w:r>
    </w:p>
    <w:p w:rsidR="00A739A9" w:rsidRDefault="00C11A46">
      <w:pPr>
        <w:rPr>
          <w:rFonts w:hint="eastAsia"/>
        </w:rPr>
      </w:pPr>
      <w:r>
        <w:t>Risk is the expe</w:t>
      </w:r>
      <w:r>
        <w:t>cted loss of a model over the true data-generating distribution.</w:t>
      </w:r>
    </w:p>
    <w:p w:rsidR="00A739A9" w:rsidRDefault="00C11A46">
      <w:pPr>
        <w:jc w:val="center"/>
        <w:rPr>
          <w:rFonts w:hint="eastAsia"/>
        </w:rPr>
      </w:pPr>
      <w:r>
        <w:rPr>
          <w:rFonts w:ascii="Cambria Math" w:hAnsi="Cambria Math"/>
          <w:sz w:val="22"/>
        </w:rPr>
        <w:t>R(θ) = E_(x,y)~p(x,y) [ ℓ(f_θ(x),y) ]</w:t>
      </w:r>
    </w:p>
    <w:p w:rsidR="00A739A9" w:rsidRDefault="00C11A46">
      <w:pPr>
        <w:rPr>
          <w:rFonts w:hint="eastAsia"/>
        </w:rPr>
      </w:pPr>
      <w:r>
        <w:t>Plain English: if we could repeatedly draw new examples from the real population forever, what average loss would this model have?</w:t>
      </w:r>
    </w:p>
    <w:p w:rsidR="00A739A9" w:rsidRDefault="00C11A46">
      <w:pPr>
        <w:rPr>
          <w:rFonts w:hint="eastAsia"/>
        </w:rPr>
      </w:pPr>
      <w:r>
        <w:t>For finite classificat</w:t>
      </w:r>
      <w:r>
        <w:t>ion targets:</w:t>
      </w:r>
    </w:p>
    <w:p w:rsidR="00A739A9" w:rsidRDefault="00C11A46">
      <w:pPr>
        <w:jc w:val="center"/>
        <w:rPr>
          <w:rFonts w:hint="eastAsia"/>
        </w:rPr>
      </w:pPr>
      <w:r>
        <w:rPr>
          <w:rFonts w:ascii="Cambria Math" w:hAnsi="Cambria Math"/>
          <w:sz w:val="22"/>
        </w:rPr>
        <w:t>R(θ) = Σ_(y∈Y) ∫ ℓ(f_θ(x),y) p(x,y) dx</w:t>
      </w:r>
    </w:p>
    <w:p w:rsidR="00A739A9" w:rsidRDefault="00C11A46">
      <w:pPr>
        <w:rPr>
          <w:rFonts w:hint="eastAsia"/>
        </w:rPr>
      </w:pPr>
      <w:r>
        <w:t>For continuous/infinite regression targets:</w:t>
      </w:r>
    </w:p>
    <w:p w:rsidR="00A739A9" w:rsidRDefault="00C11A46">
      <w:pPr>
        <w:jc w:val="center"/>
        <w:rPr>
          <w:rFonts w:hint="eastAsia"/>
        </w:rPr>
      </w:pPr>
      <w:r>
        <w:rPr>
          <w:rFonts w:ascii="Cambria Math" w:hAnsi="Cambria Math"/>
          <w:sz w:val="22"/>
        </w:rPr>
        <w:t>R(θ) = ∫∫ ℓ(f_θ(x),y) p(x,y) dx dy</w:t>
      </w:r>
    </w:p>
    <w:p w:rsidR="00A739A9" w:rsidRDefault="00C11A46">
      <w:pPr>
        <w:rPr>
          <w:rFonts w:hint="eastAsia"/>
        </w:rPr>
      </w:pPr>
      <w:r>
        <w:t>With zero-one loss, expected loss is the error rate. Therefore:</w:t>
      </w:r>
    </w:p>
    <w:p w:rsidR="00A739A9" w:rsidRDefault="00C11A46">
      <w:pPr>
        <w:jc w:val="center"/>
        <w:rPr>
          <w:rFonts w:hint="eastAsia"/>
        </w:rPr>
      </w:pPr>
      <w:r>
        <w:rPr>
          <w:rFonts w:ascii="Cambria Math" w:hAnsi="Cambria Math"/>
          <w:sz w:val="22"/>
        </w:rPr>
        <w:t>accuracy = 1 − error rate</w:t>
      </w:r>
    </w:p>
    <w:p w:rsidR="00A739A9" w:rsidRDefault="00C11A46">
      <w:pPr>
        <w:rPr>
          <w:rFonts w:hint="eastAsia"/>
        </w:rPr>
      </w:pPr>
      <w:r>
        <w:t>The key problem: p(x,y) is unknown,</w:t>
      </w:r>
      <w:r>
        <w:t xml:space="preserve"> and integrating over all possible x (and y when continuous) is generally impossible.</w:t>
      </w:r>
    </w:p>
    <w:p w:rsidR="00A739A9" w:rsidRDefault="00C11A46">
      <w:pPr>
        <w:pStyle w:val="Heading1"/>
      </w:pPr>
      <w:r>
        <w:lastRenderedPageBreak/>
        <w:t>5. Empirical Risk</w:t>
      </w:r>
    </w:p>
    <w:p w:rsidR="00A739A9" w:rsidRDefault="00C11A46">
      <w:pPr>
        <w:rPr>
          <w:rFonts w:hint="eastAsia"/>
        </w:rPr>
      </w:pPr>
      <w:r>
        <w:t>Since true risk is usually impossible to calculate directly, we estimate it using the finite sample S.</w:t>
      </w:r>
    </w:p>
    <w:p w:rsidR="00A739A9" w:rsidRDefault="00C11A46">
      <w:pPr>
        <w:jc w:val="center"/>
        <w:rPr>
          <w:rFonts w:hint="eastAsia"/>
        </w:rPr>
      </w:pPr>
      <w:r>
        <w:rPr>
          <w:rFonts w:ascii="Cambria Math" w:hAnsi="Cambria Math"/>
          <w:sz w:val="22"/>
        </w:rPr>
        <w:t>R_S(θ) = (1/n) Σ</w:t>
      </w:r>
      <w:r>
        <w:rPr>
          <w:rFonts w:ascii="Cambria Math" w:hAnsi="Cambria Math"/>
          <w:sz w:val="22"/>
        </w:rPr>
        <w:t>ᵢ</w:t>
      </w:r>
      <w:r>
        <w:rPr>
          <w:rFonts w:ascii="Cambria Math" w:hAnsi="Cambria Math"/>
          <w:sz w:val="22"/>
        </w:rPr>
        <w:t>₌₁ⁿ</w:t>
      </w:r>
      <w:r>
        <w:rPr>
          <w:rFonts w:ascii="Cambria Math" w:hAnsi="Cambria Math"/>
          <w:sz w:val="22"/>
        </w:rPr>
        <w:t xml:space="preserve"> ℓ(f_θ(x</w:t>
      </w:r>
      <w:r>
        <w:rPr>
          <w:rFonts w:ascii="Cambria Math" w:hAnsi="Cambria Math"/>
          <w:sz w:val="22"/>
        </w:rPr>
        <w:t>ᵢ</w:t>
      </w:r>
      <w:r>
        <w:rPr>
          <w:rFonts w:ascii="Cambria Math" w:hAnsi="Cambria Math"/>
          <w:sz w:val="22"/>
        </w:rPr>
        <w:t>), y</w:t>
      </w:r>
      <w:r>
        <w:rPr>
          <w:rFonts w:ascii="Cambria Math" w:hAnsi="Cambria Math"/>
          <w:sz w:val="22"/>
        </w:rPr>
        <w:t>ᵢ</w:t>
      </w:r>
      <w:r>
        <w:rPr>
          <w:rFonts w:ascii="Cambria Math" w:hAnsi="Cambria Math"/>
          <w:sz w:val="22"/>
        </w:rPr>
        <w:t>)</w:t>
      </w:r>
    </w:p>
    <w:p w:rsidR="00A739A9" w:rsidRDefault="00C11A46">
      <w:pPr>
        <w:rPr>
          <w:rFonts w:hint="eastAsia"/>
        </w:rPr>
      </w:pPr>
      <w:r>
        <w:t xml:space="preserve">This is </w:t>
      </w:r>
      <w:r>
        <w:t>empirical risk: the average loss observed on the dataset we actually have.</w:t>
      </w:r>
    </w:p>
    <w:p w:rsidR="00A739A9" w:rsidRDefault="00C11A46">
      <w:pPr>
        <w:rPr>
          <w:rFonts w:hint="eastAsia"/>
        </w:rPr>
      </w:pPr>
      <w:r>
        <w:t>Think: true risk = performance over the whole unknown population; empirical risk = average performance on our finite observed sample.</w:t>
      </w:r>
    </w:p>
    <w:p w:rsidR="00A739A9" w:rsidRDefault="00C11A46">
      <w:pPr>
        <w:rPr>
          <w:rFonts w:hint="eastAsia"/>
        </w:rPr>
      </w:pPr>
      <w:r>
        <w:t>Empirical risk is a random variable because S i</w:t>
      </w:r>
      <w:r>
        <w:t>tself is random. A different random sample would generally produce a different R_S(θ).</w:t>
      </w:r>
    </w:p>
    <w:p w:rsidR="00A739A9" w:rsidRDefault="00C11A46">
      <w:pPr>
        <w:pStyle w:val="Heading1"/>
      </w:pPr>
      <w:r>
        <w:t>6. Estimators and Bias</w:t>
      </w:r>
    </w:p>
    <w:p w:rsidR="00A739A9" w:rsidRDefault="00C11A46">
      <w:pPr>
        <w:rPr>
          <w:rFonts w:hint="eastAsia"/>
        </w:rPr>
      </w:pPr>
      <w:r>
        <w:t>An estimator is a rule for estimating an unknown quantity. Empirical risk R_S(θ) is an estimator of true risk R(θ).</w:t>
      </w:r>
    </w:p>
    <w:p w:rsidR="00A739A9" w:rsidRDefault="00C11A46">
      <w:pPr>
        <w:jc w:val="center"/>
        <w:rPr>
          <w:rFonts w:hint="eastAsia"/>
        </w:rPr>
      </w:pPr>
      <w:r>
        <w:rPr>
          <w:rFonts w:ascii="Cambria Math" w:hAnsi="Cambria Math"/>
          <w:sz w:val="22"/>
        </w:rPr>
        <w:t>E_S[R_S(θ)] = R(θ)  → unbiased</w:t>
      </w:r>
    </w:p>
    <w:p w:rsidR="00A739A9" w:rsidRDefault="00C11A46">
      <w:pPr>
        <w:jc w:val="center"/>
        <w:rPr>
          <w:rFonts w:hint="eastAsia"/>
        </w:rPr>
      </w:pPr>
      <w:r>
        <w:rPr>
          <w:rFonts w:ascii="Cambria Math" w:hAnsi="Cambria Math"/>
          <w:sz w:val="22"/>
        </w:rPr>
        <w:t>Bias(R_S(θ)) = E_S[R_S(θ)] − R(θ)</w:t>
      </w:r>
    </w:p>
    <w:p w:rsidR="00A739A9" w:rsidRDefault="00C11A46">
      <w:pPr>
        <w:rPr>
          <w:rFonts w:hint="eastAsia"/>
        </w:rPr>
      </w:pPr>
      <w:r>
        <w:t>The expectation E_S is taken over repeated datasets S drawn from the data-generating distribution.</w:t>
      </w:r>
    </w:p>
    <w:p w:rsidR="00A739A9" w:rsidRDefault="00C11A46">
      <w:pPr>
        <w:rPr>
          <w:rFonts w:hint="eastAsia"/>
        </w:rPr>
      </w:pPr>
      <w:r>
        <w:t>Very important confusion: bias is NOT usually computed from one observed dataset by simply doing 'empirical risk − unknown</w:t>
      </w:r>
      <w:r>
        <w:t xml:space="preserve"> true risk'. The true risk is unknown. Bias is a theoretical property of the estimator, studied through its behavior over repeated possible samples or under assumptions/models where the expectation can be derived.</w:t>
      </w:r>
    </w:p>
    <w:p w:rsidR="00A739A9" w:rsidRDefault="00C11A46">
      <w:pPr>
        <w:rPr>
          <w:rFonts w:hint="eastAsia"/>
        </w:rPr>
      </w:pPr>
      <w:r>
        <w:t>For IID sampling and a fixed model f_θ, em</w:t>
      </w:r>
      <w:r>
        <w:t>pirical risk is unbiased for the risk:</w:t>
      </w:r>
    </w:p>
    <w:p w:rsidR="00A739A9" w:rsidRDefault="00C11A46">
      <w:pPr>
        <w:jc w:val="center"/>
        <w:rPr>
          <w:rFonts w:hint="eastAsia"/>
        </w:rPr>
      </w:pPr>
      <w:r>
        <w:rPr>
          <w:rFonts w:ascii="Cambria Math" w:hAnsi="Cambria Math"/>
          <w:sz w:val="22"/>
        </w:rPr>
        <w:t>E_S[R_S(θ)] = R(θ)</w:t>
      </w:r>
    </w:p>
    <w:p w:rsidR="00A739A9" w:rsidRDefault="00C11A46">
      <w:pPr>
        <w:rPr>
          <w:rFonts w:hint="eastAsia"/>
        </w:rPr>
      </w:pPr>
      <w:r>
        <w:t>Why? Expand the expectation:</w:t>
      </w:r>
    </w:p>
    <w:p w:rsidR="00A739A9" w:rsidRDefault="00C11A46">
      <w:pPr>
        <w:jc w:val="center"/>
        <w:rPr>
          <w:rFonts w:hint="eastAsia"/>
        </w:rPr>
      </w:pPr>
      <w:r>
        <w:rPr>
          <w:rFonts w:ascii="Cambria Math" w:hAnsi="Cambria Math"/>
          <w:sz w:val="22"/>
        </w:rPr>
        <w:t>E_S[R_S(θ)] = E_S[(1/n)Σ</w:t>
      </w:r>
      <w:r>
        <w:rPr>
          <w:rFonts w:ascii="Cambria Math" w:hAnsi="Cambria Math"/>
          <w:sz w:val="22"/>
        </w:rPr>
        <w:t>ᵢ</w:t>
      </w:r>
      <w:r>
        <w:rPr>
          <w:rFonts w:ascii="Cambria Math" w:hAnsi="Cambria Math"/>
          <w:sz w:val="22"/>
        </w:rPr>
        <w:t xml:space="preserve"> ℓ</w:t>
      </w:r>
      <w:r>
        <w:rPr>
          <w:rFonts w:ascii="Cambria Math" w:hAnsi="Cambria Math"/>
          <w:sz w:val="22"/>
        </w:rPr>
        <w:t>ᵢ</w:t>
      </w:r>
      <w:r>
        <w:rPr>
          <w:rFonts w:ascii="Cambria Math" w:hAnsi="Cambria Math"/>
          <w:sz w:val="22"/>
        </w:rPr>
        <w:t>] = (1/n)Σ</w:t>
      </w:r>
      <w:r>
        <w:rPr>
          <w:rFonts w:ascii="Cambria Math" w:hAnsi="Cambria Math"/>
          <w:sz w:val="22"/>
        </w:rPr>
        <w:t>ᵢ</w:t>
      </w:r>
      <w:r>
        <w:rPr>
          <w:rFonts w:ascii="Cambria Math" w:hAnsi="Cambria Math"/>
          <w:sz w:val="22"/>
        </w:rPr>
        <w:t xml:space="preserve"> E[ℓ</w:t>
      </w:r>
      <w:r>
        <w:rPr>
          <w:rFonts w:ascii="Cambria Math" w:hAnsi="Cambria Math"/>
          <w:sz w:val="22"/>
        </w:rPr>
        <w:t>ᵢ</w:t>
      </w:r>
      <w:r>
        <w:rPr>
          <w:rFonts w:ascii="Cambria Math" w:hAnsi="Cambria Math"/>
          <w:sz w:val="22"/>
        </w:rPr>
        <w:t>]</w:t>
      </w:r>
    </w:p>
    <w:p w:rsidR="00A739A9" w:rsidRDefault="00C11A46">
      <w:pPr>
        <w:rPr>
          <w:rFonts w:hint="eastAsia"/>
        </w:rPr>
      </w:pPr>
      <w:r>
        <w:t>Because every example is identically distributed, each E[ℓ</w:t>
      </w:r>
      <w:r>
        <w:t>ᵢ</w:t>
      </w:r>
      <w:r>
        <w:t>] equals the same population expected loss R(θ). Therefore the a</w:t>
      </w:r>
      <w:r>
        <w:t>verage of n copies of R(θ) is R(θ). Independence is not actually needed for this expectation calculation; identical distribution is enough for unbiasedness of the sample mean. Independence becomes important for other statistical properties such as variance</w:t>
      </w:r>
      <w:r>
        <w:t xml:space="preserve"> reduction and concentration.</w:t>
      </w:r>
    </w:p>
    <w:p w:rsidR="00A739A9" w:rsidRDefault="00C11A46">
      <w:pPr>
        <w:rPr>
          <w:rFonts w:hint="eastAsia"/>
        </w:rPr>
      </w:pPr>
      <w:r>
        <w:t>Bias interpretation:</w:t>
      </w:r>
    </w:p>
    <w:p w:rsidR="00A739A9" w:rsidRDefault="00C11A46">
      <w:pPr>
        <w:pStyle w:val="ListBullet"/>
        <w:rPr>
          <w:rFonts w:hint="eastAsia"/>
        </w:rPr>
      </w:pPr>
      <w:r>
        <w:t>Unbiased: expected estimate equals the true quantity.</w:t>
      </w:r>
    </w:p>
    <w:p w:rsidR="00A739A9" w:rsidRDefault="00C11A46">
      <w:pPr>
        <w:pStyle w:val="ListBullet"/>
        <w:rPr>
          <w:rFonts w:hint="eastAsia"/>
        </w:rPr>
      </w:pPr>
      <w:r>
        <w:t>Optimistic: E[R_S] − R &lt; 0, so the estimator systematically reports risk too low.</w:t>
      </w:r>
    </w:p>
    <w:p w:rsidR="00A739A9" w:rsidRDefault="00C11A46">
      <w:pPr>
        <w:pStyle w:val="ListBullet"/>
        <w:rPr>
          <w:rFonts w:hint="eastAsia"/>
        </w:rPr>
      </w:pPr>
      <w:r>
        <w:t xml:space="preserve">Pessimistic: E[R_S] − R &gt; 0, so the estimator systematically reports </w:t>
      </w:r>
      <w:r>
        <w:t>risk too high.</w:t>
      </w:r>
    </w:p>
    <w:p w:rsidR="00A739A9" w:rsidRDefault="00C11A46">
      <w:pPr>
        <w:rPr>
          <w:rFonts w:hint="eastAsia"/>
        </w:rPr>
      </w:pPr>
      <w:r>
        <w:t>Bias is a systematic offset, not the random fluctuation caused by getting one unusually easy or hard sample.</w:t>
      </w:r>
    </w:p>
    <w:p w:rsidR="00A739A9" w:rsidRDefault="00C11A46">
      <w:pPr>
        <w:pStyle w:val="Heading1"/>
      </w:pPr>
      <w:r>
        <w:t>7. Variance of the Estimator</w:t>
      </w:r>
    </w:p>
    <w:p w:rsidR="00A739A9" w:rsidRDefault="00C11A46">
      <w:pPr>
        <w:jc w:val="center"/>
        <w:rPr>
          <w:rFonts w:hint="eastAsia"/>
        </w:rPr>
      </w:pPr>
      <w:r>
        <w:rPr>
          <w:rFonts w:ascii="Cambria Math" w:hAnsi="Cambria Math"/>
          <w:sz w:val="22"/>
        </w:rPr>
        <w:t>Var(R_S(θ)) = E_S[(R_S(θ) − E_S[R_S(θ)])²]</w:t>
      </w:r>
    </w:p>
    <w:p w:rsidR="00A739A9" w:rsidRDefault="00C11A46">
      <w:pPr>
        <w:rPr>
          <w:rFonts w:hint="eastAsia"/>
        </w:rPr>
      </w:pPr>
      <w:r>
        <w:t>Variance exists because different finite samples produce dif</w:t>
      </w:r>
      <w:r>
        <w:t>ferent empirical-risk estimates.</w:t>
      </w:r>
    </w:p>
    <w:p w:rsidR="00A739A9" w:rsidRDefault="00C11A46">
      <w:pPr>
        <w:rPr>
          <w:rFonts w:hint="eastAsia"/>
        </w:rPr>
      </w:pPr>
      <w:r>
        <w:lastRenderedPageBreak/>
        <w:t xml:space="preserve">For zero-one loss, if the model is fixed and examples are IID, each example's loss is Bernoulli with probability R(θ) of error. The total number of errors is binomial. The empirical error rate is the binomial count divided </w:t>
      </w:r>
      <w:r>
        <w:t>by n.</w:t>
      </w:r>
    </w:p>
    <w:p w:rsidR="00A739A9" w:rsidRDefault="00C11A46">
      <w:pPr>
        <w:jc w:val="center"/>
        <w:rPr>
          <w:rFonts w:hint="eastAsia"/>
        </w:rPr>
      </w:pPr>
      <w:r>
        <w:rPr>
          <w:rFonts w:ascii="Cambria Math" w:hAnsi="Cambria Math"/>
          <w:sz w:val="22"/>
        </w:rPr>
        <w:t>E[R_S] = R(θ)</w:t>
      </w:r>
    </w:p>
    <w:p w:rsidR="00A739A9" w:rsidRDefault="00C11A46">
      <w:pPr>
        <w:jc w:val="center"/>
        <w:rPr>
          <w:rFonts w:hint="eastAsia"/>
        </w:rPr>
      </w:pPr>
      <w:r>
        <w:rPr>
          <w:rFonts w:ascii="Cambria Math" w:hAnsi="Cambria Math"/>
          <w:sz w:val="22"/>
        </w:rPr>
        <w:t>Var(R_S) = R(θ)(1−R(θ))/n  (for IID zero-one loss)</w:t>
      </w:r>
    </w:p>
    <w:p w:rsidR="00A739A9" w:rsidRDefault="00C11A46">
      <w:pPr>
        <w:rPr>
          <w:rFonts w:hint="eastAsia"/>
        </w:rPr>
      </w:pPr>
      <w:r>
        <w:t>Therefore larger n reduces variance. High variance means one sample's empirical risk may be a crude/noisy estimate of the population risk.</w:t>
      </w:r>
    </w:p>
    <w:p w:rsidR="00A739A9" w:rsidRDefault="00C11A46">
      <w:pPr>
        <w:rPr>
          <w:rFonts w:hint="eastAsia"/>
        </w:rPr>
      </w:pPr>
      <w:r>
        <w:t>Repeatedly estimating empirical risk on S₁,…,S</w:t>
      </w:r>
      <w:r>
        <w:t>ₖ</w:t>
      </w:r>
      <w:r>
        <w:t xml:space="preserve"> can reveal whether an estimator tends to be systematically shifted (bias) or fluctuates strongly from sample to sample (variance).</w:t>
      </w:r>
    </w:p>
    <w:p w:rsidR="00A739A9" w:rsidRDefault="00C11A46">
      <w:pPr>
        <w:pStyle w:val="Heading1"/>
      </w:pPr>
      <w:r>
        <w:t>8. Estimation Error and Bias–Variance Decomposition</w:t>
      </w:r>
    </w:p>
    <w:p w:rsidR="00A739A9" w:rsidRDefault="00C11A46">
      <w:pPr>
        <w:rPr>
          <w:rFonts w:hint="eastAsia"/>
        </w:rPr>
      </w:pPr>
      <w:r>
        <w:t>The squared estimation error asks how far the empirical estimate is fro</w:t>
      </w:r>
      <w:r>
        <w:t>m the true risk, squared and averaged over possible samples.</w:t>
      </w:r>
    </w:p>
    <w:p w:rsidR="00A739A9" w:rsidRDefault="00C11A46">
      <w:pPr>
        <w:jc w:val="center"/>
        <w:rPr>
          <w:rFonts w:hint="eastAsia"/>
        </w:rPr>
      </w:pPr>
      <w:r>
        <w:rPr>
          <w:rFonts w:ascii="Cambria Math" w:hAnsi="Cambria Math"/>
          <w:sz w:val="22"/>
        </w:rPr>
        <w:t>E_S[(R_S(θ) − R(θ))²]</w:t>
      </w:r>
    </w:p>
    <w:p w:rsidR="00A739A9" w:rsidRDefault="00C11A46">
      <w:pPr>
        <w:jc w:val="center"/>
        <w:rPr>
          <w:rFonts w:hint="eastAsia"/>
        </w:rPr>
      </w:pPr>
      <w:r>
        <w:rPr>
          <w:rFonts w:ascii="Cambria Math" w:hAnsi="Cambria Math"/>
          <w:sz w:val="22"/>
        </w:rPr>
        <w:t>E_S[(R_S(θ) − R(θ))²] = Bias(R_S(θ))² + Var(R_S(θ))</w:t>
      </w:r>
    </w:p>
    <w:p w:rsidR="00A739A9" w:rsidRDefault="00C11A46">
      <w:pPr>
        <w:rPr>
          <w:rFonts w:hint="eastAsia"/>
        </w:rPr>
      </w:pPr>
      <w:r>
        <w:t>Interpretation: total expected squared estimation error has two sources: systematic error (bias squared) and random sampl</w:t>
      </w:r>
      <w:r>
        <w:t>ing fluctuation (variance).</w:t>
      </w:r>
    </w:p>
    <w:p w:rsidR="00A739A9" w:rsidRDefault="00C11A46">
      <w:pPr>
        <w:rPr>
          <w:rFonts w:hint="eastAsia"/>
        </w:rPr>
      </w:pPr>
      <w:r>
        <w:t>Memory line: Bias = 'wrong on average'; variance = 'changes a lot from sample to sample'.</w:t>
      </w:r>
    </w:p>
    <w:p w:rsidR="00A739A9" w:rsidRDefault="00C11A46">
      <w:pPr>
        <w:pStyle w:val="Heading1"/>
      </w:pPr>
      <w:r>
        <w:t>9. Threshold-Based Binary Decisions</w:t>
      </w:r>
    </w:p>
    <w:p w:rsidR="00A739A9" w:rsidRDefault="00C11A46">
      <w:pPr>
        <w:rPr>
          <w:rFonts w:hint="eastAsia"/>
        </w:rPr>
      </w:pPr>
      <w:r>
        <w:t>A classifier may first output a continuous score rather than +1/−1 directly.</w:t>
      </w:r>
    </w:p>
    <w:p w:rsidR="00A739A9" w:rsidRDefault="00C11A46">
      <w:pPr>
        <w:jc w:val="center"/>
        <w:rPr>
          <w:rFonts w:hint="eastAsia"/>
        </w:rPr>
      </w:pPr>
      <w:r>
        <w:rPr>
          <w:rFonts w:ascii="Cambria Math" w:hAnsi="Cambria Math"/>
          <w:sz w:val="22"/>
        </w:rPr>
        <w:t>y_θ(x) = +1 if f_θ(x) ≥ θ</w:t>
      </w:r>
      <w:r>
        <w:rPr>
          <w:rFonts w:ascii="Cambria Math" w:hAnsi="Cambria Math"/>
          <w:sz w:val="22"/>
        </w:rPr>
        <w:t>₀</w:t>
      </w:r>
      <w:r>
        <w:rPr>
          <w:rFonts w:ascii="Cambria Math" w:hAnsi="Cambria Math"/>
          <w:sz w:val="22"/>
        </w:rPr>
        <w:t>;  −1 if f_θ(x) &lt; θ₀</w:t>
      </w:r>
    </w:p>
    <w:p w:rsidR="00A739A9" w:rsidRDefault="00C11A46">
      <w:pPr>
        <w:rPr>
          <w:rFonts w:hint="eastAsia"/>
        </w:rPr>
      </w:pPr>
      <w:r>
        <w:t>f_θ(x) is the score. θ₀ is the decision threshold.</w:t>
      </w:r>
    </w:p>
    <w:p w:rsidR="00A739A9" w:rsidRDefault="00C11A46">
      <w:pPr>
        <w:rPr>
          <w:rFonts w:hint="eastAsia"/>
        </w:rPr>
      </w:pPr>
      <w:r>
        <w:t>Lower threshold → easier to call an example positive. Higher threshold → more conservative about calling positive.</w:t>
      </w:r>
    </w:p>
    <w:p w:rsidR="00A739A9" w:rsidRDefault="00C11A46">
      <w:pPr>
        <w:rPr>
          <w:rFonts w:hint="eastAsia"/>
        </w:rPr>
      </w:pPr>
      <w:r>
        <w:t xml:space="preserve">Changing the threshold changes TP, FP, TN and FN, which changes </w:t>
      </w:r>
      <w:r>
        <w:t>precision, recall, FPR, F-measure, and the ROC/PR operating point.</w:t>
      </w:r>
    </w:p>
    <w:p w:rsidR="00A739A9" w:rsidRDefault="00C11A46">
      <w:pPr>
        <w:rPr>
          <w:rFonts w:hint="eastAsia"/>
        </w:rPr>
      </w:pPr>
      <w:r>
        <w:t>This is the central chain for the whole classification-evaluation section:</w:t>
      </w:r>
    </w:p>
    <w:p w:rsidR="00A739A9" w:rsidRDefault="00C11A46">
      <w:pPr>
        <w:jc w:val="center"/>
        <w:rPr>
          <w:rFonts w:hint="eastAsia"/>
        </w:rPr>
      </w:pPr>
      <w:r>
        <w:rPr>
          <w:rFonts w:ascii="Cambria Math" w:hAnsi="Cambria Math"/>
          <w:sz w:val="22"/>
        </w:rPr>
        <w:t>score f_θ(x) → choose threshold θ₀ → predictions → TP/FP/TN/FN → metrics</w:t>
      </w:r>
    </w:p>
    <w:p w:rsidR="00A739A9" w:rsidRDefault="00C11A46">
      <w:pPr>
        <w:pStyle w:val="Heading1"/>
      </w:pPr>
      <w:r>
        <w:t>10. Confusion Matrix</w:t>
      </w:r>
    </w:p>
    <w:tbl>
      <w:tblPr>
        <w:tblStyle w:val="TableGrid"/>
        <w:tblW w:w="0" w:type="auto"/>
        <w:tblLook w:val="04A0" w:firstRow="1" w:lastRow="0" w:firstColumn="1" w:lastColumn="0" w:noHBand="0" w:noVBand="1"/>
      </w:tblPr>
      <w:tblGrid>
        <w:gridCol w:w="3360"/>
        <w:gridCol w:w="3360"/>
        <w:gridCol w:w="3360"/>
      </w:tblGrid>
      <w:tr w:rsidR="00A739A9">
        <w:tc>
          <w:tcPr>
            <w:tcW w:w="3360" w:type="dxa"/>
          </w:tcPr>
          <w:p w:rsidR="00A739A9" w:rsidRDefault="00A739A9">
            <w:pPr>
              <w:rPr>
                <w:rFonts w:hint="eastAsia"/>
              </w:rPr>
            </w:pPr>
          </w:p>
        </w:tc>
        <w:tc>
          <w:tcPr>
            <w:tcW w:w="3360" w:type="dxa"/>
          </w:tcPr>
          <w:p w:rsidR="00A739A9" w:rsidRDefault="00C11A46">
            <w:pPr>
              <w:rPr>
                <w:rFonts w:hint="eastAsia"/>
              </w:rPr>
            </w:pPr>
            <w:r>
              <w:t>Predicted +</w:t>
            </w:r>
          </w:p>
        </w:tc>
        <w:tc>
          <w:tcPr>
            <w:tcW w:w="3360" w:type="dxa"/>
          </w:tcPr>
          <w:p w:rsidR="00A739A9" w:rsidRDefault="00C11A46">
            <w:pPr>
              <w:rPr>
                <w:rFonts w:hint="eastAsia"/>
              </w:rPr>
            </w:pPr>
            <w:r>
              <w:t>Predict</w:t>
            </w:r>
            <w:r>
              <w:t>ed −</w:t>
            </w:r>
          </w:p>
        </w:tc>
      </w:tr>
      <w:tr w:rsidR="00A739A9">
        <w:tc>
          <w:tcPr>
            <w:tcW w:w="3360" w:type="dxa"/>
          </w:tcPr>
          <w:p w:rsidR="00A739A9" w:rsidRDefault="00C11A46">
            <w:pPr>
              <w:rPr>
                <w:rFonts w:hint="eastAsia"/>
              </w:rPr>
            </w:pPr>
            <w:r>
              <w:t>Actual +</w:t>
            </w:r>
          </w:p>
        </w:tc>
        <w:tc>
          <w:tcPr>
            <w:tcW w:w="3360" w:type="dxa"/>
          </w:tcPr>
          <w:p w:rsidR="00A739A9" w:rsidRDefault="00C11A46">
            <w:pPr>
              <w:rPr>
                <w:rFonts w:hint="eastAsia"/>
              </w:rPr>
            </w:pPr>
            <w:r>
              <w:t>TP: correct positive</w:t>
            </w:r>
          </w:p>
        </w:tc>
        <w:tc>
          <w:tcPr>
            <w:tcW w:w="3360" w:type="dxa"/>
          </w:tcPr>
          <w:p w:rsidR="00A739A9" w:rsidRDefault="00C11A46">
            <w:pPr>
              <w:rPr>
                <w:rFonts w:hint="eastAsia"/>
              </w:rPr>
            </w:pPr>
            <w:r>
              <w:t>FN: missed positive</w:t>
            </w:r>
          </w:p>
        </w:tc>
      </w:tr>
      <w:tr w:rsidR="00A739A9">
        <w:tc>
          <w:tcPr>
            <w:tcW w:w="3360" w:type="dxa"/>
          </w:tcPr>
          <w:p w:rsidR="00A739A9" w:rsidRDefault="00C11A46">
            <w:pPr>
              <w:rPr>
                <w:rFonts w:hint="eastAsia"/>
              </w:rPr>
            </w:pPr>
            <w:r>
              <w:t>Actual −</w:t>
            </w:r>
          </w:p>
        </w:tc>
        <w:tc>
          <w:tcPr>
            <w:tcW w:w="3360" w:type="dxa"/>
          </w:tcPr>
          <w:p w:rsidR="00A739A9" w:rsidRDefault="00C11A46">
            <w:pPr>
              <w:rPr>
                <w:rFonts w:hint="eastAsia"/>
              </w:rPr>
            </w:pPr>
            <w:r>
              <w:t>FP: false alarm</w:t>
            </w:r>
          </w:p>
        </w:tc>
        <w:tc>
          <w:tcPr>
            <w:tcW w:w="3360" w:type="dxa"/>
          </w:tcPr>
          <w:p w:rsidR="00A739A9" w:rsidRDefault="00C11A46">
            <w:pPr>
              <w:rPr>
                <w:rFonts w:hint="eastAsia"/>
              </w:rPr>
            </w:pPr>
            <w:r>
              <w:t>TN: correct negative</w:t>
            </w:r>
          </w:p>
        </w:tc>
      </w:tr>
    </w:tbl>
    <w:p w:rsidR="00A739A9" w:rsidRDefault="00C11A46">
      <w:pPr>
        <w:rPr>
          <w:rFonts w:hint="eastAsia"/>
        </w:rPr>
      </w:pPr>
      <w:r>
        <w:t>Memory trick: the first word says whether the prediction was correct (True/False); the second word says what was predicted (Positive/Negative).</w:t>
      </w:r>
    </w:p>
    <w:p w:rsidR="00A739A9" w:rsidRDefault="00C11A46">
      <w:pPr>
        <w:pStyle w:val="ListBullet"/>
        <w:rPr>
          <w:rFonts w:hint="eastAsia"/>
        </w:rPr>
      </w:pPr>
      <w:r>
        <w:t xml:space="preserve">TP = </w:t>
      </w:r>
      <w:r>
        <w:t>correctly predicted positive.</w:t>
      </w:r>
    </w:p>
    <w:p w:rsidR="00A739A9" w:rsidRDefault="00C11A46">
      <w:pPr>
        <w:pStyle w:val="ListBullet"/>
        <w:rPr>
          <w:rFonts w:hint="eastAsia"/>
        </w:rPr>
      </w:pPr>
      <w:r>
        <w:lastRenderedPageBreak/>
        <w:t>FP = incorrectly predicted positive.</w:t>
      </w:r>
    </w:p>
    <w:p w:rsidR="00A739A9" w:rsidRDefault="00C11A46">
      <w:pPr>
        <w:pStyle w:val="ListBullet"/>
        <w:rPr>
          <w:rFonts w:hint="eastAsia"/>
        </w:rPr>
      </w:pPr>
      <w:r>
        <w:t>TN = correctly predicted negative.</w:t>
      </w:r>
    </w:p>
    <w:p w:rsidR="00A739A9" w:rsidRDefault="00C11A46">
      <w:pPr>
        <w:pStyle w:val="ListBullet"/>
        <w:rPr>
          <w:rFonts w:hint="eastAsia"/>
        </w:rPr>
      </w:pPr>
      <w:r>
        <w:t>FN = incorrectly predicted negative.</w:t>
      </w:r>
    </w:p>
    <w:p w:rsidR="00A739A9" w:rsidRDefault="00C11A46">
      <w:pPr>
        <w:pStyle w:val="Heading1"/>
      </w:pPr>
      <w:r>
        <w:t>11. Precision</w:t>
      </w:r>
    </w:p>
    <w:p w:rsidR="00A739A9" w:rsidRDefault="00C11A46">
      <w:pPr>
        <w:jc w:val="center"/>
        <w:rPr>
          <w:rFonts w:hint="eastAsia"/>
        </w:rPr>
      </w:pPr>
      <w:r>
        <w:rPr>
          <w:rFonts w:ascii="Cambria Math" w:hAnsi="Cambria Math"/>
          <w:sz w:val="22"/>
        </w:rPr>
        <w:t>Precision P = TP/(TP+FP)</w:t>
      </w:r>
    </w:p>
    <w:p w:rsidR="00A739A9" w:rsidRDefault="00C11A46">
      <w:pPr>
        <w:rPr>
          <w:rFonts w:hint="eastAsia"/>
        </w:rPr>
      </w:pPr>
      <w:r>
        <w:t>Question answered: 'When the classifier says +1, how often is it correct?'</w:t>
      </w:r>
    </w:p>
    <w:p w:rsidR="00A739A9" w:rsidRDefault="00C11A46">
      <w:pPr>
        <w:rPr>
          <w:rFonts w:hint="eastAsia"/>
        </w:rPr>
      </w:pPr>
      <w:r>
        <w:t>Why</w:t>
      </w:r>
      <w:r>
        <w:t xml:space="preserve"> is TP+FP the denominator? Both TP and FP are cases where the model predicted positive. Therefore TP+FP = all predicted positives.</w:t>
      </w:r>
    </w:p>
    <w:p w:rsidR="00A739A9" w:rsidRDefault="00C11A46">
      <w:pPr>
        <w:rPr>
          <w:rFonts w:hint="eastAsia"/>
        </w:rPr>
      </w:pPr>
      <w:r>
        <w:t>Precision is especially sensitive to false positives and to class prevalence.</w:t>
      </w:r>
    </w:p>
    <w:p w:rsidR="00A739A9" w:rsidRDefault="00C11A46">
      <w:pPr>
        <w:pStyle w:val="Heading1"/>
      </w:pPr>
      <w:r>
        <w:t>12. Recall / True Positive Rate</w:t>
      </w:r>
    </w:p>
    <w:p w:rsidR="00A739A9" w:rsidRDefault="00C11A46">
      <w:pPr>
        <w:jc w:val="center"/>
        <w:rPr>
          <w:rFonts w:hint="eastAsia"/>
        </w:rPr>
      </w:pPr>
      <w:r>
        <w:rPr>
          <w:rFonts w:ascii="Cambria Math" w:hAnsi="Cambria Math"/>
          <w:sz w:val="22"/>
        </w:rPr>
        <w:t>Recall R = TP/(</w:t>
      </w:r>
      <w:r>
        <w:rPr>
          <w:rFonts w:ascii="Cambria Math" w:hAnsi="Cambria Math"/>
          <w:sz w:val="22"/>
        </w:rPr>
        <w:t>TP+FN)</w:t>
      </w:r>
    </w:p>
    <w:p w:rsidR="00A739A9" w:rsidRDefault="00C11A46">
      <w:pPr>
        <w:jc w:val="center"/>
        <w:rPr>
          <w:rFonts w:hint="eastAsia"/>
        </w:rPr>
      </w:pPr>
      <w:r>
        <w:rPr>
          <w:rFonts w:ascii="Cambria Math" w:hAnsi="Cambria Math"/>
          <w:sz w:val="22"/>
        </w:rPr>
        <w:t>TPR = TP/(TP+FN) = Recall</w:t>
      </w:r>
    </w:p>
    <w:p w:rsidR="00A739A9" w:rsidRDefault="00C11A46">
      <w:pPr>
        <w:rPr>
          <w:rFonts w:hint="eastAsia"/>
        </w:rPr>
      </w:pPr>
      <w:r>
        <w:t>Question answered: 'Among all real positive cases, how many did the classifier find?'</w:t>
      </w:r>
    </w:p>
    <w:p w:rsidR="00A739A9" w:rsidRDefault="00C11A46">
      <w:pPr>
        <w:rPr>
          <w:rFonts w:hint="eastAsia"/>
        </w:rPr>
      </w:pPr>
      <w:r>
        <w:t>Why is TP+FN the denominator? Both TP and FN are actually positive cases. Therefore TP+FN = all actual positives.</w:t>
      </w:r>
    </w:p>
    <w:p w:rsidR="00A739A9" w:rsidRDefault="00C11A46">
      <w:pPr>
        <w:rPr>
          <w:rFonts w:hint="eastAsia"/>
        </w:rPr>
      </w:pPr>
      <w:r>
        <w:t>Precision vs recall: pr</w:t>
      </w:r>
      <w:r>
        <w:t>ecision conditions on predicted positives; recall conditions on actual positives.</w:t>
      </w:r>
    </w:p>
    <w:p w:rsidR="00A739A9" w:rsidRDefault="00C11A46">
      <w:pPr>
        <w:rPr>
          <w:rFonts w:hint="eastAsia"/>
        </w:rPr>
      </w:pPr>
      <w:r>
        <w:t>Easy memory: Precision → 'Were my positive predictions precise?' Recall → 'Did I recall/find the real positives?'</w:t>
      </w:r>
    </w:p>
    <w:p w:rsidR="00A739A9" w:rsidRDefault="00C11A46">
      <w:pPr>
        <w:pStyle w:val="Heading1"/>
      </w:pPr>
      <w:r>
        <w:t>13. Precision–Recall Curve</w:t>
      </w:r>
    </w:p>
    <w:p w:rsidR="00A739A9" w:rsidRDefault="00C11A46">
      <w:pPr>
        <w:rPr>
          <w:rFonts w:hint="eastAsia"/>
        </w:rPr>
      </w:pPr>
      <w:r>
        <w:t>A PR curve evaluates a scoring fu</w:t>
      </w:r>
      <w:r>
        <w:t>nction across many possible thresholds instead of committing to one threshold.</w:t>
      </w:r>
    </w:p>
    <w:p w:rsidR="00A739A9" w:rsidRDefault="00C11A46">
      <w:pPr>
        <w:jc w:val="center"/>
        <w:rPr>
          <w:rFonts w:hint="eastAsia"/>
        </w:rPr>
      </w:pPr>
      <w:r>
        <w:rPr>
          <w:rFonts w:ascii="Cambria Math" w:hAnsi="Cambria Math"/>
          <w:sz w:val="22"/>
        </w:rPr>
        <w:t>one threshold θ₀ → one (Precision, Recall) pair → one PR-curve point</w:t>
      </w:r>
    </w:p>
    <w:p w:rsidR="00A739A9" w:rsidRDefault="00C11A46">
      <w:pPr>
        <w:rPr>
          <w:rFonts w:hint="eastAsia"/>
        </w:rPr>
      </w:pPr>
      <w:r>
        <w:t>Vary θ₀ over many values and plot the resulting precision-recall pairs.</w:t>
      </w:r>
    </w:p>
    <w:p w:rsidR="00A739A9" w:rsidRDefault="00C11A46">
      <w:pPr>
        <w:rPr>
          <w:rFonts w:hint="eastAsia"/>
        </w:rPr>
      </w:pPr>
      <w:r>
        <w:t>Lowering the threshold generally inc</w:t>
      </w:r>
      <w:r>
        <w:t>reases recall because more examples are called positive, but it can decrease precision because more negatives become false positives.</w:t>
      </w:r>
    </w:p>
    <w:p w:rsidR="00A739A9" w:rsidRDefault="00C11A46">
      <w:pPr>
        <w:rPr>
          <w:rFonts w:hint="eastAsia"/>
        </w:rPr>
      </w:pPr>
      <w:r>
        <w:t>A PR curve therefore visualizes the precision-recall tradeoff across thresholds.</w:t>
      </w:r>
    </w:p>
    <w:p w:rsidR="00A739A9" w:rsidRDefault="00C11A46">
      <w:pPr>
        <w:pStyle w:val="Heading1"/>
      </w:pPr>
      <w:r>
        <w:t>14. F-Measures</w:t>
      </w:r>
    </w:p>
    <w:p w:rsidR="00A739A9" w:rsidRDefault="00C11A46">
      <w:pPr>
        <w:jc w:val="center"/>
        <w:rPr>
          <w:rFonts w:hint="eastAsia"/>
        </w:rPr>
      </w:pPr>
      <w:r>
        <w:rPr>
          <w:rFonts w:ascii="Cambria Math" w:hAnsi="Cambria Math"/>
          <w:sz w:val="22"/>
        </w:rPr>
        <w:t>F_α = TP / [ α(TP+FP) + (1</w:t>
      </w:r>
      <w:r>
        <w:rPr>
          <w:rFonts w:ascii="Cambria Math" w:hAnsi="Cambria Math"/>
          <w:sz w:val="22"/>
        </w:rPr>
        <w:t>−</w:t>
      </w:r>
      <w:r>
        <w:rPr>
          <w:rFonts w:ascii="Cambria Math" w:hAnsi="Cambria Math"/>
          <w:sz w:val="22"/>
        </w:rPr>
        <w:t>α)(TP+FN) ]</w:t>
      </w:r>
    </w:p>
    <w:p w:rsidR="00A739A9" w:rsidRDefault="00C11A46">
      <w:pPr>
        <w:rPr>
          <w:rFonts w:hint="eastAsia"/>
        </w:rPr>
      </w:pPr>
      <w:r>
        <w:t>F_α combines precision and recall, with α controlling the balance.</w:t>
      </w:r>
    </w:p>
    <w:p w:rsidR="00A739A9" w:rsidRDefault="00C11A46">
      <w:pPr>
        <w:pStyle w:val="ListBullet"/>
        <w:rPr>
          <w:rFonts w:hint="eastAsia"/>
        </w:rPr>
      </w:pPr>
      <w:r>
        <w:t>α = 1 → precision.</w:t>
      </w:r>
    </w:p>
    <w:p w:rsidR="00A739A9" w:rsidRDefault="00C11A46">
      <w:pPr>
        <w:pStyle w:val="ListBullet"/>
        <w:rPr>
          <w:rFonts w:hint="eastAsia"/>
        </w:rPr>
      </w:pPr>
      <w:r>
        <w:t>α = 0 → recall.</w:t>
      </w:r>
    </w:p>
    <w:p w:rsidR="00A739A9" w:rsidRDefault="00C11A46">
      <w:pPr>
        <w:pStyle w:val="ListBullet"/>
        <w:rPr>
          <w:rFonts w:hint="eastAsia"/>
        </w:rPr>
      </w:pPr>
      <w:r>
        <w:t>α = 0.5 → equal weighting of precision and recall, corresponding to the usual F₁.</w:t>
      </w:r>
    </w:p>
    <w:p w:rsidR="00A739A9" w:rsidRDefault="00C11A46">
      <w:pPr>
        <w:jc w:val="center"/>
        <w:rPr>
          <w:rFonts w:hint="eastAsia"/>
        </w:rPr>
      </w:pPr>
      <w:r>
        <w:rPr>
          <w:rFonts w:ascii="Cambria Math" w:hAnsi="Cambria Math"/>
          <w:sz w:val="22"/>
        </w:rPr>
        <w:lastRenderedPageBreak/>
        <w:t>F₁ = 2PR/(P+R)</w:t>
      </w:r>
    </w:p>
    <w:p w:rsidR="00A739A9" w:rsidRDefault="00C11A46">
      <w:pPr>
        <w:rPr>
          <w:rFonts w:hint="eastAsia"/>
        </w:rPr>
      </w:pPr>
      <w:r>
        <w:t>The harmonic mean is used rather than an ord</w:t>
      </w:r>
      <w:r>
        <w:t>inary average. It strongly penalizes a situation where one of precision or recall is very low.</w:t>
      </w:r>
    </w:p>
    <w:p w:rsidR="00A739A9" w:rsidRDefault="00C11A46">
      <w:pPr>
        <w:rPr>
          <w:rFonts w:hint="eastAsia"/>
        </w:rPr>
      </w:pPr>
      <w:r>
        <w:t>For example, precision 1 and recall 0 gives arithmetic mean 0.5 but F₁ = 0. This is desirable because finding none of the actual positives is not a balanced succ</w:t>
      </w:r>
      <w:r>
        <w:t>ess.</w:t>
      </w:r>
    </w:p>
    <w:p w:rsidR="00A739A9" w:rsidRDefault="00C11A46">
      <w:pPr>
        <w:rPr>
          <w:rFonts w:hint="eastAsia"/>
        </w:rPr>
      </w:pPr>
      <w:r>
        <w:t>Alternative F_β notation:</w:t>
      </w:r>
    </w:p>
    <w:p w:rsidR="00A739A9" w:rsidRDefault="00C11A46">
      <w:pPr>
        <w:jc w:val="center"/>
        <w:rPr>
          <w:rFonts w:hint="eastAsia"/>
        </w:rPr>
      </w:pPr>
      <w:r>
        <w:rPr>
          <w:rFonts w:ascii="Cambria Math" w:hAnsi="Cambria Math"/>
          <w:sz w:val="22"/>
        </w:rPr>
        <w:t>α = 1/(1+β)</w:t>
      </w:r>
    </w:p>
    <w:p w:rsidR="00A739A9" w:rsidRDefault="00C11A46">
      <w:pPr>
        <w:jc w:val="center"/>
        <w:rPr>
          <w:rFonts w:hint="eastAsia"/>
        </w:rPr>
      </w:pPr>
      <w:r>
        <w:rPr>
          <w:rFonts w:ascii="Cambria Math" w:hAnsi="Cambria Math"/>
          <w:sz w:val="22"/>
        </w:rPr>
        <w:t>F_β = (1+β²)PR/(β²P+R)</w:t>
      </w:r>
    </w:p>
    <w:p w:rsidR="00A739A9" w:rsidRDefault="00C11A46">
      <w:pPr>
        <w:pStyle w:val="ListBullet"/>
        <w:rPr>
          <w:rFonts w:hint="eastAsia"/>
        </w:rPr>
      </w:pPr>
      <w:r>
        <w:t>β &gt; 1 → favor recall.</w:t>
      </w:r>
    </w:p>
    <w:p w:rsidR="00A739A9" w:rsidRDefault="00C11A46">
      <w:pPr>
        <w:pStyle w:val="ListBullet"/>
        <w:rPr>
          <w:rFonts w:hint="eastAsia"/>
        </w:rPr>
      </w:pPr>
      <w:r>
        <w:t>β &lt; 1 → favor precision.</w:t>
      </w:r>
    </w:p>
    <w:p w:rsidR="00A739A9" w:rsidRDefault="00C11A46">
      <w:pPr>
        <w:pStyle w:val="ListBullet"/>
        <w:rPr>
          <w:rFonts w:hint="eastAsia"/>
        </w:rPr>
      </w:pPr>
      <w:r>
        <w:t>β = 1 → F₁, equal balance.</w:t>
      </w:r>
    </w:p>
    <w:p w:rsidR="00A739A9" w:rsidRDefault="00C11A46">
      <w:pPr>
        <w:pStyle w:val="Heading1"/>
      </w:pPr>
      <w:r>
        <w:t>15. Caveats About F-Measures</w:t>
      </w:r>
    </w:p>
    <w:p w:rsidR="00A739A9" w:rsidRDefault="00C11A46">
      <w:pPr>
        <w:pStyle w:val="ListBullet"/>
        <w:rPr>
          <w:rFonts w:hint="eastAsia"/>
        </w:rPr>
      </w:pPr>
      <w:r>
        <w:t>An F-score summarizes one operating point on the PR curve, not the entire curve.</w:t>
      </w:r>
    </w:p>
    <w:p w:rsidR="00A739A9" w:rsidRDefault="00C11A46">
      <w:pPr>
        <w:pStyle w:val="ListBullet"/>
        <w:rPr>
          <w:rFonts w:hint="eastAsia"/>
        </w:rPr>
      </w:pPr>
      <w:r>
        <w:t>Because precision and recall depend on threshold, F_α depends strongly on θ₀.</w:t>
      </w:r>
    </w:p>
    <w:p w:rsidR="00A739A9" w:rsidRDefault="00C11A46">
      <w:pPr>
        <w:pStyle w:val="ListBullet"/>
        <w:rPr>
          <w:rFonts w:hint="eastAsia"/>
        </w:rPr>
      </w:pPr>
      <w:r>
        <w:t>If maximizing F_α is the actual objective, choose θ₀ to maximize F_α using appropriate validation data.</w:t>
      </w:r>
    </w:p>
    <w:p w:rsidR="00A739A9" w:rsidRDefault="00C11A46">
      <w:pPr>
        <w:pStyle w:val="ListBullet"/>
        <w:rPr>
          <w:rFonts w:hint="eastAsia"/>
        </w:rPr>
      </w:pPr>
      <w:r>
        <w:t>The best threshold can depend on class prevalence/class ratio and the appl</w:t>
      </w:r>
      <w:r>
        <w:t>ication's costs.</w:t>
      </w:r>
    </w:p>
    <w:p w:rsidR="00A739A9" w:rsidRDefault="00C11A46">
      <w:pPr>
        <w:pStyle w:val="ListBullet"/>
        <w:rPr>
          <w:rFonts w:hint="eastAsia"/>
        </w:rPr>
      </w:pPr>
      <w:r>
        <w:t>A default threshold such as θ₀ = 0 has no universal meaning just because it is a default. An F-score measured at an arbitrary threshold may be a poor summary of the model.</w:t>
      </w:r>
    </w:p>
    <w:p w:rsidR="00A739A9" w:rsidRDefault="00C11A46">
      <w:pPr>
        <w:rPr>
          <w:rFonts w:hint="eastAsia"/>
        </w:rPr>
      </w:pPr>
      <w:r>
        <w:t xml:space="preserve">Do not tune a threshold on the final test set and then report that </w:t>
      </w:r>
      <w:r>
        <w:t>same test performance as an unbiased evaluation. Use training/validation data to choose the threshold, then evaluate once on held-out test data.</w:t>
      </w:r>
    </w:p>
    <w:p w:rsidR="00A739A9" w:rsidRDefault="00C11A46">
      <w:pPr>
        <w:pStyle w:val="Heading1"/>
      </w:pPr>
      <w:r>
        <w:t>16. ROC Analysis</w:t>
      </w:r>
    </w:p>
    <w:p w:rsidR="00A739A9" w:rsidRDefault="00C11A46">
      <w:pPr>
        <w:rPr>
          <w:rFonts w:hint="eastAsia"/>
        </w:rPr>
      </w:pPr>
      <w:r>
        <w:t>ROC analysis is another binary-classification evaluation method. It uses the same TP, FP, TN a</w:t>
      </w:r>
      <w:r>
        <w:t>nd FN counts, but plots different rates.</w:t>
      </w:r>
    </w:p>
    <w:p w:rsidR="00A739A9" w:rsidRDefault="00C11A46">
      <w:pPr>
        <w:jc w:val="center"/>
        <w:rPr>
          <w:rFonts w:hint="eastAsia"/>
        </w:rPr>
      </w:pPr>
      <w:r>
        <w:rPr>
          <w:rFonts w:ascii="Cambria Math" w:hAnsi="Cambria Math"/>
          <w:sz w:val="22"/>
        </w:rPr>
        <w:t>TPR = TP/(TP+FN)</w:t>
      </w:r>
    </w:p>
    <w:p w:rsidR="00A739A9" w:rsidRDefault="00C11A46">
      <w:pPr>
        <w:jc w:val="center"/>
        <w:rPr>
          <w:rFonts w:hint="eastAsia"/>
        </w:rPr>
      </w:pPr>
      <w:r>
        <w:rPr>
          <w:rFonts w:ascii="Cambria Math" w:hAnsi="Cambria Math"/>
          <w:sz w:val="22"/>
        </w:rPr>
        <w:t>FPR = FP/(FP+TN)</w:t>
      </w:r>
    </w:p>
    <w:p w:rsidR="00A739A9" w:rsidRDefault="00C11A46">
      <w:pPr>
        <w:rPr>
          <w:rFonts w:hint="eastAsia"/>
        </w:rPr>
      </w:pPr>
      <w:r>
        <w:t>TPR is recall: fraction of actual positives detected.</w:t>
      </w:r>
    </w:p>
    <w:p w:rsidR="00A739A9" w:rsidRDefault="00C11A46">
      <w:pPr>
        <w:rPr>
          <w:rFonts w:hint="eastAsia"/>
        </w:rPr>
      </w:pPr>
      <w:r>
        <w:t>FPR is fraction of actual negatives incorrectly predicted positive.</w:t>
      </w:r>
    </w:p>
    <w:p w:rsidR="00A739A9" w:rsidRDefault="00C11A46">
      <w:pPr>
        <w:rPr>
          <w:rFonts w:hint="eastAsia"/>
        </w:rPr>
      </w:pPr>
      <w:r>
        <w:t>The ROC curve has:</w:t>
      </w:r>
    </w:p>
    <w:p w:rsidR="00A739A9" w:rsidRDefault="00C11A46">
      <w:pPr>
        <w:pStyle w:val="ListBullet"/>
        <w:rPr>
          <w:rFonts w:hint="eastAsia"/>
        </w:rPr>
      </w:pPr>
      <w:r>
        <w:t>horizontal x-axis = FPR</w:t>
      </w:r>
    </w:p>
    <w:p w:rsidR="00A739A9" w:rsidRDefault="00C11A46">
      <w:pPr>
        <w:pStyle w:val="ListBullet"/>
        <w:rPr>
          <w:rFonts w:hint="eastAsia"/>
        </w:rPr>
      </w:pPr>
      <w:r>
        <w:t xml:space="preserve">vertical y-axis </w:t>
      </w:r>
      <w:r>
        <w:t>= TPR</w:t>
      </w:r>
    </w:p>
    <w:p w:rsidR="00A739A9" w:rsidRDefault="00C11A46">
      <w:pPr>
        <w:rPr>
          <w:rFonts w:hint="eastAsia"/>
        </w:rPr>
      </w:pPr>
      <w:r>
        <w:t>Like a PR curve, each point corresponds to a particular threshold applied to the score.</w:t>
      </w:r>
    </w:p>
    <w:p w:rsidR="00A739A9" w:rsidRDefault="00C11A46">
      <w:pPr>
        <w:jc w:val="center"/>
        <w:rPr>
          <w:rFonts w:hint="eastAsia"/>
        </w:rPr>
      </w:pPr>
      <w:r>
        <w:rPr>
          <w:rFonts w:ascii="Cambria Math" w:hAnsi="Cambria Math"/>
          <w:sz w:val="22"/>
        </w:rPr>
        <w:t>one threshold θ₀ → one (FPR, TPR) pair → one ROC point</w:t>
      </w:r>
    </w:p>
    <w:p w:rsidR="00A739A9" w:rsidRDefault="00C11A46">
      <w:pPr>
        <w:rPr>
          <w:rFonts w:hint="eastAsia"/>
        </w:rPr>
      </w:pPr>
      <w:r>
        <w:lastRenderedPageBreak/>
        <w:t>Lowering the threshold generally increases both TPR and FPR: the classifier becomes more willing to call ex</w:t>
      </w:r>
      <w:r>
        <w:t>amples positive.</w:t>
      </w:r>
    </w:p>
    <w:p w:rsidR="00A739A9" w:rsidRDefault="00C11A46">
      <w:pPr>
        <w:pStyle w:val="Heading1"/>
      </w:pPr>
      <w:r>
        <w:t>17. PR vs ROC — Do Not Mix Them Up</w:t>
      </w:r>
    </w:p>
    <w:tbl>
      <w:tblPr>
        <w:tblStyle w:val="TableGrid"/>
        <w:tblW w:w="0" w:type="auto"/>
        <w:tblLook w:val="04A0" w:firstRow="1" w:lastRow="0" w:firstColumn="1" w:lastColumn="0" w:noHBand="0" w:noVBand="1"/>
      </w:tblPr>
      <w:tblGrid>
        <w:gridCol w:w="2520"/>
        <w:gridCol w:w="2520"/>
        <w:gridCol w:w="2520"/>
        <w:gridCol w:w="2520"/>
      </w:tblGrid>
      <w:tr w:rsidR="00A739A9">
        <w:tc>
          <w:tcPr>
            <w:tcW w:w="2520" w:type="dxa"/>
          </w:tcPr>
          <w:p w:rsidR="00A739A9" w:rsidRDefault="00C11A46">
            <w:pPr>
              <w:rPr>
                <w:rFonts w:hint="eastAsia"/>
              </w:rPr>
            </w:pPr>
            <w:r>
              <w:t>Curve</w:t>
            </w:r>
          </w:p>
        </w:tc>
        <w:tc>
          <w:tcPr>
            <w:tcW w:w="2520" w:type="dxa"/>
          </w:tcPr>
          <w:p w:rsidR="00A739A9" w:rsidRDefault="00C11A46">
            <w:pPr>
              <w:rPr>
                <w:rFonts w:hint="eastAsia"/>
              </w:rPr>
            </w:pPr>
            <w:r>
              <w:t>x-axis</w:t>
            </w:r>
          </w:p>
        </w:tc>
        <w:tc>
          <w:tcPr>
            <w:tcW w:w="2520" w:type="dxa"/>
          </w:tcPr>
          <w:p w:rsidR="00A739A9" w:rsidRDefault="00C11A46">
            <w:pPr>
              <w:rPr>
                <w:rFonts w:hint="eastAsia"/>
              </w:rPr>
            </w:pPr>
            <w:r>
              <w:t>y-axis</w:t>
            </w:r>
          </w:p>
        </w:tc>
        <w:tc>
          <w:tcPr>
            <w:tcW w:w="2520" w:type="dxa"/>
          </w:tcPr>
          <w:p w:rsidR="00A739A9" w:rsidRDefault="00C11A46">
            <w:pPr>
              <w:rPr>
                <w:rFonts w:hint="eastAsia"/>
              </w:rPr>
            </w:pPr>
            <w:r>
              <w:t>Main question</w:t>
            </w:r>
          </w:p>
        </w:tc>
      </w:tr>
      <w:tr w:rsidR="00A739A9">
        <w:tc>
          <w:tcPr>
            <w:tcW w:w="2520" w:type="dxa"/>
          </w:tcPr>
          <w:p w:rsidR="00A739A9" w:rsidRDefault="00C11A46">
            <w:pPr>
              <w:rPr>
                <w:rFonts w:hint="eastAsia"/>
              </w:rPr>
            </w:pPr>
            <w:r>
              <w:t>PR</w:t>
            </w:r>
          </w:p>
        </w:tc>
        <w:tc>
          <w:tcPr>
            <w:tcW w:w="2520" w:type="dxa"/>
          </w:tcPr>
          <w:p w:rsidR="00A739A9" w:rsidRDefault="00C11A46">
            <w:pPr>
              <w:rPr>
                <w:rFonts w:hint="eastAsia"/>
              </w:rPr>
            </w:pPr>
            <w:r>
              <w:t>Recall</w:t>
            </w:r>
          </w:p>
        </w:tc>
        <w:tc>
          <w:tcPr>
            <w:tcW w:w="2520" w:type="dxa"/>
          </w:tcPr>
          <w:p w:rsidR="00A739A9" w:rsidRDefault="00C11A46">
            <w:pPr>
              <w:rPr>
                <w:rFonts w:hint="eastAsia"/>
              </w:rPr>
            </w:pPr>
            <w:r>
              <w:t>Precision</w:t>
            </w:r>
          </w:p>
        </w:tc>
        <w:tc>
          <w:tcPr>
            <w:tcW w:w="2520" w:type="dxa"/>
          </w:tcPr>
          <w:p w:rsidR="00A739A9" w:rsidRDefault="00C11A46">
            <w:pPr>
              <w:rPr>
                <w:rFonts w:hint="eastAsia"/>
              </w:rPr>
            </w:pPr>
            <w:r>
              <w:t>Among predicted positives, how many are correct, and how many real positives are found?</w:t>
            </w:r>
          </w:p>
        </w:tc>
      </w:tr>
      <w:tr w:rsidR="00A739A9">
        <w:tc>
          <w:tcPr>
            <w:tcW w:w="2520" w:type="dxa"/>
          </w:tcPr>
          <w:p w:rsidR="00A739A9" w:rsidRDefault="00C11A46">
            <w:pPr>
              <w:rPr>
                <w:rFonts w:hint="eastAsia"/>
              </w:rPr>
            </w:pPr>
            <w:r>
              <w:t>ROC</w:t>
            </w:r>
          </w:p>
        </w:tc>
        <w:tc>
          <w:tcPr>
            <w:tcW w:w="2520" w:type="dxa"/>
          </w:tcPr>
          <w:p w:rsidR="00A739A9" w:rsidRDefault="00C11A46">
            <w:pPr>
              <w:rPr>
                <w:rFonts w:hint="eastAsia"/>
              </w:rPr>
            </w:pPr>
            <w:r>
              <w:t>FPR</w:t>
            </w:r>
          </w:p>
        </w:tc>
        <w:tc>
          <w:tcPr>
            <w:tcW w:w="2520" w:type="dxa"/>
          </w:tcPr>
          <w:p w:rsidR="00A739A9" w:rsidRDefault="00C11A46">
            <w:pPr>
              <w:rPr>
                <w:rFonts w:hint="eastAsia"/>
              </w:rPr>
            </w:pPr>
            <w:r>
              <w:t>TPR/Recall</w:t>
            </w:r>
          </w:p>
        </w:tc>
        <w:tc>
          <w:tcPr>
            <w:tcW w:w="2520" w:type="dxa"/>
          </w:tcPr>
          <w:p w:rsidR="00A739A9" w:rsidRDefault="00C11A46">
            <w:pPr>
              <w:rPr>
                <w:rFonts w:hint="eastAsia"/>
              </w:rPr>
            </w:pPr>
            <w:r>
              <w:t xml:space="preserve">How well does the score separate </w:t>
            </w:r>
            <w:r>
              <w:t>positives from negatives across thresholds?</w:t>
            </w:r>
          </w:p>
        </w:tc>
      </w:tr>
    </w:tbl>
    <w:p w:rsidR="00A739A9" w:rsidRDefault="00C11A46">
      <w:pPr>
        <w:rPr>
          <w:rFonts w:hint="eastAsia"/>
        </w:rPr>
      </w:pPr>
      <w:r>
        <w:t>The same TPR/recall appears in both families, but precision and FPR are different.</w:t>
      </w:r>
    </w:p>
    <w:p w:rsidR="00A739A9" w:rsidRDefault="00C11A46">
      <w:pPr>
        <w:jc w:val="center"/>
        <w:rPr>
          <w:rFonts w:hint="eastAsia"/>
        </w:rPr>
      </w:pPr>
      <w:r>
        <w:rPr>
          <w:rFonts w:ascii="Cambria Math" w:hAnsi="Cambria Math"/>
          <w:sz w:val="22"/>
        </w:rPr>
        <w:t>Precision = TP/(TP+FP)</w:t>
      </w:r>
    </w:p>
    <w:p w:rsidR="00A739A9" w:rsidRDefault="00C11A46">
      <w:pPr>
        <w:jc w:val="center"/>
        <w:rPr>
          <w:rFonts w:hint="eastAsia"/>
        </w:rPr>
      </w:pPr>
      <w:r>
        <w:rPr>
          <w:rFonts w:ascii="Cambria Math" w:hAnsi="Cambria Math"/>
          <w:sz w:val="22"/>
        </w:rPr>
        <w:t>FPR = FP/(FP+TN)</w:t>
      </w:r>
    </w:p>
    <w:p w:rsidR="00A739A9" w:rsidRDefault="00C11A46">
      <w:pPr>
        <w:rPr>
          <w:rFonts w:hint="eastAsia"/>
        </w:rPr>
      </w:pPr>
      <w:r>
        <w:t>Precision asks about predicted positives. FPR asks about actual negatives.</w:t>
      </w:r>
    </w:p>
    <w:p w:rsidR="00A739A9" w:rsidRDefault="00C11A46">
      <w:pPr>
        <w:pStyle w:val="Heading1"/>
      </w:pPr>
      <w:r>
        <w:t>18. Equal Err</w:t>
      </w:r>
      <w:r>
        <w:t>or Rate (EER)</w:t>
      </w:r>
    </w:p>
    <w:p w:rsidR="00A739A9" w:rsidRDefault="00C11A46">
      <w:pPr>
        <w:jc w:val="center"/>
        <w:rPr>
          <w:rFonts w:hint="eastAsia"/>
        </w:rPr>
      </w:pPr>
      <w:r>
        <w:rPr>
          <w:rFonts w:ascii="Cambria Math" w:hAnsi="Cambria Math"/>
          <w:sz w:val="22"/>
        </w:rPr>
        <w:t>TPR = 1 − FPR</w:t>
      </w:r>
    </w:p>
    <w:p w:rsidR="00A739A9" w:rsidRDefault="00C11A46">
      <w:pPr>
        <w:rPr>
          <w:rFonts w:hint="eastAsia"/>
        </w:rPr>
      </w:pPr>
      <w:r>
        <w:t>Since TNR (specificity) = 1−FPR, this is also TPR = TNR.</w:t>
      </w:r>
    </w:p>
    <w:p w:rsidR="00A739A9" w:rsidRDefault="00C11A46">
      <w:pPr>
        <w:rPr>
          <w:rFonts w:hint="eastAsia"/>
        </w:rPr>
      </w:pPr>
      <w:r>
        <w:t>Equivalently, because FNR = 1−TPR:</w:t>
      </w:r>
    </w:p>
    <w:p w:rsidR="00A739A9" w:rsidRDefault="00C11A46">
      <w:pPr>
        <w:jc w:val="center"/>
        <w:rPr>
          <w:rFonts w:hint="eastAsia"/>
        </w:rPr>
      </w:pPr>
      <w:r>
        <w:rPr>
          <w:rFonts w:ascii="Cambria Math" w:hAnsi="Cambria Math"/>
          <w:sz w:val="22"/>
        </w:rPr>
        <w:t>FNR = FPR</w:t>
      </w:r>
    </w:p>
    <w:p w:rsidR="00A739A9" w:rsidRDefault="00C11A46">
      <w:pPr>
        <w:rPr>
          <w:rFonts w:hint="eastAsia"/>
        </w:rPr>
      </w:pPr>
      <w:r>
        <w:t>Thus EER is the operating point where false-positive rate and false-negative rate are equal.</w:t>
      </w:r>
    </w:p>
    <w:p w:rsidR="00A739A9" w:rsidRDefault="00C11A46">
      <w:pPr>
        <w:pStyle w:val="Heading1"/>
      </w:pPr>
      <w:r>
        <w:t xml:space="preserve">19. AUC — Area Under the ROC </w:t>
      </w:r>
      <w:r>
        <w:t>Curve</w:t>
      </w:r>
    </w:p>
    <w:p w:rsidR="00A739A9" w:rsidRDefault="00C11A46">
      <w:pPr>
        <w:jc w:val="center"/>
        <w:rPr>
          <w:rFonts w:hint="eastAsia"/>
        </w:rPr>
      </w:pPr>
      <w:r>
        <w:rPr>
          <w:rFonts w:ascii="Cambria Math" w:hAnsi="Cambria Math"/>
          <w:sz w:val="22"/>
        </w:rPr>
        <w:t>AUC = area under the ROC curve</w:t>
      </w:r>
    </w:p>
    <w:p w:rsidR="00A739A9" w:rsidRDefault="00C11A46">
      <w:pPr>
        <w:rPr>
          <w:rFonts w:hint="eastAsia"/>
        </w:rPr>
      </w:pPr>
      <w:r>
        <w:t>AUC compresses the entire ROC curve into one scalar summary.</w:t>
      </w:r>
    </w:p>
    <w:p w:rsidR="00A739A9" w:rsidRDefault="00C11A46">
      <w:pPr>
        <w:rPr>
          <w:rFonts w:hint="eastAsia"/>
        </w:rPr>
      </w:pPr>
      <w:r>
        <w:t>The most useful interpretation is a ranking interpretation. Let x⁺ be a random positive and x⁻ a random negative:</w:t>
      </w:r>
    </w:p>
    <w:p w:rsidR="00A739A9" w:rsidRDefault="00C11A46">
      <w:pPr>
        <w:jc w:val="center"/>
        <w:rPr>
          <w:rFonts w:hint="eastAsia"/>
        </w:rPr>
      </w:pPr>
      <w:r>
        <w:rPr>
          <w:rFonts w:ascii="Cambria Math" w:hAnsi="Cambria Math"/>
          <w:sz w:val="22"/>
        </w:rPr>
        <w:t>AUC(θ) = P(f_θ(x⁺) &gt; f_θ(x⁻))</w:t>
      </w:r>
    </w:p>
    <w:p w:rsidR="00A739A9" w:rsidRDefault="00C11A46">
      <w:pPr>
        <w:rPr>
          <w:rFonts w:hint="eastAsia"/>
        </w:rPr>
      </w:pPr>
      <w:r>
        <w:t>Plain English:</w:t>
      </w:r>
      <w:r>
        <w:t xml:space="preserve"> AUC is the probability that a randomly selected positive receives a higher score than a randomly selected negative.</w:t>
      </w:r>
    </w:p>
    <w:p w:rsidR="00A739A9" w:rsidRDefault="00C11A46">
      <w:pPr>
        <w:rPr>
          <w:rFonts w:hint="eastAsia"/>
        </w:rPr>
      </w:pPr>
      <w:r>
        <w:t>Therefore AUC measures discrimination/ranking ability, not performance at one fixed threshold.</w:t>
      </w:r>
    </w:p>
    <w:p w:rsidR="00A739A9" w:rsidRDefault="00C11A46">
      <w:pPr>
        <w:pStyle w:val="ListBullet"/>
        <w:rPr>
          <w:rFonts w:hint="eastAsia"/>
        </w:rPr>
      </w:pPr>
      <w:r>
        <w:t xml:space="preserve">AUC = 1 → perfect ranking (all positives </w:t>
      </w:r>
      <w:r>
        <w:t>score above all negatives, ignoring ties).</w:t>
      </w:r>
    </w:p>
    <w:p w:rsidR="00A739A9" w:rsidRDefault="00C11A46">
      <w:pPr>
        <w:pStyle w:val="ListBullet"/>
        <w:rPr>
          <w:rFonts w:hint="eastAsia"/>
        </w:rPr>
      </w:pPr>
      <w:r>
        <w:t>AUC ≈ 0.5 → random-like ranking.</w:t>
      </w:r>
    </w:p>
    <w:p w:rsidR="00A739A9" w:rsidRDefault="00C11A46">
      <w:pPr>
        <w:pStyle w:val="ListBullet"/>
        <w:rPr>
          <w:rFonts w:hint="eastAsia"/>
        </w:rPr>
      </w:pPr>
      <w:r>
        <w:t>AUC &lt; 0.5 → systematic reverse ranking; reversing the score direction would give a better ranking.</w:t>
      </w:r>
    </w:p>
    <w:p w:rsidR="00A739A9" w:rsidRDefault="00C11A46">
      <w:pPr>
        <w:rPr>
          <w:rFonts w:hint="eastAsia"/>
        </w:rPr>
      </w:pPr>
      <w:r>
        <w:lastRenderedPageBreak/>
        <w:t>Standard implementations typically give half-credit to ties, although the lecture</w:t>
      </w:r>
      <w:r>
        <w:t>'s formula focuses on the strict &gt; event.</w:t>
      </w:r>
    </w:p>
    <w:p w:rsidR="00A739A9" w:rsidRDefault="00C11A46">
      <w:pPr>
        <w:pStyle w:val="Heading1"/>
      </w:pPr>
      <w:r>
        <w:t>20. ROC/AUC and Class Ratio</w:t>
      </w:r>
    </w:p>
    <w:p w:rsidR="00A739A9" w:rsidRDefault="00C11A46">
      <w:pPr>
        <w:rPr>
          <w:rFonts w:hint="eastAsia"/>
        </w:rPr>
      </w:pPr>
      <w:r>
        <w:t>ROC curves and AUC are invariant to class ratio/prevalence when the model's within-class score behavior remains fixed.</w:t>
      </w:r>
    </w:p>
    <w:p w:rsidR="00A739A9" w:rsidRDefault="00C11A46">
      <w:pPr>
        <w:rPr>
          <w:rFonts w:hint="eastAsia"/>
        </w:rPr>
      </w:pPr>
      <w:r>
        <w:t>Why? TPR normalizes inside the positive class:</w:t>
      </w:r>
    </w:p>
    <w:p w:rsidR="00A739A9" w:rsidRDefault="00C11A46">
      <w:pPr>
        <w:jc w:val="center"/>
        <w:rPr>
          <w:rFonts w:hint="eastAsia"/>
        </w:rPr>
      </w:pPr>
      <w:r>
        <w:rPr>
          <w:rFonts w:ascii="Cambria Math" w:hAnsi="Cambria Math"/>
          <w:sz w:val="22"/>
        </w:rPr>
        <w:t>TPR = TP/(TP+FN)</w:t>
      </w:r>
    </w:p>
    <w:p w:rsidR="00A739A9" w:rsidRDefault="00C11A46">
      <w:pPr>
        <w:rPr>
          <w:rFonts w:hint="eastAsia"/>
        </w:rPr>
      </w:pPr>
      <w:r>
        <w:t>and</w:t>
      </w:r>
      <w:r>
        <w:t xml:space="preserve"> FPR normalizes inside the negative class:</w:t>
      </w:r>
    </w:p>
    <w:p w:rsidR="00A739A9" w:rsidRDefault="00C11A46">
      <w:pPr>
        <w:jc w:val="center"/>
        <w:rPr>
          <w:rFonts w:hint="eastAsia"/>
        </w:rPr>
      </w:pPr>
      <w:r>
        <w:rPr>
          <w:rFonts w:ascii="Cambria Math" w:hAnsi="Cambria Math"/>
          <w:sz w:val="22"/>
        </w:rPr>
        <w:t>FPR = FP/(FP+TN)</w:t>
      </w:r>
    </w:p>
    <w:p w:rsidR="00A739A9" w:rsidRDefault="00C11A46">
      <w:pPr>
        <w:rPr>
          <w:rFonts w:hint="eastAsia"/>
        </w:rPr>
      </w:pPr>
      <w:r>
        <w:t>Changing the proportion of positives versus negatives does not directly alter these within-class rates.</w:t>
      </w:r>
    </w:p>
    <w:p w:rsidR="00A739A9" w:rsidRDefault="00C11A46">
      <w:pPr>
        <w:rPr>
          <w:rFonts w:hint="eastAsia"/>
        </w:rPr>
      </w:pPr>
      <w:r>
        <w:t>Precision behaves differently:</w:t>
      </w:r>
    </w:p>
    <w:p w:rsidR="00A739A9" w:rsidRDefault="00C11A46">
      <w:pPr>
        <w:jc w:val="center"/>
        <w:rPr>
          <w:rFonts w:hint="eastAsia"/>
        </w:rPr>
      </w:pPr>
      <w:r>
        <w:rPr>
          <w:rFonts w:ascii="Cambria Math" w:hAnsi="Cambria Math"/>
          <w:sz w:val="22"/>
        </w:rPr>
        <w:t>Precision = TP/(TP+FP)</w:t>
      </w:r>
    </w:p>
    <w:p w:rsidR="00A739A9" w:rsidRDefault="00C11A46">
      <w:pPr>
        <w:rPr>
          <w:rFonts w:hint="eastAsia"/>
        </w:rPr>
      </w:pPr>
      <w:r>
        <w:t>Its denominator mixes positive cases a</w:t>
      </w:r>
      <w:r>
        <w:t>nd false positives from the negative population, so changing prevalence can dramatically change precision.</w:t>
      </w:r>
    </w:p>
    <w:p w:rsidR="00A739A9" w:rsidRDefault="00C11A46">
      <w:pPr>
        <w:rPr>
          <w:rFonts w:hint="eastAsia"/>
        </w:rPr>
      </w:pPr>
      <w:r>
        <w:t>Example: a model with TPR=90% and FPR=10% can have very different precision when positives are rare versus common, even though its ROC point stays th</w:t>
      </w:r>
      <w:r>
        <w:t>e same.</w:t>
      </w:r>
    </w:p>
    <w:p w:rsidR="00A739A9" w:rsidRDefault="00C11A46">
      <w:pPr>
        <w:rPr>
          <w:rFonts w:hint="eastAsia"/>
        </w:rPr>
      </w:pPr>
      <w:r>
        <w:t>Important nuance: prevalence-invariance does NOT mean prevalence is irrelevant in deployment. For rare diseases, even a small FPR can create many false alarms, so precision and absolute numbers of false positives can be operationally critical.</w:t>
      </w:r>
    </w:p>
    <w:p w:rsidR="00A739A9" w:rsidRDefault="00C11A46">
      <w:pPr>
        <w:pStyle w:val="Heading1"/>
      </w:pPr>
      <w:r>
        <w:t xml:space="preserve">21. </w:t>
      </w:r>
      <w:r>
        <w:t>When ROC Is Useful</w:t>
      </w:r>
    </w:p>
    <w:p w:rsidR="00A739A9" w:rsidRDefault="00C11A46">
      <w:pPr>
        <w:pStyle w:val="ListBullet"/>
        <w:rPr>
          <w:rFonts w:hint="eastAsia"/>
        </w:rPr>
      </w:pPr>
      <w:r>
        <w:t>When positives are rare.</w:t>
      </w:r>
    </w:p>
    <w:p w:rsidR="00A739A9" w:rsidRDefault="00C11A46">
      <w:pPr>
        <w:pStyle w:val="ListBullet"/>
        <w:rPr>
          <w:rFonts w:hint="eastAsia"/>
        </w:rPr>
      </w:pPr>
      <w:r>
        <w:t>When the class ratio/prevalence is unknown.</w:t>
      </w:r>
    </w:p>
    <w:p w:rsidR="00A739A9" w:rsidRDefault="00C11A46">
      <w:pPr>
        <w:pStyle w:val="ListBullet"/>
        <w:rPr>
          <w:rFonts w:hint="eastAsia"/>
        </w:rPr>
      </w:pPr>
      <w:r>
        <w:t>When the class ratio changes over time.</w:t>
      </w:r>
    </w:p>
    <w:p w:rsidR="00A739A9" w:rsidRDefault="00C11A46">
      <w:pPr>
        <w:rPr>
          <w:rFonts w:hint="eastAsia"/>
        </w:rPr>
      </w:pPr>
      <w:r>
        <w:t>A strong oral-exam answer: ROC/AUC can be useful in these settings because it characterizes discrimination using TPR and FPR, wh</w:t>
      </w:r>
      <w:r>
        <w:t>ich normalize separately within the positive and negative classes.</w:t>
      </w:r>
    </w:p>
    <w:p w:rsidR="00A739A9" w:rsidRDefault="00C11A46">
      <w:pPr>
        <w:pStyle w:val="Heading1"/>
      </w:pPr>
      <w:r>
        <w:t>22. Common Confusions — One-Read Fix</w:t>
      </w:r>
    </w:p>
    <w:tbl>
      <w:tblPr>
        <w:tblStyle w:val="TableGrid"/>
        <w:tblW w:w="0" w:type="auto"/>
        <w:tblLook w:val="04A0" w:firstRow="1" w:lastRow="0" w:firstColumn="1" w:lastColumn="0" w:noHBand="0" w:noVBand="1"/>
      </w:tblPr>
      <w:tblGrid>
        <w:gridCol w:w="5040"/>
        <w:gridCol w:w="5040"/>
      </w:tblGrid>
      <w:tr w:rsidR="00A739A9">
        <w:tc>
          <w:tcPr>
            <w:tcW w:w="5040" w:type="dxa"/>
          </w:tcPr>
          <w:p w:rsidR="00A739A9" w:rsidRDefault="00C11A46">
            <w:pPr>
              <w:rPr>
                <w:rFonts w:hint="eastAsia"/>
              </w:rPr>
            </w:pPr>
            <w:r>
              <w:t>Confusion</w:t>
            </w:r>
          </w:p>
        </w:tc>
        <w:tc>
          <w:tcPr>
            <w:tcW w:w="5040" w:type="dxa"/>
          </w:tcPr>
          <w:p w:rsidR="00A739A9" w:rsidRDefault="00C11A46">
            <w:pPr>
              <w:rPr>
                <w:rFonts w:hint="eastAsia"/>
              </w:rPr>
            </w:pPr>
            <w:r>
              <w:t>Correct idea</w:t>
            </w:r>
          </w:p>
        </w:tc>
      </w:tr>
      <w:tr w:rsidR="00A739A9">
        <w:tc>
          <w:tcPr>
            <w:tcW w:w="5040" w:type="dxa"/>
          </w:tcPr>
          <w:p w:rsidR="00A739A9" w:rsidRDefault="00C11A46">
            <w:pPr>
              <w:rPr>
                <w:rFonts w:hint="eastAsia"/>
              </w:rPr>
            </w:pPr>
            <w:r>
              <w:t>Identical distribution = all points are identical</w:t>
            </w:r>
          </w:p>
        </w:tc>
        <w:tc>
          <w:tcPr>
            <w:tcW w:w="5040" w:type="dxa"/>
          </w:tcPr>
          <w:p w:rsidR="00A739A9" w:rsidRDefault="00C11A46">
            <w:pPr>
              <w:rPr>
                <w:rFonts w:hint="eastAsia"/>
              </w:rPr>
            </w:pPr>
            <w:r>
              <w:t>No. It means all examples are generated from the same underlying distribution.</w:t>
            </w:r>
          </w:p>
        </w:tc>
      </w:tr>
      <w:tr w:rsidR="00A739A9">
        <w:tc>
          <w:tcPr>
            <w:tcW w:w="5040" w:type="dxa"/>
          </w:tcPr>
          <w:p w:rsidR="00A739A9" w:rsidRDefault="00C11A46">
            <w:pPr>
              <w:rPr>
                <w:rFonts w:hint="eastAsia"/>
              </w:rPr>
            </w:pPr>
            <w:r>
              <w:t>Independent = p(x,y)=1</w:t>
            </w:r>
          </w:p>
        </w:tc>
        <w:tc>
          <w:tcPr>
            <w:tcW w:w="5040" w:type="dxa"/>
          </w:tcPr>
          <w:p w:rsidR="00A739A9" w:rsidRDefault="00C11A46">
            <w:pPr>
              <w:rPr>
                <w:rFonts w:hint="eastAsia"/>
              </w:rPr>
            </w:pPr>
            <w:r>
              <w:t>No. Independence means conditioning on another observation does not change the distribution: p(B|A)=p(B).</w:t>
            </w:r>
          </w:p>
        </w:tc>
      </w:tr>
      <w:tr w:rsidR="00A739A9">
        <w:tc>
          <w:tcPr>
            <w:tcW w:w="5040" w:type="dxa"/>
          </w:tcPr>
          <w:p w:rsidR="00A739A9" w:rsidRDefault="00C11A46">
            <w:pPr>
              <w:rPr>
                <w:rFonts w:hint="eastAsia"/>
              </w:rPr>
            </w:pPr>
            <w:r>
              <w:t>Empirical risk = true risk</w:t>
            </w:r>
          </w:p>
        </w:tc>
        <w:tc>
          <w:tcPr>
            <w:tcW w:w="5040" w:type="dxa"/>
          </w:tcPr>
          <w:p w:rsidR="00A739A9" w:rsidRDefault="00C11A46">
            <w:pPr>
              <w:rPr>
                <w:rFonts w:hint="eastAsia"/>
              </w:rPr>
            </w:pPr>
            <w:r>
              <w:t>No. Empirical risk is a finite-sample estimate of true risk.</w:t>
            </w:r>
          </w:p>
        </w:tc>
      </w:tr>
      <w:tr w:rsidR="00A739A9">
        <w:tc>
          <w:tcPr>
            <w:tcW w:w="5040" w:type="dxa"/>
          </w:tcPr>
          <w:p w:rsidR="00A739A9" w:rsidRDefault="00C11A46">
            <w:pPr>
              <w:rPr>
                <w:rFonts w:hint="eastAsia"/>
              </w:rPr>
            </w:pPr>
            <w:r>
              <w:t>Bias = empirical risk − true risk f</w:t>
            </w:r>
            <w:r>
              <w:t>rom one dataset</w:t>
            </w:r>
          </w:p>
        </w:tc>
        <w:tc>
          <w:tcPr>
            <w:tcW w:w="5040" w:type="dxa"/>
          </w:tcPr>
          <w:p w:rsidR="00A739A9" w:rsidRDefault="00C11A46">
            <w:pPr>
              <w:rPr>
                <w:rFonts w:hint="eastAsia"/>
              </w:rPr>
            </w:pPr>
            <w:r>
              <w:t>No. Bias is an expectation over repeated samples: E[R_S]−R.</w:t>
            </w:r>
          </w:p>
        </w:tc>
      </w:tr>
      <w:tr w:rsidR="00A739A9">
        <w:tc>
          <w:tcPr>
            <w:tcW w:w="5040" w:type="dxa"/>
          </w:tcPr>
          <w:p w:rsidR="00A739A9" w:rsidRDefault="00C11A46">
            <w:pPr>
              <w:rPr>
                <w:rFonts w:hint="eastAsia"/>
              </w:rPr>
            </w:pPr>
            <w:r>
              <w:lastRenderedPageBreak/>
              <w:t>Why can E[R_S]=R if R is unknown?</w:t>
            </w:r>
          </w:p>
        </w:tc>
        <w:tc>
          <w:tcPr>
            <w:tcW w:w="5040" w:type="dxa"/>
          </w:tcPr>
          <w:p w:rsidR="00A739A9" w:rsidRDefault="00C11A46">
            <w:pPr>
              <w:rPr>
                <w:rFonts w:hint="eastAsia"/>
              </w:rPr>
            </w:pPr>
            <w:r>
              <w:t>It is a theoretical property that can be derived from the sampling assumptions; you do not need to know R numerically to prove unbiasedness.</w:t>
            </w:r>
          </w:p>
        </w:tc>
      </w:tr>
      <w:tr w:rsidR="00A739A9">
        <w:tc>
          <w:tcPr>
            <w:tcW w:w="5040" w:type="dxa"/>
          </w:tcPr>
          <w:p w:rsidR="00A739A9" w:rsidRDefault="00C11A46">
            <w:pPr>
              <w:rPr>
                <w:rFonts w:hint="eastAsia"/>
              </w:rPr>
            </w:pPr>
            <w:r>
              <w:t>Pre</w:t>
            </w:r>
            <w:r>
              <w:t>cision = TP/(TP+FN)</w:t>
            </w:r>
          </w:p>
        </w:tc>
        <w:tc>
          <w:tcPr>
            <w:tcW w:w="5040" w:type="dxa"/>
          </w:tcPr>
          <w:p w:rsidR="00A739A9" w:rsidRDefault="00C11A46">
            <w:pPr>
              <w:rPr>
                <w:rFonts w:hint="eastAsia"/>
              </w:rPr>
            </w:pPr>
            <w:r>
              <w:t>No. Precision uses predicted positives: TP/(TP+FP).</w:t>
            </w:r>
          </w:p>
        </w:tc>
      </w:tr>
      <w:tr w:rsidR="00A739A9">
        <w:tc>
          <w:tcPr>
            <w:tcW w:w="5040" w:type="dxa"/>
          </w:tcPr>
          <w:p w:rsidR="00A739A9" w:rsidRDefault="00C11A46">
            <w:pPr>
              <w:rPr>
                <w:rFonts w:hint="eastAsia"/>
              </w:rPr>
            </w:pPr>
            <w:r>
              <w:t>Recall = TP/(TP+FP)</w:t>
            </w:r>
          </w:p>
        </w:tc>
        <w:tc>
          <w:tcPr>
            <w:tcW w:w="5040" w:type="dxa"/>
          </w:tcPr>
          <w:p w:rsidR="00A739A9" w:rsidRDefault="00C11A46">
            <w:pPr>
              <w:rPr>
                <w:rFonts w:hint="eastAsia"/>
              </w:rPr>
            </w:pPr>
            <w:r>
              <w:t>No. Recall uses actual positives: TP/(TP+FN).</w:t>
            </w:r>
          </w:p>
        </w:tc>
      </w:tr>
      <w:tr w:rsidR="00A739A9">
        <w:tc>
          <w:tcPr>
            <w:tcW w:w="5040" w:type="dxa"/>
          </w:tcPr>
          <w:p w:rsidR="00A739A9" w:rsidRDefault="00C11A46">
            <w:pPr>
              <w:rPr>
                <w:rFonts w:hint="eastAsia"/>
              </w:rPr>
            </w:pPr>
            <w:r>
              <w:t>TPR and precision are the same</w:t>
            </w:r>
          </w:p>
        </w:tc>
        <w:tc>
          <w:tcPr>
            <w:tcW w:w="5040" w:type="dxa"/>
          </w:tcPr>
          <w:p w:rsidR="00A739A9" w:rsidRDefault="00C11A46">
            <w:pPr>
              <w:rPr>
                <w:rFonts w:hint="eastAsia"/>
              </w:rPr>
            </w:pPr>
            <w:r>
              <w:t>No. TPR=recall; precision has FP in its denominator.</w:t>
            </w:r>
          </w:p>
        </w:tc>
      </w:tr>
      <w:tr w:rsidR="00A739A9">
        <w:tc>
          <w:tcPr>
            <w:tcW w:w="5040" w:type="dxa"/>
          </w:tcPr>
          <w:p w:rsidR="00A739A9" w:rsidRDefault="00C11A46">
            <w:pPr>
              <w:rPr>
                <w:rFonts w:hint="eastAsia"/>
              </w:rPr>
            </w:pPr>
            <w:r>
              <w:t>F1 tells me the whole PR curve</w:t>
            </w:r>
          </w:p>
        </w:tc>
        <w:tc>
          <w:tcPr>
            <w:tcW w:w="5040" w:type="dxa"/>
          </w:tcPr>
          <w:p w:rsidR="00A739A9" w:rsidRDefault="00C11A46">
            <w:pPr>
              <w:rPr>
                <w:rFonts w:hint="eastAsia"/>
              </w:rPr>
            </w:pPr>
            <w:r>
              <w:t>No. F1 summarizes one threshold/operating point.</w:t>
            </w:r>
          </w:p>
        </w:tc>
      </w:tr>
      <w:tr w:rsidR="00A739A9">
        <w:tc>
          <w:tcPr>
            <w:tcW w:w="5040" w:type="dxa"/>
          </w:tcPr>
          <w:p w:rsidR="00A739A9" w:rsidRDefault="00C11A46">
            <w:pPr>
              <w:rPr>
                <w:rFonts w:hint="eastAsia"/>
              </w:rPr>
            </w:pPr>
            <w:r>
              <w:t>ROC x-axis is recall</w:t>
            </w:r>
          </w:p>
        </w:tc>
        <w:tc>
          <w:tcPr>
            <w:tcW w:w="5040" w:type="dxa"/>
          </w:tcPr>
          <w:p w:rsidR="00A739A9" w:rsidRDefault="00C11A46">
            <w:pPr>
              <w:rPr>
                <w:rFonts w:hint="eastAsia"/>
              </w:rPr>
            </w:pPr>
            <w:r>
              <w:t>No. ROC x-axis = FPR; y-axis = TPR.</w:t>
            </w:r>
          </w:p>
        </w:tc>
      </w:tr>
      <w:tr w:rsidR="00A739A9">
        <w:tc>
          <w:tcPr>
            <w:tcW w:w="5040" w:type="dxa"/>
          </w:tcPr>
          <w:p w:rsidR="00A739A9" w:rsidRDefault="00C11A46">
            <w:pPr>
              <w:rPr>
                <w:rFonts w:hint="eastAsia"/>
              </w:rPr>
            </w:pPr>
            <w:r>
              <w:t>AUC is accuracy</w:t>
            </w:r>
          </w:p>
        </w:tc>
        <w:tc>
          <w:tcPr>
            <w:tcW w:w="5040" w:type="dxa"/>
          </w:tcPr>
          <w:p w:rsidR="00A739A9" w:rsidRDefault="00C11A46">
            <w:pPr>
              <w:rPr>
                <w:rFonts w:hint="eastAsia"/>
              </w:rPr>
            </w:pPr>
            <w:r>
              <w:t>No. AUC is a threshold-independent ranking/discrimination summary.</w:t>
            </w:r>
          </w:p>
        </w:tc>
      </w:tr>
      <w:tr w:rsidR="00A739A9">
        <w:tc>
          <w:tcPr>
            <w:tcW w:w="5040" w:type="dxa"/>
          </w:tcPr>
          <w:p w:rsidR="00A739A9" w:rsidRDefault="00C11A46">
            <w:pPr>
              <w:rPr>
                <w:rFonts w:hint="eastAsia"/>
              </w:rPr>
            </w:pPr>
            <w:r>
              <w:t>High AUC automatically means good threshold</w:t>
            </w:r>
          </w:p>
        </w:tc>
        <w:tc>
          <w:tcPr>
            <w:tcW w:w="5040" w:type="dxa"/>
          </w:tcPr>
          <w:p w:rsidR="00A739A9" w:rsidRDefault="00C11A46">
            <w:pPr>
              <w:rPr>
                <w:rFonts w:hint="eastAsia"/>
              </w:rPr>
            </w:pPr>
            <w:r>
              <w:t xml:space="preserve">No. AUC does not </w:t>
            </w:r>
            <w:r>
              <w:t>choose the operating threshold.</w:t>
            </w:r>
          </w:p>
        </w:tc>
      </w:tr>
      <w:tr w:rsidR="00A739A9">
        <w:tc>
          <w:tcPr>
            <w:tcW w:w="5040" w:type="dxa"/>
          </w:tcPr>
          <w:p w:rsidR="00A739A9" w:rsidRPr="006A0EFD" w:rsidRDefault="00C11A46">
            <w:pPr>
              <w:rPr>
                <w:rFonts w:hint="eastAsia"/>
                <w:color w:val="FF0000"/>
              </w:rPr>
            </w:pPr>
            <w:r w:rsidRPr="006A0EFD">
              <w:rPr>
                <w:color w:val="FF0000"/>
              </w:rPr>
              <w:t>ROC is always better than PR for imbalance</w:t>
            </w:r>
          </w:p>
        </w:tc>
        <w:tc>
          <w:tcPr>
            <w:tcW w:w="5040" w:type="dxa"/>
          </w:tcPr>
          <w:p w:rsidR="00A739A9" w:rsidRPr="006A0EFD" w:rsidRDefault="00C11A46">
            <w:pPr>
              <w:rPr>
                <w:rFonts w:hint="eastAsia"/>
                <w:color w:val="FF0000"/>
              </w:rPr>
            </w:pPr>
            <w:r w:rsidRPr="006A0EFD">
              <w:rPr>
                <w:color w:val="FF0000"/>
              </w:rPr>
              <w:t>Too strong. ROC is prevalence-invariant, but PR can be more informative when positive predictions are the practical concern, especially with rare positives.</w:t>
            </w:r>
          </w:p>
        </w:tc>
      </w:tr>
    </w:tbl>
    <w:p w:rsidR="00A739A9" w:rsidRDefault="00C11A46">
      <w:pPr>
        <w:pStyle w:val="Heading1"/>
      </w:pPr>
      <w:r>
        <w:t>23. Formula Sheet — Da</w:t>
      </w:r>
      <w:r>
        <w:t>y-Before-Exam Version</w:t>
      </w:r>
    </w:p>
    <w:p w:rsidR="00A739A9" w:rsidRDefault="00C11A46">
      <w:pPr>
        <w:jc w:val="center"/>
        <w:rPr>
          <w:rFonts w:hint="eastAsia"/>
        </w:rPr>
      </w:pPr>
      <w:r>
        <w:rPr>
          <w:rFonts w:ascii="Cambria Math" w:hAnsi="Cambria Math"/>
          <w:sz w:val="22"/>
        </w:rPr>
        <w:t>Loss: ℓ(f_θ(x),y)</w:t>
      </w:r>
    </w:p>
    <w:p w:rsidR="00A739A9" w:rsidRDefault="00C11A46">
      <w:pPr>
        <w:jc w:val="center"/>
        <w:rPr>
          <w:rFonts w:hint="eastAsia"/>
        </w:rPr>
      </w:pPr>
      <w:r>
        <w:rPr>
          <w:rFonts w:ascii="Cambria Math" w:hAnsi="Cambria Math"/>
          <w:sz w:val="22"/>
        </w:rPr>
        <w:t>Risk: R(θ)=E[ℓ(f_θ(x),y)]</w:t>
      </w:r>
    </w:p>
    <w:p w:rsidR="00A739A9" w:rsidRDefault="00C11A46">
      <w:pPr>
        <w:jc w:val="center"/>
        <w:rPr>
          <w:rFonts w:hint="eastAsia"/>
        </w:rPr>
      </w:pPr>
      <w:r>
        <w:rPr>
          <w:rFonts w:ascii="Cambria Math" w:hAnsi="Cambria Math"/>
          <w:sz w:val="22"/>
        </w:rPr>
        <w:t>Empirical risk: R_S(θ)=(1/n)Σ</w:t>
      </w:r>
      <w:r>
        <w:rPr>
          <w:rFonts w:ascii="Cambria Math" w:hAnsi="Cambria Math"/>
          <w:sz w:val="22"/>
        </w:rPr>
        <w:t>ᵢ</w:t>
      </w:r>
      <w:r>
        <w:rPr>
          <w:rFonts w:ascii="Cambria Math" w:hAnsi="Cambria Math"/>
          <w:sz w:val="22"/>
        </w:rPr>
        <w:t xml:space="preserve"> ℓ(f_θ(x</w:t>
      </w:r>
      <w:r>
        <w:rPr>
          <w:rFonts w:ascii="Cambria Math" w:hAnsi="Cambria Math"/>
          <w:sz w:val="22"/>
        </w:rPr>
        <w:t>ᵢ</w:t>
      </w:r>
      <w:r>
        <w:rPr>
          <w:rFonts w:ascii="Cambria Math" w:hAnsi="Cambria Math"/>
          <w:sz w:val="22"/>
        </w:rPr>
        <w:t>),y</w:t>
      </w:r>
      <w:r>
        <w:rPr>
          <w:rFonts w:ascii="Cambria Math" w:hAnsi="Cambria Math"/>
          <w:sz w:val="22"/>
        </w:rPr>
        <w:t>ᵢ</w:t>
      </w:r>
      <w:r>
        <w:rPr>
          <w:rFonts w:ascii="Cambria Math" w:hAnsi="Cambria Math"/>
          <w:sz w:val="22"/>
        </w:rPr>
        <w:t>)</w:t>
      </w:r>
    </w:p>
    <w:p w:rsidR="00A739A9" w:rsidRDefault="00C11A46">
      <w:pPr>
        <w:jc w:val="center"/>
        <w:rPr>
          <w:rFonts w:hint="eastAsia"/>
        </w:rPr>
      </w:pPr>
      <w:r>
        <w:rPr>
          <w:rFonts w:ascii="Cambria Math" w:hAnsi="Cambria Math"/>
          <w:sz w:val="22"/>
        </w:rPr>
        <w:t>Bias = E_S[R_S(θ)]−R(θ)</w:t>
      </w:r>
    </w:p>
    <w:p w:rsidR="00A739A9" w:rsidRDefault="00C11A46">
      <w:pPr>
        <w:jc w:val="center"/>
        <w:rPr>
          <w:rFonts w:hint="eastAsia"/>
        </w:rPr>
      </w:pPr>
      <w:r>
        <w:rPr>
          <w:rFonts w:ascii="Cambria Math" w:hAnsi="Cambria Math"/>
          <w:sz w:val="22"/>
        </w:rPr>
        <w:t>Variance = E_S[(R_S−E_S[R_S])²]</w:t>
      </w:r>
    </w:p>
    <w:p w:rsidR="00A739A9" w:rsidRDefault="00C11A46">
      <w:pPr>
        <w:jc w:val="center"/>
        <w:rPr>
          <w:rFonts w:hint="eastAsia"/>
        </w:rPr>
      </w:pPr>
      <w:r>
        <w:rPr>
          <w:rFonts w:ascii="Cambria Math" w:hAnsi="Cambria Math"/>
          <w:sz w:val="22"/>
        </w:rPr>
        <w:t>MSE estimation error = Bias² + Variance</w:t>
      </w:r>
    </w:p>
    <w:p w:rsidR="00A739A9" w:rsidRDefault="00C11A46">
      <w:pPr>
        <w:jc w:val="center"/>
        <w:rPr>
          <w:rFonts w:hint="eastAsia"/>
        </w:rPr>
      </w:pPr>
      <w:r>
        <w:rPr>
          <w:rFonts w:ascii="Cambria Math" w:hAnsi="Cambria Math"/>
          <w:sz w:val="22"/>
        </w:rPr>
        <w:t>Precision = TP/(TP+FP)</w:t>
      </w:r>
    </w:p>
    <w:p w:rsidR="00A739A9" w:rsidRDefault="00C11A46">
      <w:pPr>
        <w:jc w:val="center"/>
        <w:rPr>
          <w:rFonts w:hint="eastAsia"/>
        </w:rPr>
      </w:pPr>
      <w:r>
        <w:rPr>
          <w:rFonts w:ascii="Cambria Math" w:hAnsi="Cambria Math"/>
          <w:sz w:val="22"/>
        </w:rPr>
        <w:t>Recall = TPR = TP/(TP+FN)</w:t>
      </w:r>
    </w:p>
    <w:p w:rsidR="00A739A9" w:rsidRDefault="00C11A46">
      <w:pPr>
        <w:jc w:val="center"/>
        <w:rPr>
          <w:rFonts w:hint="eastAsia"/>
        </w:rPr>
      </w:pPr>
      <w:r>
        <w:rPr>
          <w:rFonts w:ascii="Cambria Math" w:hAnsi="Cambria Math"/>
          <w:sz w:val="22"/>
        </w:rPr>
        <w:t>FPR = FP/(FP+TN)</w:t>
      </w:r>
    </w:p>
    <w:p w:rsidR="00A739A9" w:rsidRDefault="00C11A46">
      <w:pPr>
        <w:jc w:val="center"/>
        <w:rPr>
          <w:rFonts w:hint="eastAsia"/>
        </w:rPr>
      </w:pPr>
      <w:r>
        <w:rPr>
          <w:rFonts w:ascii="Cambria Math" w:hAnsi="Cambria Math"/>
          <w:sz w:val="22"/>
        </w:rPr>
        <w:t>F₁ = 2PR/(P+R)</w:t>
      </w:r>
    </w:p>
    <w:p w:rsidR="00A739A9" w:rsidRDefault="00C11A46">
      <w:pPr>
        <w:jc w:val="center"/>
        <w:rPr>
          <w:rFonts w:hint="eastAsia"/>
        </w:rPr>
      </w:pPr>
      <w:r>
        <w:rPr>
          <w:rFonts w:ascii="Cambria Math" w:hAnsi="Cambria Math"/>
          <w:sz w:val="22"/>
        </w:rPr>
        <w:t>F_α = TP/[α(TP+FP)+(1−α)(TP+FN)]</w:t>
      </w:r>
    </w:p>
    <w:p w:rsidR="00A739A9" w:rsidRDefault="00C11A46">
      <w:pPr>
        <w:jc w:val="center"/>
        <w:rPr>
          <w:rFonts w:hint="eastAsia"/>
        </w:rPr>
      </w:pPr>
      <w:r>
        <w:rPr>
          <w:rFonts w:ascii="Cambria Math" w:hAnsi="Cambria Math"/>
          <w:sz w:val="22"/>
        </w:rPr>
        <w:t>F_β = (1+β²)PR/(β²P+R)</w:t>
      </w:r>
    </w:p>
    <w:p w:rsidR="00A739A9" w:rsidRDefault="00C11A46">
      <w:pPr>
        <w:jc w:val="center"/>
        <w:rPr>
          <w:rFonts w:hint="eastAsia"/>
        </w:rPr>
      </w:pPr>
      <w:r>
        <w:rPr>
          <w:rFonts w:ascii="Cambria Math" w:hAnsi="Cambria Math"/>
          <w:sz w:val="22"/>
        </w:rPr>
        <w:t>EER: TPR = 1−FPR  ⇔  FNR = FPR</w:t>
      </w:r>
    </w:p>
    <w:p w:rsidR="00A739A9" w:rsidRDefault="00C11A46">
      <w:pPr>
        <w:jc w:val="center"/>
        <w:rPr>
          <w:rFonts w:hint="eastAsia"/>
        </w:rPr>
      </w:pPr>
      <w:r>
        <w:rPr>
          <w:rFonts w:ascii="Cambria Math" w:hAnsi="Cambria Math"/>
          <w:sz w:val="22"/>
        </w:rPr>
        <w:t>AUC = P(f(x⁺)&gt;f(x⁻))</w:t>
      </w:r>
    </w:p>
    <w:p w:rsidR="00A739A9" w:rsidRDefault="00C11A46">
      <w:pPr>
        <w:rPr>
          <w:rFonts w:hint="eastAsia"/>
        </w:rPr>
      </w:pPr>
      <w:r>
        <w:t>Threshold rule: y_θ(x)=+1 if f_θ(x)≥θ₀, otherwise −1.</w:t>
      </w:r>
    </w:p>
    <w:p w:rsidR="00A739A9" w:rsidRDefault="00C11A46">
      <w:pPr>
        <w:pStyle w:val="Heading1"/>
      </w:pPr>
      <w:r>
        <w:t>24. Oral Exam Master Answers</w:t>
      </w:r>
    </w:p>
    <w:p w:rsidR="00A739A9" w:rsidRDefault="00C11A46">
      <w:pPr>
        <w:rPr>
          <w:rFonts w:hint="eastAsia"/>
        </w:rPr>
      </w:pPr>
      <w:r>
        <w:rPr>
          <w:b/>
        </w:rPr>
        <w:t>Q: What is the difference between</w:t>
      </w:r>
      <w:r>
        <w:rPr>
          <w:b/>
        </w:rPr>
        <w:t xml:space="preserve"> risk and empirical risk?</w:t>
      </w:r>
    </w:p>
    <w:p w:rsidR="00A739A9" w:rsidRDefault="00C11A46">
      <w:pPr>
        <w:rPr>
          <w:rFonts w:hint="eastAsia"/>
        </w:rPr>
      </w:pPr>
      <w:r>
        <w:t>A: Risk is expected loss under the unknown population distribution; empirical risk is average loss on the finite observed sample and is used to estimate risk.</w:t>
      </w:r>
    </w:p>
    <w:p w:rsidR="00A739A9" w:rsidRDefault="00C11A46">
      <w:pPr>
        <w:rPr>
          <w:rFonts w:hint="eastAsia"/>
        </w:rPr>
      </w:pPr>
      <w:r>
        <w:rPr>
          <w:b/>
        </w:rPr>
        <w:lastRenderedPageBreak/>
        <w:t>Q: Why is empirical risk an estimator?</w:t>
      </w:r>
    </w:p>
    <w:p w:rsidR="00A739A9" w:rsidRDefault="00C11A46">
      <w:pPr>
        <w:rPr>
          <w:rFonts w:hint="eastAsia"/>
        </w:rPr>
      </w:pPr>
      <w:r>
        <w:t>A: Because it is a rule that tak</w:t>
      </w:r>
      <w:r>
        <w:t>es a random sample S and produces an estimate of the population quantity R(θ).</w:t>
      </w:r>
    </w:p>
    <w:p w:rsidR="00A739A9" w:rsidRDefault="00C11A46">
      <w:pPr>
        <w:rPr>
          <w:rFonts w:hint="eastAsia"/>
        </w:rPr>
      </w:pPr>
      <w:r>
        <w:rPr>
          <w:b/>
        </w:rPr>
        <w:t>Q: Why is empirical risk unbiased under IID sampling?</w:t>
      </w:r>
    </w:p>
    <w:p w:rsidR="00A739A9" w:rsidRPr="00D66DD0" w:rsidRDefault="00C11A46">
      <w:pPr>
        <w:rPr>
          <w:rFonts w:hint="eastAsia"/>
          <w:color w:val="FF0000"/>
        </w:rPr>
      </w:pPr>
      <w:r w:rsidRPr="00D66DD0">
        <w:rPr>
          <w:color w:val="FF0000"/>
        </w:rPr>
        <w:t>A: For a fixed model, empirical risk is the sample mean of per-example losses. Under identical distribution, every per-exam</w:t>
      </w:r>
      <w:r w:rsidRPr="00D66DD0">
        <w:rPr>
          <w:color w:val="FF0000"/>
        </w:rPr>
        <w:t>ple loss has expectation R(θ), so the expectation of their average is R(θ). Independence is not needed for this expectation equality, though it matters for variance/concentration.</w:t>
      </w:r>
    </w:p>
    <w:p w:rsidR="00A739A9" w:rsidRDefault="00C11A46">
      <w:pPr>
        <w:rPr>
          <w:rFonts w:hint="eastAsia"/>
        </w:rPr>
      </w:pPr>
      <w:r>
        <w:rPr>
          <w:b/>
        </w:rPr>
        <w:t>Q: Precision vs recall?</w:t>
      </w:r>
    </w:p>
    <w:p w:rsidR="00A739A9" w:rsidRDefault="00C11A46">
      <w:pPr>
        <w:rPr>
          <w:rFonts w:hint="eastAsia"/>
        </w:rPr>
      </w:pPr>
      <w:r>
        <w:t>A: Precision asks how trustworthy predicted positive</w:t>
      </w:r>
      <w:r>
        <w:t>s are; recall asks how many actual positives are found.</w:t>
      </w:r>
    </w:p>
    <w:p w:rsidR="00A739A9" w:rsidRDefault="00C11A46">
      <w:pPr>
        <w:rPr>
          <w:rFonts w:hint="eastAsia"/>
        </w:rPr>
      </w:pPr>
      <w:r>
        <w:rPr>
          <w:b/>
        </w:rPr>
        <w:t>Q: Why does lowering a threshold usually increase recall and FPR?</w:t>
      </w:r>
    </w:p>
    <w:p w:rsidR="00A739A9" w:rsidRDefault="00C11A46">
      <w:pPr>
        <w:rPr>
          <w:rFonts w:hint="eastAsia"/>
        </w:rPr>
      </w:pPr>
      <w:r>
        <w:t>A: More examples are labeled positive, so fewer actual positives are missed, increasing TPR/recall, but more actual negatives are fals</w:t>
      </w:r>
      <w:r>
        <w:t>ely labeled positive, increasing FPR.</w:t>
      </w:r>
    </w:p>
    <w:p w:rsidR="00A739A9" w:rsidRDefault="00C11A46">
      <w:pPr>
        <w:rPr>
          <w:rFonts w:hint="eastAsia"/>
        </w:rPr>
      </w:pPr>
      <w:r>
        <w:rPr>
          <w:b/>
        </w:rPr>
        <w:t>Q: PR curve vs ROC curve?</w:t>
      </w:r>
    </w:p>
    <w:p w:rsidR="00A739A9" w:rsidRDefault="00C11A46">
      <w:pPr>
        <w:rPr>
          <w:rFonts w:hint="eastAsia"/>
        </w:rPr>
      </w:pPr>
      <w:r>
        <w:t>A: PR plots precision against recall; ROC plots TPR against FPR, both across thresholds.</w:t>
      </w:r>
    </w:p>
    <w:p w:rsidR="00A739A9" w:rsidRDefault="00C11A46">
      <w:pPr>
        <w:rPr>
          <w:rFonts w:hint="eastAsia"/>
        </w:rPr>
      </w:pPr>
      <w:r>
        <w:rPr>
          <w:b/>
        </w:rPr>
        <w:t>Q: What is AUC?</w:t>
      </w:r>
    </w:p>
    <w:p w:rsidR="00A739A9" w:rsidRDefault="00C11A46">
      <w:pPr>
        <w:rPr>
          <w:rFonts w:hint="eastAsia"/>
        </w:rPr>
      </w:pPr>
      <w:r>
        <w:t>A: The area under the ROC curve; equivalently, the probability that a random positive r</w:t>
      </w:r>
      <w:r>
        <w:t>eceives a higher score than a random negative.</w:t>
      </w:r>
    </w:p>
    <w:p w:rsidR="00A739A9" w:rsidRDefault="00C11A46">
      <w:pPr>
        <w:rPr>
          <w:rFonts w:hint="eastAsia"/>
        </w:rPr>
      </w:pPr>
      <w:r>
        <w:rPr>
          <w:b/>
        </w:rPr>
        <w:t>Q: Why can AUC stay the same while precision changes?</w:t>
      </w:r>
    </w:p>
    <w:p w:rsidR="00A739A9" w:rsidRDefault="00C11A46">
      <w:pPr>
        <w:rPr>
          <w:rFonts w:hint="eastAsia"/>
        </w:rPr>
      </w:pPr>
      <w:r>
        <w:t xml:space="preserve">A: </w:t>
      </w:r>
      <w:r w:rsidRPr="00D66DD0">
        <w:rPr>
          <w:color w:val="FF0000"/>
        </w:rPr>
        <w:t>AUC depends on ranking between one positive and one negative and ROC rates normalize separately within each class. Precision depends on the relative pre</w:t>
      </w:r>
      <w:r w:rsidRPr="00D66DD0">
        <w:rPr>
          <w:color w:val="FF0000"/>
        </w:rPr>
        <w:t>valence of positives and negatives</w:t>
      </w:r>
      <w:r>
        <w:t>.</w:t>
      </w:r>
      <w:bookmarkStart w:id="0" w:name="_GoBack"/>
      <w:bookmarkEnd w:id="0"/>
    </w:p>
    <w:p w:rsidR="00A739A9" w:rsidRDefault="00C11A46">
      <w:pPr>
        <w:rPr>
          <w:rFonts w:hint="eastAsia"/>
        </w:rPr>
      </w:pPr>
      <w:r>
        <w:rPr>
          <w:b/>
        </w:rPr>
        <w:t>Q: Why isn't a single F1 score enough to describe a model?</w:t>
      </w:r>
    </w:p>
    <w:p w:rsidR="00A739A9" w:rsidRDefault="00C11A46">
      <w:pPr>
        <w:rPr>
          <w:rFonts w:hint="eastAsia"/>
        </w:rPr>
      </w:pPr>
      <w:r>
        <w:t>A: It describes one threshold/operating point and can change substantially with the threshold; it does not summarize the entire PR curve.</w:t>
      </w:r>
    </w:p>
    <w:p w:rsidR="00A739A9" w:rsidRDefault="00C11A46">
      <w:pPr>
        <w:pStyle w:val="Heading1"/>
      </w:pPr>
      <w:r>
        <w:t xml:space="preserve">25. The One Mental </w:t>
      </w:r>
      <w:r>
        <w:t>Model to Remember</w:t>
      </w:r>
    </w:p>
    <w:p w:rsidR="00A739A9" w:rsidRDefault="00C11A46">
      <w:pPr>
        <w:jc w:val="center"/>
        <w:rPr>
          <w:rFonts w:hint="eastAsia"/>
        </w:rPr>
      </w:pPr>
      <w:r>
        <w:rPr>
          <w:rFonts w:ascii="Cambria Math" w:hAnsi="Cambria Math"/>
          <w:sz w:val="22"/>
        </w:rPr>
        <w:t>Data S → train model f_θ → score examples → choose threshold θ₀ → predictions</w:t>
      </w:r>
    </w:p>
    <w:p w:rsidR="00A739A9" w:rsidRDefault="00C11A46">
      <w:pPr>
        <w:jc w:val="center"/>
        <w:rPr>
          <w:rFonts w:hint="eastAsia"/>
        </w:rPr>
      </w:pPr>
      <w:r>
        <w:rPr>
          <w:rFonts w:ascii="Cambria Math" w:hAnsi="Cambria Math"/>
          <w:sz w:val="22"/>
        </w:rPr>
        <w:t>predictions + truth → TP, FP, TN, FN</w:t>
      </w:r>
    </w:p>
    <w:p w:rsidR="00A739A9" w:rsidRDefault="00C11A46">
      <w:pPr>
        <w:jc w:val="center"/>
        <w:rPr>
          <w:rFonts w:hint="eastAsia"/>
        </w:rPr>
      </w:pPr>
      <w:r>
        <w:rPr>
          <w:rFonts w:ascii="Cambria Math" w:hAnsi="Cambria Math"/>
          <w:sz w:val="22"/>
        </w:rPr>
        <w:t>TP/FP/TN/FN → Precision, Recall, FPR, F-measures</w:t>
      </w:r>
    </w:p>
    <w:p w:rsidR="00A739A9" w:rsidRDefault="00C11A46">
      <w:pPr>
        <w:jc w:val="center"/>
        <w:rPr>
          <w:rFonts w:hint="eastAsia"/>
        </w:rPr>
      </w:pPr>
      <w:r>
        <w:rPr>
          <w:rFonts w:ascii="Cambria Math" w:hAnsi="Cambria Math"/>
          <w:sz w:val="22"/>
        </w:rPr>
        <w:t>vary θ₀ → PR curve or ROC curve</w:t>
      </w:r>
    </w:p>
    <w:p w:rsidR="00A739A9" w:rsidRDefault="00C11A46">
      <w:pPr>
        <w:jc w:val="center"/>
        <w:rPr>
          <w:rFonts w:hint="eastAsia"/>
        </w:rPr>
      </w:pPr>
      <w:r>
        <w:rPr>
          <w:rFonts w:ascii="Cambria Math" w:hAnsi="Cambria Math"/>
          <w:sz w:val="22"/>
        </w:rPr>
        <w:t>ROC curve → AUC</w:t>
      </w:r>
    </w:p>
    <w:p w:rsidR="00A739A9" w:rsidRDefault="00C11A46">
      <w:pPr>
        <w:rPr>
          <w:rFonts w:hint="eastAsia"/>
        </w:rPr>
      </w:pPr>
      <w:r>
        <w:t xml:space="preserve">If you understand this </w:t>
      </w:r>
      <w:r>
        <w:t>chain, most of Chapter 3 becomes a set of different views of the same underlying idea: we have a model, it produces scores, the threshold turns scores into binary decisions, and evaluation measures how good those decisions or rankings are.</w:t>
      </w:r>
    </w:p>
    <w:p w:rsidR="00A739A9" w:rsidRDefault="00C11A46">
      <w:pPr>
        <w:pStyle w:val="Heading1"/>
      </w:pPr>
      <w:r>
        <w:lastRenderedPageBreak/>
        <w:t xml:space="preserve">26. Last-Minute </w:t>
      </w:r>
      <w:r>
        <w:t>Memory Cards</w:t>
      </w:r>
    </w:p>
    <w:p w:rsidR="00A739A9" w:rsidRDefault="00C11A46">
      <w:pPr>
        <w:rPr>
          <w:rFonts w:hint="eastAsia"/>
        </w:rPr>
      </w:pPr>
      <w:r>
        <w:rPr>
          <w:b/>
        </w:rPr>
        <w:t xml:space="preserve">IID — </w:t>
      </w:r>
      <w:r>
        <w:t>Same distribution + independent observations.</w:t>
      </w:r>
    </w:p>
    <w:p w:rsidR="00A739A9" w:rsidRDefault="00C11A46">
      <w:pPr>
        <w:rPr>
          <w:rFonts w:hint="eastAsia"/>
        </w:rPr>
      </w:pPr>
      <w:r>
        <w:rPr>
          <w:b/>
        </w:rPr>
        <w:t xml:space="preserve">Loss — </w:t>
      </w:r>
      <w:r>
        <w:t>How bad is one prediction?</w:t>
      </w:r>
    </w:p>
    <w:p w:rsidR="00A739A9" w:rsidRDefault="00C11A46">
      <w:pPr>
        <w:rPr>
          <w:rFonts w:hint="eastAsia"/>
        </w:rPr>
      </w:pPr>
      <w:r>
        <w:rPr>
          <w:b/>
        </w:rPr>
        <w:t xml:space="preserve">Risk — </w:t>
      </w:r>
      <w:r>
        <w:t>Expected loss on the true population.</w:t>
      </w:r>
    </w:p>
    <w:p w:rsidR="00A739A9" w:rsidRDefault="00C11A46">
      <w:pPr>
        <w:rPr>
          <w:rFonts w:hint="eastAsia"/>
        </w:rPr>
      </w:pPr>
      <w:r>
        <w:rPr>
          <w:b/>
        </w:rPr>
        <w:t xml:space="preserve">Empirical risk — </w:t>
      </w:r>
      <w:r>
        <w:t>Average loss on the observed sample.</w:t>
      </w:r>
    </w:p>
    <w:p w:rsidR="00A739A9" w:rsidRDefault="00C11A46">
      <w:pPr>
        <w:rPr>
          <w:rFonts w:hint="eastAsia"/>
        </w:rPr>
      </w:pPr>
      <w:r>
        <w:rPr>
          <w:b/>
        </w:rPr>
        <w:t xml:space="preserve">Bias — </w:t>
      </w:r>
      <w:r>
        <w:t>Systematic error of an estimator: wrong on average.</w:t>
      </w:r>
    </w:p>
    <w:p w:rsidR="00A739A9" w:rsidRDefault="00C11A46">
      <w:pPr>
        <w:rPr>
          <w:rFonts w:hint="eastAsia"/>
        </w:rPr>
      </w:pPr>
      <w:r>
        <w:rPr>
          <w:b/>
        </w:rPr>
        <w:t xml:space="preserve">Variance — </w:t>
      </w:r>
      <w:r>
        <w:t>How much the estimate changes across samples.</w:t>
      </w:r>
    </w:p>
    <w:p w:rsidR="00A739A9" w:rsidRDefault="00C11A46">
      <w:pPr>
        <w:rPr>
          <w:rFonts w:hint="eastAsia"/>
        </w:rPr>
      </w:pPr>
      <w:r>
        <w:rPr>
          <w:b/>
        </w:rPr>
        <w:t xml:space="preserve">TP — </w:t>
      </w:r>
      <w:r>
        <w:t>Correct positive.</w:t>
      </w:r>
    </w:p>
    <w:p w:rsidR="00A739A9" w:rsidRDefault="00C11A46">
      <w:pPr>
        <w:rPr>
          <w:rFonts w:hint="eastAsia"/>
        </w:rPr>
      </w:pPr>
      <w:r>
        <w:rPr>
          <w:b/>
        </w:rPr>
        <w:t xml:space="preserve">FP — </w:t>
      </w:r>
      <w:r>
        <w:t>False alarm: predicted + but actually −.</w:t>
      </w:r>
    </w:p>
    <w:p w:rsidR="00A739A9" w:rsidRDefault="00C11A46">
      <w:pPr>
        <w:rPr>
          <w:rFonts w:hint="eastAsia"/>
        </w:rPr>
      </w:pPr>
      <w:r>
        <w:rPr>
          <w:b/>
        </w:rPr>
        <w:t xml:space="preserve">TN — </w:t>
      </w:r>
      <w:r>
        <w:t>Correct negative.</w:t>
      </w:r>
    </w:p>
    <w:p w:rsidR="00A739A9" w:rsidRDefault="00C11A46">
      <w:pPr>
        <w:rPr>
          <w:rFonts w:hint="eastAsia"/>
        </w:rPr>
      </w:pPr>
      <w:r>
        <w:rPr>
          <w:b/>
        </w:rPr>
        <w:t xml:space="preserve">FN — </w:t>
      </w:r>
      <w:r>
        <w:t>Missed positive.</w:t>
      </w:r>
    </w:p>
    <w:p w:rsidR="00A739A9" w:rsidRDefault="00C11A46">
      <w:pPr>
        <w:rPr>
          <w:rFonts w:hint="eastAsia"/>
        </w:rPr>
      </w:pPr>
      <w:r>
        <w:rPr>
          <w:b/>
        </w:rPr>
        <w:t xml:space="preserve">Precision — </w:t>
      </w:r>
      <w:r>
        <w:t>Of predicted positives, how many are correct? TP/(TP+FP).</w:t>
      </w:r>
    </w:p>
    <w:p w:rsidR="00A739A9" w:rsidRDefault="00C11A46">
      <w:pPr>
        <w:rPr>
          <w:rFonts w:hint="eastAsia"/>
        </w:rPr>
      </w:pPr>
      <w:r>
        <w:rPr>
          <w:b/>
        </w:rPr>
        <w:t xml:space="preserve">Recall/TPR — </w:t>
      </w:r>
      <w:r>
        <w:t>O</w:t>
      </w:r>
      <w:r>
        <w:t>f actual positives, how many are found? TP/(TP+FN).</w:t>
      </w:r>
    </w:p>
    <w:p w:rsidR="00A739A9" w:rsidRDefault="00C11A46">
      <w:pPr>
        <w:rPr>
          <w:rFonts w:hint="eastAsia"/>
        </w:rPr>
      </w:pPr>
      <w:r>
        <w:rPr>
          <w:b/>
        </w:rPr>
        <w:t xml:space="preserve">FPR — </w:t>
      </w:r>
      <w:r>
        <w:t>Of actual negatives, how many are falsely called positive? FP/(FP+TN).</w:t>
      </w:r>
    </w:p>
    <w:p w:rsidR="00A739A9" w:rsidRDefault="00C11A46">
      <w:pPr>
        <w:rPr>
          <w:rFonts w:hint="eastAsia"/>
        </w:rPr>
      </w:pPr>
      <w:r>
        <w:rPr>
          <w:b/>
        </w:rPr>
        <w:t xml:space="preserve">F1 — </w:t>
      </w:r>
      <w:r>
        <w:t>Harmonic mean of precision and recall.</w:t>
      </w:r>
    </w:p>
    <w:p w:rsidR="00A739A9" w:rsidRDefault="00C11A46">
      <w:pPr>
        <w:rPr>
          <w:rFonts w:hint="eastAsia"/>
        </w:rPr>
      </w:pPr>
      <w:r>
        <w:rPr>
          <w:b/>
        </w:rPr>
        <w:t xml:space="preserve">PR curve — </w:t>
      </w:r>
      <w:r>
        <w:t>Precision vs recall across thresholds.</w:t>
      </w:r>
    </w:p>
    <w:p w:rsidR="00A739A9" w:rsidRDefault="00C11A46">
      <w:pPr>
        <w:rPr>
          <w:rFonts w:hint="eastAsia"/>
        </w:rPr>
      </w:pPr>
      <w:r>
        <w:rPr>
          <w:b/>
        </w:rPr>
        <w:t xml:space="preserve">ROC curve — </w:t>
      </w:r>
      <w:r>
        <w:t>TPR vs FPR across thr</w:t>
      </w:r>
      <w:r>
        <w:t>esholds.</w:t>
      </w:r>
    </w:p>
    <w:p w:rsidR="00A739A9" w:rsidRDefault="00C11A46">
      <w:pPr>
        <w:rPr>
          <w:rFonts w:hint="eastAsia"/>
        </w:rPr>
      </w:pPr>
      <w:r>
        <w:rPr>
          <w:b/>
        </w:rPr>
        <w:t xml:space="preserve">EER — </w:t>
      </w:r>
      <w:r>
        <w:t>FPR = FNR, equivalently TPR = 1−FPR.</w:t>
      </w:r>
    </w:p>
    <w:p w:rsidR="00A739A9" w:rsidRDefault="00C11A46">
      <w:pPr>
        <w:rPr>
          <w:rFonts w:hint="eastAsia"/>
        </w:rPr>
      </w:pPr>
      <w:r>
        <w:rPr>
          <w:b/>
        </w:rPr>
        <w:t xml:space="preserve">AUC — </w:t>
      </w:r>
      <w:r>
        <w:t>Probability a random positive scores above a random negative.</w:t>
      </w:r>
    </w:p>
    <w:sectPr w:rsidR="00A739A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0EFD"/>
    <w:rsid w:val="00A5553A"/>
    <w:rsid w:val="00A739A9"/>
    <w:rsid w:val="00AA1D8D"/>
    <w:rsid w:val="00B47730"/>
    <w:rsid w:val="00C11A46"/>
    <w:rsid w:val="00CB0664"/>
    <w:rsid w:val="00D66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A7806"/>
  <w14:defaultImageDpi w14:val="300"/>
  <w15:docId w15:val="{B3B68343-489D-4408-A8ED-E926CC55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1257E-0E5D-4A5B-B4A4-D926409FB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CHOUDHARI</cp:lastModifiedBy>
  <cp:revision>4</cp:revision>
  <dcterms:created xsi:type="dcterms:W3CDTF">2013-12-23T23:15:00Z</dcterms:created>
  <dcterms:modified xsi:type="dcterms:W3CDTF">2026-08-21T11:02:00Z</dcterms:modified>
  <cp:category/>
</cp:coreProperties>
</file>