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B1F" w14:textId="77777777" w:rsidR="003F1E8E" w:rsidRDefault="00B5301F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5B05D08A" w14:textId="77777777" w:rsidR="003F1E8E" w:rsidRDefault="00B5301F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3F1E8E" w14:paraId="50445D02" w14:textId="77777777" w:rsidTr="006B2C9F">
        <w:trPr>
          <w:trHeight w:val="567"/>
        </w:trPr>
        <w:tc>
          <w:tcPr>
            <w:tcW w:w="2122" w:type="dxa"/>
            <w:shd w:val="clear" w:color="auto" w:fill="D8D8D8"/>
            <w:vAlign w:val="center"/>
          </w:tcPr>
          <w:p w14:paraId="091E1487" w14:textId="77777777" w:rsidR="003F1E8E" w:rsidRDefault="00B5301F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0" w:type="dxa"/>
            <w:vAlign w:val="center"/>
          </w:tcPr>
          <w:p w14:paraId="62064313" w14:textId="629825B3" w:rsidR="003F1E8E" w:rsidRDefault="006B2C9F">
            <w:pPr>
              <w:pStyle w:val="NoSpacing"/>
            </w:pPr>
            <w:r>
              <w:t>Ravi Kiran Ketharapu</w:t>
            </w:r>
          </w:p>
        </w:tc>
        <w:tc>
          <w:tcPr>
            <w:tcW w:w="1495" w:type="dxa"/>
            <w:shd w:val="clear" w:color="auto" w:fill="D8D8D8"/>
            <w:vAlign w:val="center"/>
          </w:tcPr>
          <w:p w14:paraId="25482D69" w14:textId="77777777" w:rsidR="003F1E8E" w:rsidRDefault="00B5301F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499" w:type="dxa"/>
            <w:vAlign w:val="center"/>
          </w:tcPr>
          <w:p w14:paraId="5D02D222" w14:textId="77777777" w:rsidR="003F1E8E" w:rsidRDefault="00A96A76">
            <w:pPr>
              <w:pStyle w:val="NoSpacing"/>
            </w:pPr>
            <w:r>
              <w:t>01</w:t>
            </w:r>
            <w:r w:rsidR="006D031B">
              <w:t>/11/2025</w:t>
            </w:r>
          </w:p>
        </w:tc>
      </w:tr>
      <w:tr w:rsidR="006B2C9F" w14:paraId="02002365" w14:textId="77777777" w:rsidTr="006B2C9F">
        <w:trPr>
          <w:trHeight w:val="567"/>
        </w:trPr>
        <w:tc>
          <w:tcPr>
            <w:tcW w:w="2122" w:type="dxa"/>
            <w:shd w:val="clear" w:color="auto" w:fill="D8D8D8"/>
            <w:vAlign w:val="center"/>
          </w:tcPr>
          <w:p w14:paraId="69B0FCD3" w14:textId="77777777" w:rsidR="006B2C9F" w:rsidRDefault="006B2C9F" w:rsidP="006B2C9F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0" w:type="dxa"/>
            <w:vAlign w:val="center"/>
          </w:tcPr>
          <w:p w14:paraId="45E02875" w14:textId="02A456AA" w:rsidR="006B2C9F" w:rsidRDefault="006B2C9F" w:rsidP="006B2C9F">
            <w:pPr>
              <w:pStyle w:val="NoSpacing"/>
            </w:pPr>
            <w:r>
              <w:t>3</w:t>
            </w:r>
          </w:p>
        </w:tc>
        <w:tc>
          <w:tcPr>
            <w:tcW w:w="1495" w:type="dxa"/>
            <w:shd w:val="clear" w:color="auto" w:fill="D8D8D8"/>
            <w:vAlign w:val="center"/>
          </w:tcPr>
          <w:p w14:paraId="437CE95E" w14:textId="77777777" w:rsidR="006B2C9F" w:rsidRDefault="006B2C9F" w:rsidP="006B2C9F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499" w:type="dxa"/>
            <w:vAlign w:val="center"/>
          </w:tcPr>
          <w:p w14:paraId="2A11A553" w14:textId="046DB6B6" w:rsidR="006B2C9F" w:rsidRDefault="006B2C9F" w:rsidP="006B2C9F">
            <w:pPr>
              <w:pStyle w:val="NoSpacing"/>
            </w:pPr>
            <w:r w:rsidRPr="007A68A2">
              <w:rPr>
                <w:lang w:val="en-GB"/>
              </w:rPr>
              <w:t>Steven Mead</w:t>
            </w:r>
          </w:p>
        </w:tc>
      </w:tr>
      <w:tr w:rsidR="006B2C9F" w14:paraId="06B839B2" w14:textId="77777777" w:rsidTr="006B2C9F">
        <w:trPr>
          <w:trHeight w:val="567"/>
        </w:trPr>
        <w:tc>
          <w:tcPr>
            <w:tcW w:w="2122" w:type="dxa"/>
            <w:tcBorders>
              <w:top w:val="nil"/>
            </w:tcBorders>
            <w:shd w:val="clear" w:color="auto" w:fill="D8D8D8"/>
            <w:vAlign w:val="center"/>
          </w:tcPr>
          <w:p w14:paraId="5A5A7CAF" w14:textId="77777777" w:rsidR="006B2C9F" w:rsidRDefault="006B2C9F" w:rsidP="006B2C9F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894" w:type="dxa"/>
            <w:gridSpan w:val="3"/>
            <w:tcBorders>
              <w:top w:val="nil"/>
            </w:tcBorders>
            <w:vAlign w:val="center"/>
          </w:tcPr>
          <w:p w14:paraId="5C6E18BF" w14:textId="33921AC8" w:rsidR="006B2C9F" w:rsidRDefault="006B2C9F" w:rsidP="006B2C9F">
            <w:pPr>
              <w:pStyle w:val="NoSpacing"/>
            </w:pPr>
          </w:p>
        </w:tc>
      </w:tr>
      <w:tr w:rsidR="006B2C9F" w14:paraId="1DB8E8A6" w14:textId="77777777" w:rsidTr="006B2C9F">
        <w:trPr>
          <w:trHeight w:val="567"/>
        </w:trPr>
        <w:tc>
          <w:tcPr>
            <w:tcW w:w="2122" w:type="dxa"/>
            <w:tcBorders>
              <w:top w:val="nil"/>
            </w:tcBorders>
            <w:shd w:val="clear" w:color="auto" w:fill="D8D8D8"/>
            <w:vAlign w:val="center"/>
          </w:tcPr>
          <w:p w14:paraId="648A2120" w14:textId="77777777" w:rsidR="006B2C9F" w:rsidRDefault="006B2C9F" w:rsidP="006B2C9F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894" w:type="dxa"/>
            <w:gridSpan w:val="3"/>
            <w:tcBorders>
              <w:top w:val="nil"/>
            </w:tcBorders>
            <w:vAlign w:val="center"/>
          </w:tcPr>
          <w:p w14:paraId="2225C30F" w14:textId="3EF7476C" w:rsidR="006B2C9F" w:rsidRDefault="00603256" w:rsidP="006B2C9F">
            <w:pPr>
              <w:pStyle w:val="NoSpacing"/>
            </w:pPr>
            <w:r w:rsidRPr="00603256">
              <w:t>https://github.com/Ravi-67/MAD</w:t>
            </w:r>
          </w:p>
        </w:tc>
      </w:tr>
    </w:tbl>
    <w:p w14:paraId="59C1E5BF" w14:textId="77777777" w:rsidR="00A96A76" w:rsidRDefault="00B5301F" w:rsidP="00A96A76">
      <w:pPr>
        <w:pStyle w:val="Heading1"/>
      </w:pPr>
      <w:r>
        <w:t>Introduction</w:t>
      </w:r>
    </w:p>
    <w:p w14:paraId="7E97A820" w14:textId="56F93DF1" w:rsidR="00A96A76" w:rsidRPr="00A96A76" w:rsidRDefault="006B2C9F" w:rsidP="00A96A76">
      <w:r w:rsidRPr="00AF1675">
        <w:rPr>
          <w:b/>
          <w:bCs/>
        </w:rPr>
        <w:t>Budget Buddy</w:t>
      </w:r>
      <w:r w:rsidR="00AF1675" w:rsidRPr="00AF1675">
        <w:t xml:space="preserve"> is a smart and secure expense-tracking application designed to help users manage their finances with confidence and convenience. The app integrates </w:t>
      </w:r>
      <w:r w:rsidR="00AF1675" w:rsidRPr="00AF1675">
        <w:rPr>
          <w:b/>
          <w:bCs/>
        </w:rPr>
        <w:t>fingerprint authentication</w:t>
      </w:r>
      <w:r w:rsidR="00AF1675" w:rsidRPr="00AF1675">
        <w:t xml:space="preserve"> to ensure that all personal expense data remains protected. With built-in </w:t>
      </w:r>
      <w:r w:rsidR="00AF1675" w:rsidRPr="00AF1675">
        <w:rPr>
          <w:b/>
          <w:bCs/>
        </w:rPr>
        <w:t>Room Database</w:t>
      </w:r>
      <w:r w:rsidR="00AF1675" w:rsidRPr="00AF1675">
        <w:t xml:space="preserve"> support, users can store and manage their transactions offline, while the </w:t>
      </w:r>
      <w:proofErr w:type="spellStart"/>
      <w:r w:rsidR="00AF1675" w:rsidRPr="00AF1675">
        <w:rPr>
          <w:b/>
          <w:bCs/>
        </w:rPr>
        <w:t>ExchangeRate</w:t>
      </w:r>
      <w:proofErr w:type="spellEnd"/>
      <w:r w:rsidR="00AF1675" w:rsidRPr="00AF1675">
        <w:rPr>
          <w:b/>
          <w:bCs/>
        </w:rPr>
        <w:t xml:space="preserve"> API</w:t>
      </w:r>
      <w:r w:rsidR="00AF1675" w:rsidRPr="00AF1675">
        <w:t xml:space="preserve"> enables real-time currency conversion for international purchases.</w:t>
      </w:r>
    </w:p>
    <w:p w14:paraId="1B19C85E" w14:textId="77777777" w:rsidR="003F1E8E" w:rsidRDefault="00B5301F">
      <w:pPr>
        <w:pStyle w:val="Heading1"/>
      </w:pPr>
      <w:r>
        <w:t>Sprint Details</w:t>
      </w: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3F1E8E" w14:paraId="759BD8CB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72871A0" w14:textId="77777777" w:rsidR="003F1E8E" w:rsidRDefault="00B5301F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3F1E8E" w14:paraId="32C76668" w14:textId="77777777">
        <w:trPr>
          <w:trHeight w:val="1340"/>
        </w:trPr>
        <w:tc>
          <w:tcPr>
            <w:tcW w:w="9016" w:type="dxa"/>
          </w:tcPr>
          <w:p w14:paraId="02F86207" w14:textId="77777777" w:rsidR="00AF1675" w:rsidRPr="00AF1675" w:rsidRDefault="00AF1675" w:rsidP="00AF1675">
            <w:pPr>
              <w:spacing w:after="0"/>
              <w:rPr>
                <w:lang w:val="en-US"/>
              </w:rPr>
            </w:pPr>
            <w:r w:rsidRPr="00AF1675">
              <w:rPr>
                <w:lang w:val="en-US"/>
              </w:rPr>
              <w:t xml:space="preserve">The main objective of this sprint is to </w:t>
            </w:r>
            <w:r w:rsidRPr="00AF1675">
              <w:rPr>
                <w:b/>
                <w:bCs/>
                <w:lang w:val="en-US"/>
              </w:rPr>
              <w:t>modernize the user interface of the Budget Tracker app</w:t>
            </w:r>
            <w:r w:rsidRPr="00AF1675">
              <w:rPr>
                <w:lang w:val="en-US"/>
              </w:rPr>
              <w:t xml:space="preserve"> by introducing a refined color palette, a dashboard-style Home Screen, and improved typography. This sprint focuses on making the app more visually appealing, professional, and user-friendly. The key tasks include:</w:t>
            </w:r>
          </w:p>
          <w:p w14:paraId="0DD55B85" w14:textId="77777777" w:rsidR="00AF1675" w:rsidRPr="00AF1675" w:rsidRDefault="00AF1675" w:rsidP="00AF1675">
            <w:pPr>
              <w:numPr>
                <w:ilvl w:val="0"/>
                <w:numId w:val="12"/>
              </w:numPr>
              <w:spacing w:after="0"/>
              <w:rPr>
                <w:lang w:val="en-US"/>
              </w:rPr>
            </w:pPr>
            <w:r w:rsidRPr="00AF1675">
              <w:rPr>
                <w:b/>
                <w:bCs/>
                <w:lang w:val="en-US"/>
              </w:rPr>
              <w:t>Redesigning the primary color scheme</w:t>
            </w:r>
            <w:r w:rsidRPr="00AF1675">
              <w:rPr>
                <w:lang w:val="en-US"/>
              </w:rPr>
              <w:t xml:space="preserve"> using a Financial Blue/Teal palette to give the app a polished and trustworthy financial look.</w:t>
            </w:r>
          </w:p>
          <w:p w14:paraId="4D24C0E7" w14:textId="77777777" w:rsidR="00AF1675" w:rsidRPr="00AF1675" w:rsidRDefault="00AF1675" w:rsidP="00AF1675">
            <w:pPr>
              <w:numPr>
                <w:ilvl w:val="0"/>
                <w:numId w:val="12"/>
              </w:numPr>
              <w:spacing w:after="0"/>
              <w:rPr>
                <w:lang w:val="en-US"/>
              </w:rPr>
            </w:pPr>
            <w:r w:rsidRPr="00AF1675">
              <w:rPr>
                <w:b/>
                <w:bCs/>
                <w:lang w:val="en-US"/>
              </w:rPr>
              <w:t>Defining a new color system</w:t>
            </w:r>
            <w:r w:rsidRPr="00AF1675">
              <w:rPr>
                <w:lang w:val="en-US"/>
              </w:rPr>
              <w:t xml:space="preserve"> in </w:t>
            </w:r>
            <w:proofErr w:type="spellStart"/>
            <w:r w:rsidRPr="00AF1675">
              <w:rPr>
                <w:lang w:val="en-US"/>
              </w:rPr>
              <w:t>Color.kt</w:t>
            </w:r>
            <w:proofErr w:type="spellEnd"/>
            <w:r w:rsidRPr="00AF1675">
              <w:rPr>
                <w:lang w:val="en-US"/>
              </w:rPr>
              <w:t>, including dedicated colors for Income (Green) and Expense (Red) to improve clarity in financial data.</w:t>
            </w:r>
          </w:p>
          <w:p w14:paraId="1609489E" w14:textId="77777777" w:rsidR="00AF1675" w:rsidRPr="00AF1675" w:rsidRDefault="00AF1675" w:rsidP="00AF1675">
            <w:pPr>
              <w:numPr>
                <w:ilvl w:val="0"/>
                <w:numId w:val="12"/>
              </w:numPr>
              <w:spacing w:after="0"/>
              <w:rPr>
                <w:lang w:val="en-US"/>
              </w:rPr>
            </w:pPr>
            <w:r w:rsidRPr="00AF1675">
              <w:rPr>
                <w:b/>
                <w:bCs/>
                <w:lang w:val="en-US"/>
              </w:rPr>
              <w:t>Updating the Light and Dark themes</w:t>
            </w:r>
            <w:r w:rsidRPr="00AF1675">
              <w:rPr>
                <w:lang w:val="en-US"/>
              </w:rPr>
              <w:t xml:space="preserve"> to incorporate the new palette consistently across all UI components.</w:t>
            </w:r>
          </w:p>
          <w:p w14:paraId="7D33A20C" w14:textId="77777777" w:rsidR="00AF1675" w:rsidRPr="00AF1675" w:rsidRDefault="00AF1675" w:rsidP="00AF1675">
            <w:pPr>
              <w:numPr>
                <w:ilvl w:val="0"/>
                <w:numId w:val="12"/>
              </w:numPr>
              <w:spacing w:after="0"/>
              <w:rPr>
                <w:lang w:val="en-US"/>
              </w:rPr>
            </w:pPr>
            <w:r w:rsidRPr="00AF1675">
              <w:rPr>
                <w:b/>
                <w:bCs/>
                <w:lang w:val="en-US"/>
              </w:rPr>
              <w:lastRenderedPageBreak/>
              <w:t>Reworking the Home Screen</w:t>
            </w:r>
            <w:r w:rsidRPr="00AF1675">
              <w:rPr>
                <w:lang w:val="en-US"/>
              </w:rPr>
              <w:t xml:space="preserve"> into a dashboard layout with a Summary Card that displays the Total Balance.</w:t>
            </w:r>
          </w:p>
          <w:p w14:paraId="40DC9F98" w14:textId="77777777" w:rsidR="00AF1675" w:rsidRPr="00AF1675" w:rsidRDefault="00AF1675" w:rsidP="00AF1675">
            <w:pPr>
              <w:numPr>
                <w:ilvl w:val="0"/>
                <w:numId w:val="12"/>
              </w:numPr>
              <w:spacing w:after="0"/>
              <w:rPr>
                <w:lang w:val="en-US"/>
              </w:rPr>
            </w:pPr>
            <w:r w:rsidRPr="00AF1675">
              <w:rPr>
                <w:b/>
                <w:bCs/>
                <w:lang w:val="en-US"/>
              </w:rPr>
              <w:t>Replacing basic buttons with Action Cards</w:t>
            </w:r>
            <w:r w:rsidRPr="00AF1675">
              <w:rPr>
                <w:lang w:val="en-US"/>
              </w:rPr>
              <w:t xml:space="preserve"> to provide a more modern and intuitive navigation experience.</w:t>
            </w:r>
          </w:p>
          <w:p w14:paraId="04BF1CFA" w14:textId="090561AE" w:rsidR="003F1E8E" w:rsidRPr="00AF1675" w:rsidRDefault="00AF1675" w:rsidP="00AF1675">
            <w:pPr>
              <w:numPr>
                <w:ilvl w:val="0"/>
                <w:numId w:val="12"/>
              </w:numPr>
              <w:spacing w:after="0"/>
              <w:rPr>
                <w:lang w:val="en-US"/>
              </w:rPr>
            </w:pPr>
            <w:r w:rsidRPr="00AF1675">
              <w:rPr>
                <w:b/>
                <w:bCs/>
                <w:lang w:val="en-US"/>
              </w:rPr>
              <w:t>Improving typography throughout the screen</w:t>
            </w:r>
            <w:r w:rsidRPr="00AF1675">
              <w:rPr>
                <w:lang w:val="en-US"/>
              </w:rPr>
              <w:t xml:space="preserve"> by applying </w:t>
            </w:r>
            <w:proofErr w:type="spellStart"/>
            <w:r w:rsidRPr="00AF1675">
              <w:rPr>
                <w:lang w:val="en-US"/>
              </w:rPr>
              <w:t>MaterialTheme.typography</w:t>
            </w:r>
            <w:proofErr w:type="spellEnd"/>
            <w:r w:rsidRPr="00AF1675">
              <w:rPr>
                <w:lang w:val="en-US"/>
              </w:rPr>
              <w:t xml:space="preserve"> styles uniformly for cleaner visual structure.</w:t>
            </w:r>
            <w:r>
              <w:rPr>
                <w:lang w:val="en-US"/>
              </w:rPr>
              <w:t xml:space="preserve"> </w:t>
            </w:r>
          </w:p>
        </w:tc>
      </w:tr>
      <w:tr w:rsidR="003F1E8E" w14:paraId="5AE45909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26B0777A" w14:textId="77777777" w:rsidR="003F1E8E" w:rsidRDefault="00B5301F">
            <w:pPr>
              <w:pStyle w:val="NoSpacing"/>
            </w:pPr>
            <w:r>
              <w:lastRenderedPageBreak/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3F1E8E" w14:paraId="6415F01B" w14:textId="77777777">
        <w:trPr>
          <w:trHeight w:val="2092"/>
        </w:trPr>
        <w:tc>
          <w:tcPr>
            <w:tcW w:w="9016" w:type="dxa"/>
          </w:tcPr>
          <w:p w14:paraId="626B8D88" w14:textId="77777777" w:rsidR="00AF1675" w:rsidRPr="00AF1675" w:rsidRDefault="00AF1675" w:rsidP="00AF1675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AF1675">
              <w:rPr>
                <w:bCs/>
              </w:rPr>
              <w:t xml:space="preserve">As a user, I want the </w:t>
            </w:r>
            <w:r w:rsidRPr="00AF1675">
              <w:rPr>
                <w:b/>
                <w:bCs/>
              </w:rPr>
              <w:t>home dashboard to clearly show my total balance</w:t>
            </w:r>
            <w:r w:rsidRPr="00AF1675">
              <w:rPr>
                <w:bCs/>
              </w:rPr>
              <w:t xml:space="preserve">, so I can quickly understand my financial status </w:t>
            </w:r>
            <w:proofErr w:type="gramStart"/>
            <w:r w:rsidRPr="00AF1675">
              <w:rPr>
                <w:bCs/>
              </w:rPr>
              <w:t>at a glance</w:t>
            </w:r>
            <w:proofErr w:type="gramEnd"/>
            <w:r w:rsidRPr="00AF1675">
              <w:rPr>
                <w:bCs/>
              </w:rPr>
              <w:t>.</w:t>
            </w:r>
          </w:p>
          <w:p w14:paraId="0F6C0549" w14:textId="77777777" w:rsidR="00AF1675" w:rsidRPr="00AF1675" w:rsidRDefault="00AF1675" w:rsidP="00AF1675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AF1675">
              <w:rPr>
                <w:bCs/>
              </w:rPr>
              <w:t xml:space="preserve">As a user, I want the </w:t>
            </w:r>
            <w:r w:rsidRPr="00AF1675">
              <w:rPr>
                <w:b/>
                <w:bCs/>
              </w:rPr>
              <w:t>app theme to use a modern Financial Blue/Teal palette</w:t>
            </w:r>
            <w:r w:rsidRPr="00AF1675">
              <w:rPr>
                <w:bCs/>
              </w:rPr>
              <w:t>, so the interface feels professional and aesthetically pleasing.</w:t>
            </w:r>
          </w:p>
          <w:p w14:paraId="684298FE" w14:textId="77777777" w:rsidR="00AF1675" w:rsidRPr="00AF1675" w:rsidRDefault="00AF1675" w:rsidP="00AF1675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AF1675">
              <w:rPr>
                <w:bCs/>
              </w:rPr>
              <w:t xml:space="preserve">As a user, I want </w:t>
            </w:r>
            <w:r w:rsidRPr="00AF1675">
              <w:rPr>
                <w:b/>
                <w:bCs/>
              </w:rPr>
              <w:t>Income and Expense amounts to be color-coded</w:t>
            </w:r>
            <w:r w:rsidRPr="00AF1675">
              <w:rPr>
                <w:bCs/>
              </w:rPr>
              <w:t xml:space="preserve"> so I can easily distinguish between positive and negative transactions.</w:t>
            </w:r>
          </w:p>
          <w:p w14:paraId="77F13ED1" w14:textId="77777777" w:rsidR="00AF1675" w:rsidRPr="00AF1675" w:rsidRDefault="00AF1675" w:rsidP="00AF1675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AF1675">
              <w:rPr>
                <w:bCs/>
              </w:rPr>
              <w:t xml:space="preserve">As a user, I want </w:t>
            </w:r>
            <w:r w:rsidRPr="00AF1675">
              <w:rPr>
                <w:b/>
                <w:bCs/>
              </w:rPr>
              <w:t>Action Cards instead of plain buttons</w:t>
            </w:r>
            <w:r w:rsidRPr="00AF1675">
              <w:rPr>
                <w:bCs/>
              </w:rPr>
              <w:t>, so navigation feels more intuitive and visually engaging.</w:t>
            </w:r>
          </w:p>
          <w:p w14:paraId="2609D32F" w14:textId="77777777" w:rsidR="00AF1675" w:rsidRPr="00AF1675" w:rsidRDefault="00AF1675" w:rsidP="00AF1675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AF1675">
              <w:rPr>
                <w:bCs/>
              </w:rPr>
              <w:t xml:space="preserve">As a user, I want the typography across the app to be </w:t>
            </w:r>
            <w:r w:rsidRPr="00AF1675">
              <w:rPr>
                <w:b/>
                <w:bCs/>
              </w:rPr>
              <w:t>clean, readable, and consistent</w:t>
            </w:r>
            <w:r w:rsidRPr="00AF1675">
              <w:rPr>
                <w:bCs/>
              </w:rPr>
              <w:t>, improving the overall user experience.</w:t>
            </w:r>
          </w:p>
          <w:p w14:paraId="5B5196E0" w14:textId="0A7E3026" w:rsidR="003F1E8E" w:rsidRPr="00AF1675" w:rsidRDefault="00AF1675" w:rsidP="00AF1675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AF1675">
              <w:rPr>
                <w:bCs/>
              </w:rPr>
              <w:t xml:space="preserve">As a user, I want the Logout option to be placed in a </w:t>
            </w:r>
            <w:r w:rsidRPr="00AF1675">
              <w:rPr>
                <w:b/>
                <w:bCs/>
              </w:rPr>
              <w:t>less prominent yet accessible location</w:t>
            </w:r>
            <w:r w:rsidRPr="00AF1675">
              <w:rPr>
                <w:bCs/>
              </w:rPr>
              <w:t>, so it doesn’t interrupt my dashboard experience.</w:t>
            </w:r>
          </w:p>
        </w:tc>
      </w:tr>
      <w:tr w:rsidR="003F1E8E" w14:paraId="4C8D51FF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38A928C1" w14:textId="77777777" w:rsidR="003F1E8E" w:rsidRDefault="00B5301F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3F1E8E" w14:paraId="36DC2C96" w14:textId="77777777">
        <w:trPr>
          <w:trHeight w:val="1323"/>
        </w:trPr>
        <w:tc>
          <w:tcPr>
            <w:tcW w:w="9016" w:type="dxa"/>
          </w:tcPr>
          <w:p w14:paraId="69D383CE" w14:textId="3661A0B2" w:rsidR="00AF1675" w:rsidRPr="00AF1675" w:rsidRDefault="00AF1675" w:rsidP="00AF1675">
            <w:pPr>
              <w:pStyle w:val="ListParagraph"/>
              <w:numPr>
                <w:ilvl w:val="0"/>
                <w:numId w:val="14"/>
              </w:numPr>
              <w:spacing w:after="0"/>
              <w:rPr>
                <w:lang w:val="en-US"/>
              </w:rPr>
            </w:pPr>
            <w:r w:rsidRPr="00AF1675">
              <w:t xml:space="preserve">Any user session-related UI adjustments (such as moving the Logout option) must continue to ensure </w:t>
            </w:r>
            <w:r w:rsidRPr="00AF1675">
              <w:rPr>
                <w:b/>
                <w:bCs/>
              </w:rPr>
              <w:t>secure session handling</w:t>
            </w:r>
            <w:r w:rsidRPr="00AF1675">
              <w:t xml:space="preserve"> and prevent accidental unauthorized access</w:t>
            </w:r>
            <w:r>
              <w:t>.</w:t>
            </w:r>
          </w:p>
          <w:p w14:paraId="1DBEA8E2" w14:textId="77777777" w:rsidR="00AF1675" w:rsidRPr="00AF1675" w:rsidRDefault="00AF1675" w:rsidP="00AF1675">
            <w:pPr>
              <w:pStyle w:val="ListParagraph"/>
              <w:numPr>
                <w:ilvl w:val="0"/>
                <w:numId w:val="14"/>
              </w:numPr>
              <w:spacing w:after="0"/>
              <w:rPr>
                <w:lang w:val="en-US"/>
              </w:rPr>
            </w:pPr>
            <w:r w:rsidRPr="00AF1675">
              <w:t xml:space="preserve">Communication with APIs such as currency rate services must be done through </w:t>
            </w:r>
            <w:r w:rsidRPr="00AF1675">
              <w:rPr>
                <w:b/>
                <w:bCs/>
              </w:rPr>
              <w:t>HTTPS</w:t>
            </w:r>
            <w:r w:rsidRPr="00AF1675">
              <w:t xml:space="preserve"> to protect financial data during transmission.</w:t>
            </w:r>
          </w:p>
          <w:p w14:paraId="370D8701" w14:textId="77777777" w:rsidR="00AF1675" w:rsidRPr="00AF1675" w:rsidRDefault="00AF1675" w:rsidP="00AF1675">
            <w:pPr>
              <w:pStyle w:val="ListParagraph"/>
              <w:numPr>
                <w:ilvl w:val="0"/>
                <w:numId w:val="14"/>
              </w:numPr>
              <w:spacing w:after="0"/>
              <w:rPr>
                <w:lang w:val="en-US"/>
              </w:rPr>
            </w:pPr>
            <w:r w:rsidRPr="00AF1675">
              <w:t xml:space="preserve">Theme and UI changes must not expose or store sensitive user information, ensuring </w:t>
            </w:r>
            <w:r w:rsidRPr="00AF1675">
              <w:rPr>
                <w:b/>
                <w:bCs/>
              </w:rPr>
              <w:t>safe handling of balance and transaction data</w:t>
            </w:r>
            <w:r w:rsidRPr="00AF1675">
              <w:t xml:space="preserve"> on-screen.</w:t>
            </w:r>
          </w:p>
          <w:p w14:paraId="52758C47" w14:textId="77777777" w:rsidR="00AF1675" w:rsidRPr="00AF1675" w:rsidRDefault="00AF1675" w:rsidP="00AF1675">
            <w:pPr>
              <w:pStyle w:val="ListParagraph"/>
              <w:numPr>
                <w:ilvl w:val="0"/>
                <w:numId w:val="14"/>
              </w:numPr>
              <w:spacing w:after="0"/>
              <w:rPr>
                <w:lang w:val="en-US"/>
              </w:rPr>
            </w:pPr>
            <w:r w:rsidRPr="00AF1675">
              <w:t xml:space="preserve">The app must maintain </w:t>
            </w:r>
            <w:r w:rsidRPr="00AF1675">
              <w:rPr>
                <w:b/>
                <w:bCs/>
              </w:rPr>
              <w:t>strict authentication control</w:t>
            </w:r>
            <w:r w:rsidRPr="00AF1675">
              <w:t>, ensuring that no financial data is visible unless the user is properly authenticated.</w:t>
            </w:r>
          </w:p>
          <w:p w14:paraId="787B8CF9" w14:textId="02495604" w:rsidR="003F1E8E" w:rsidRPr="00AF1675" w:rsidRDefault="00AF1675" w:rsidP="00AF1675">
            <w:pPr>
              <w:pStyle w:val="ListParagraph"/>
              <w:numPr>
                <w:ilvl w:val="0"/>
                <w:numId w:val="14"/>
              </w:numPr>
              <w:spacing w:after="0"/>
              <w:rPr>
                <w:rStyle w:val="SubtleEmphasis"/>
                <w:i w:val="0"/>
                <w:iCs w:val="0"/>
                <w:color w:val="auto"/>
                <w:lang w:val="en-US"/>
              </w:rPr>
            </w:pPr>
            <w:r w:rsidRPr="00AF1675">
              <w:lastRenderedPageBreak/>
              <w:t xml:space="preserve">Logout functionality must continue to properly </w:t>
            </w:r>
            <w:r w:rsidRPr="00AF1675">
              <w:rPr>
                <w:b/>
                <w:bCs/>
              </w:rPr>
              <w:t>clear user data and revoke access tokens</w:t>
            </w:r>
            <w:r w:rsidRPr="00AF1675">
              <w:t>, preventing data leakage.</w:t>
            </w:r>
          </w:p>
        </w:tc>
      </w:tr>
    </w:tbl>
    <w:p w14:paraId="37A74159" w14:textId="77777777" w:rsidR="003F1E8E" w:rsidRDefault="003F1E8E"/>
    <w:sectPr w:rsidR="003F1E8E">
      <w:footerReference w:type="default" r:id="rId10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E9141" w14:textId="77777777" w:rsidR="00DD721C" w:rsidRDefault="00DD721C">
      <w:pPr>
        <w:spacing w:after="0" w:line="240" w:lineRule="auto"/>
      </w:pPr>
      <w:r>
        <w:separator/>
      </w:r>
    </w:p>
  </w:endnote>
  <w:endnote w:type="continuationSeparator" w:id="0">
    <w:p w14:paraId="4FB7C4A3" w14:textId="77777777" w:rsidR="00DD721C" w:rsidRDefault="00DD7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6378" w14:textId="77777777" w:rsidR="003F1E8E" w:rsidRDefault="00B5301F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103B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03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1B307" w14:textId="77777777" w:rsidR="00DD721C" w:rsidRDefault="00DD721C">
      <w:pPr>
        <w:spacing w:after="0" w:line="240" w:lineRule="auto"/>
      </w:pPr>
      <w:r>
        <w:separator/>
      </w:r>
    </w:p>
  </w:footnote>
  <w:footnote w:type="continuationSeparator" w:id="0">
    <w:p w14:paraId="0269CD46" w14:textId="77777777" w:rsidR="00DD721C" w:rsidRDefault="00DD7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0F3"/>
    <w:multiLevelType w:val="multilevel"/>
    <w:tmpl w:val="DAE895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334FAD"/>
    <w:multiLevelType w:val="hybridMultilevel"/>
    <w:tmpl w:val="AA02A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3C3D"/>
    <w:multiLevelType w:val="multilevel"/>
    <w:tmpl w:val="6396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A7F38"/>
    <w:multiLevelType w:val="hybridMultilevel"/>
    <w:tmpl w:val="CA38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61CB2"/>
    <w:multiLevelType w:val="multilevel"/>
    <w:tmpl w:val="0486ECAC"/>
    <w:lvl w:ilvl="0">
      <w:start w:val="1"/>
      <w:numFmt w:val="decimal"/>
      <w:lvlText w:val="%1."/>
      <w:lvlJc w:val="left"/>
      <w:pPr>
        <w:tabs>
          <w:tab w:val="num" w:pos="630"/>
        </w:tabs>
        <w:ind w:left="135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A613306"/>
    <w:multiLevelType w:val="hybridMultilevel"/>
    <w:tmpl w:val="555407EE"/>
    <w:lvl w:ilvl="0" w:tplc="10CCAAB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9620E"/>
    <w:multiLevelType w:val="hybridMultilevel"/>
    <w:tmpl w:val="FC68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71E54"/>
    <w:multiLevelType w:val="multilevel"/>
    <w:tmpl w:val="6486C94E"/>
    <w:lvl w:ilvl="0">
      <w:start w:val="1"/>
      <w:numFmt w:val="bullet"/>
      <w:lvlText w:val=""/>
      <w:lvlJc w:val="left"/>
      <w:pPr>
        <w:tabs>
          <w:tab w:val="num" w:pos="90"/>
        </w:tabs>
        <w:ind w:left="81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-540"/>
        </w:tabs>
        <w:ind w:left="9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40"/>
        </w:tabs>
        <w:ind w:left="16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40"/>
        </w:tabs>
        <w:ind w:left="23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40"/>
        </w:tabs>
        <w:ind w:left="30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40"/>
        </w:tabs>
        <w:ind w:left="37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40"/>
        </w:tabs>
        <w:ind w:left="45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40"/>
        </w:tabs>
        <w:ind w:left="52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40"/>
        </w:tabs>
        <w:ind w:left="59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0AA13BD"/>
    <w:multiLevelType w:val="multilevel"/>
    <w:tmpl w:val="BB62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0C61CC"/>
    <w:multiLevelType w:val="multilevel"/>
    <w:tmpl w:val="0486ECAC"/>
    <w:lvl w:ilvl="0">
      <w:start w:val="1"/>
      <w:numFmt w:val="decimal"/>
      <w:lvlText w:val="%1."/>
      <w:lvlJc w:val="left"/>
      <w:pPr>
        <w:tabs>
          <w:tab w:val="num" w:pos="90"/>
        </w:tabs>
        <w:ind w:left="81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-540"/>
        </w:tabs>
        <w:ind w:left="9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40"/>
        </w:tabs>
        <w:ind w:left="16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40"/>
        </w:tabs>
        <w:ind w:left="23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40"/>
        </w:tabs>
        <w:ind w:left="30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40"/>
        </w:tabs>
        <w:ind w:left="37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40"/>
        </w:tabs>
        <w:ind w:left="45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40"/>
        </w:tabs>
        <w:ind w:left="52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40"/>
        </w:tabs>
        <w:ind w:left="59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1B14C51"/>
    <w:multiLevelType w:val="hybridMultilevel"/>
    <w:tmpl w:val="062C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D3473"/>
    <w:multiLevelType w:val="multilevel"/>
    <w:tmpl w:val="9F90DA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6D9D7F02"/>
    <w:multiLevelType w:val="multilevel"/>
    <w:tmpl w:val="3268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75D8F"/>
    <w:multiLevelType w:val="multilevel"/>
    <w:tmpl w:val="13E235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99212600">
    <w:abstractNumId w:val="8"/>
  </w:num>
  <w:num w:numId="2" w16cid:durableId="983777450">
    <w:abstractNumId w:val="0"/>
  </w:num>
  <w:num w:numId="3" w16cid:durableId="1509515271">
    <w:abstractNumId w:val="13"/>
  </w:num>
  <w:num w:numId="4" w16cid:durableId="1390693016">
    <w:abstractNumId w:val="11"/>
  </w:num>
  <w:num w:numId="5" w16cid:durableId="724376171">
    <w:abstractNumId w:val="9"/>
  </w:num>
  <w:num w:numId="6" w16cid:durableId="716660797">
    <w:abstractNumId w:val="5"/>
  </w:num>
  <w:num w:numId="7" w16cid:durableId="428894636">
    <w:abstractNumId w:val="12"/>
  </w:num>
  <w:num w:numId="8" w16cid:durableId="1212108951">
    <w:abstractNumId w:val="6"/>
  </w:num>
  <w:num w:numId="9" w16cid:durableId="397554123">
    <w:abstractNumId w:val="4"/>
  </w:num>
  <w:num w:numId="10" w16cid:durableId="1009454165">
    <w:abstractNumId w:val="7"/>
  </w:num>
  <w:num w:numId="11" w16cid:durableId="1675571861">
    <w:abstractNumId w:val="10"/>
  </w:num>
  <w:num w:numId="12" w16cid:durableId="1822499446">
    <w:abstractNumId w:val="2"/>
  </w:num>
  <w:num w:numId="13" w16cid:durableId="287126277">
    <w:abstractNumId w:val="3"/>
  </w:num>
  <w:num w:numId="14" w16cid:durableId="195586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E8E"/>
    <w:rsid w:val="001777D4"/>
    <w:rsid w:val="002B5BCF"/>
    <w:rsid w:val="003F1E8E"/>
    <w:rsid w:val="005A42B2"/>
    <w:rsid w:val="00603256"/>
    <w:rsid w:val="00680418"/>
    <w:rsid w:val="006B2C9F"/>
    <w:rsid w:val="006D031B"/>
    <w:rsid w:val="007103B8"/>
    <w:rsid w:val="008278C7"/>
    <w:rsid w:val="00857B6B"/>
    <w:rsid w:val="00A96A76"/>
    <w:rsid w:val="00AF1675"/>
    <w:rsid w:val="00B5301F"/>
    <w:rsid w:val="00B84977"/>
    <w:rsid w:val="00C30FE0"/>
    <w:rsid w:val="00DD721C"/>
    <w:rsid w:val="00E22C7B"/>
    <w:rsid w:val="00F867A2"/>
    <w:rsid w:val="00FB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2CA27"/>
  <w15:docId w15:val="{C2AE5B1B-0105-4749-9C43-9D91C791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32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Kiran Ketharapu</dc:creator>
  <dc:description/>
  <cp:lastModifiedBy>Thodupunoori Ruthik</cp:lastModifiedBy>
  <cp:revision>2</cp:revision>
  <dcterms:created xsi:type="dcterms:W3CDTF">2025-12-19T19:39:00Z</dcterms:created>
  <dcterms:modified xsi:type="dcterms:W3CDTF">2025-12-19T19:39:00Z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