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7126" w14:textId="3A0873C9" w:rsidR="00E36A73" w:rsidRPr="00695D31" w:rsidRDefault="00B12E4E" w:rsidP="003C6FCA">
      <w:pPr>
        <w:rPr>
          <w:b/>
          <w:bCs/>
          <w:sz w:val="32"/>
          <w:szCs w:val="32"/>
        </w:rPr>
      </w:pPr>
      <w:r w:rsidRPr="00695D31">
        <w:rPr>
          <w:b/>
          <w:bCs/>
          <w:sz w:val="32"/>
          <w:szCs w:val="32"/>
        </w:rPr>
        <w:t>Subqueries (correlated and non-correlated)</w:t>
      </w:r>
    </w:p>
    <w:p w14:paraId="3FBA565D" w14:textId="77777777" w:rsidR="001F212D" w:rsidRPr="001F212D" w:rsidRDefault="001F212D" w:rsidP="001F212D">
      <w:pPr>
        <w:rPr>
          <w:b/>
          <w:bCs/>
        </w:rPr>
      </w:pPr>
      <w:r w:rsidRPr="001F212D">
        <w:rPr>
          <w:b/>
          <w:bCs/>
        </w:rPr>
        <w:t>What is a Subquery?</w:t>
      </w:r>
    </w:p>
    <w:p w14:paraId="6A8FFC75" w14:textId="77777777" w:rsidR="001F212D" w:rsidRPr="001F212D" w:rsidRDefault="001F212D" w:rsidP="001F212D">
      <w:r w:rsidRPr="001F212D">
        <w:t>A subquery is a SQL query written inside another SQL query. The query that contains the subquery is called the </w:t>
      </w:r>
      <w:r w:rsidRPr="001F212D">
        <w:rPr>
          <w:b/>
          <w:bCs/>
        </w:rPr>
        <w:t>outer query</w:t>
      </w:r>
      <w:r w:rsidRPr="001F212D">
        <w:t>, and the query inside it is called the </w:t>
      </w:r>
      <w:r w:rsidRPr="001F212D">
        <w:rPr>
          <w:b/>
          <w:bCs/>
        </w:rPr>
        <w:t>inner query</w:t>
      </w:r>
      <w:r w:rsidRPr="001F212D">
        <w:t> (or subquery).​</w:t>
      </w:r>
    </w:p>
    <w:p w14:paraId="30D50A11" w14:textId="3ECCC538" w:rsidR="001F212D" w:rsidRPr="001F212D" w:rsidRDefault="001F212D" w:rsidP="001F212D">
      <w:r w:rsidRPr="001F212D">
        <w:t xml:space="preserve">The inner query runs first, produces a result, and that </w:t>
      </w:r>
      <w:proofErr w:type="spellStart"/>
      <w:r w:rsidRPr="001F212D">
        <w:t>r</w:t>
      </w:r>
      <w:r w:rsidR="00037270">
        <w:t>S</w:t>
      </w:r>
      <w:r w:rsidRPr="001F212D">
        <w:t>esult</w:t>
      </w:r>
      <w:proofErr w:type="spellEnd"/>
      <w:r w:rsidRPr="001F212D">
        <w:t xml:space="preserve"> is then used by the outer query to complete its job.​</w:t>
      </w:r>
    </w:p>
    <w:p w14:paraId="77F007C9" w14:textId="77777777" w:rsidR="001F212D" w:rsidRPr="001F212D" w:rsidRDefault="001F212D" w:rsidP="001F212D">
      <w:r w:rsidRPr="001F212D">
        <w:t>Think of it like this: You ask someone a question, but to answer you, they first have to ask someone else a smaller question. The answer to the smaller question helps form the final answer.</w:t>
      </w:r>
    </w:p>
    <w:p w14:paraId="7EFC7FAA" w14:textId="77777777" w:rsidR="00D13B7B" w:rsidRPr="00D13B7B" w:rsidRDefault="00D13B7B" w:rsidP="00D13B7B">
      <w:pPr>
        <w:rPr>
          <w:b/>
          <w:bCs/>
        </w:rPr>
      </w:pPr>
      <w:r w:rsidRPr="00D13B7B">
        <w:rPr>
          <w:b/>
          <w:bCs/>
        </w:rPr>
        <w:t>Where Can a Subquery Be Placed?</w:t>
      </w:r>
    </w:p>
    <w:p w14:paraId="37BA8AAE" w14:textId="77777777" w:rsidR="00D13B7B" w:rsidRPr="00D13B7B" w:rsidRDefault="00D13B7B" w:rsidP="00D13B7B">
      <w:r w:rsidRPr="00D13B7B">
        <w:t>A subquery can be placed in three locations inside an outer query:​</w:t>
      </w:r>
    </w:p>
    <w:p w14:paraId="0A66FAAC" w14:textId="77777777" w:rsidR="00D13B7B" w:rsidRPr="00D13B7B" w:rsidRDefault="00D13B7B" w:rsidP="00D13B7B">
      <w:pPr>
        <w:numPr>
          <w:ilvl w:val="0"/>
          <w:numId w:val="65"/>
        </w:numPr>
      </w:pPr>
      <w:r w:rsidRPr="00D13B7B">
        <w:rPr>
          <w:b/>
          <w:bCs/>
        </w:rPr>
        <w:t>In the WHERE clause</w:t>
      </w:r>
      <w:r w:rsidRPr="00D13B7B">
        <w:t> — to filter rows based on the subquery's result (most common use)</w:t>
      </w:r>
    </w:p>
    <w:p w14:paraId="2BAB5A93" w14:textId="77777777" w:rsidR="00D13B7B" w:rsidRPr="00D13B7B" w:rsidRDefault="00D13B7B" w:rsidP="00D13B7B">
      <w:pPr>
        <w:numPr>
          <w:ilvl w:val="0"/>
          <w:numId w:val="65"/>
        </w:numPr>
      </w:pPr>
      <w:r w:rsidRPr="00D13B7B">
        <w:rPr>
          <w:b/>
          <w:bCs/>
        </w:rPr>
        <w:t>In the FROM clause</w:t>
      </w:r>
      <w:r w:rsidRPr="00D13B7B">
        <w:t> — to treat the subquery result as a temporary table</w:t>
      </w:r>
    </w:p>
    <w:p w14:paraId="67BE74D2" w14:textId="77777777" w:rsidR="00D13B7B" w:rsidRPr="00D13B7B" w:rsidRDefault="00D13B7B" w:rsidP="00D13B7B">
      <w:pPr>
        <w:numPr>
          <w:ilvl w:val="0"/>
          <w:numId w:val="65"/>
        </w:numPr>
      </w:pPr>
      <w:r w:rsidRPr="00D13B7B">
        <w:rPr>
          <w:b/>
          <w:bCs/>
        </w:rPr>
        <w:t>In the SELECT clause</w:t>
      </w:r>
      <w:r w:rsidRPr="00D13B7B">
        <w:t> — to return a calculated value for each row</w:t>
      </w:r>
    </w:p>
    <w:p w14:paraId="202F0B60" w14:textId="35DBF889" w:rsidR="00B12E4E" w:rsidRDefault="00B12E4E" w:rsidP="003C6FCA"/>
    <w:p w14:paraId="6AD708A9" w14:textId="29F874CE" w:rsidR="004A0DF9" w:rsidRPr="004A0DF9" w:rsidRDefault="004A0DF9" w:rsidP="004A0DF9">
      <w:pPr>
        <w:rPr>
          <w:b/>
          <w:bCs/>
        </w:rPr>
      </w:pPr>
      <w:r w:rsidRPr="004A0DF9">
        <w:rPr>
          <w:b/>
          <w:bCs/>
        </w:rPr>
        <w:t>Non-Correlated Subquery</w:t>
      </w:r>
    </w:p>
    <w:p w14:paraId="721F4C20" w14:textId="77777777" w:rsidR="004A0DF9" w:rsidRDefault="004A0DF9" w:rsidP="004A0DF9">
      <w:r>
        <w:t>A non-correlated subquery is completely independent of the outer query. It does not use any value or column from the outer query. It runs on its own, produces a result (a value or a list of values), and hands that result over to the outer query.</w:t>
      </w:r>
    </w:p>
    <w:p w14:paraId="0F8DF2CF" w14:textId="47F31F18" w:rsidR="004A0DF9" w:rsidRDefault="004A0DF9" w:rsidP="004A0DF9">
      <w:r>
        <w:t>The outer query then uses that result to filter or compute its own output. The inner query only runs once.</w:t>
      </w:r>
    </w:p>
    <w:p w14:paraId="24B0AA36" w14:textId="77777777" w:rsidR="00616FB7" w:rsidRPr="00616FB7" w:rsidRDefault="00616FB7" w:rsidP="00616FB7">
      <w:pPr>
        <w:rPr>
          <w:b/>
          <w:bCs/>
        </w:rPr>
      </w:pPr>
      <w:r w:rsidRPr="00616FB7">
        <w:rPr>
          <w:b/>
          <w:bCs/>
        </w:rPr>
        <w:t>How It Executes — Step by Step</w:t>
      </w:r>
    </w:p>
    <w:p w14:paraId="287E994F" w14:textId="77777777" w:rsidR="00616FB7" w:rsidRPr="00616FB7" w:rsidRDefault="00616FB7" w:rsidP="00616FB7">
      <w:pPr>
        <w:numPr>
          <w:ilvl w:val="0"/>
          <w:numId w:val="66"/>
        </w:numPr>
      </w:pPr>
      <w:r w:rsidRPr="00616FB7">
        <w:t>SQL sees the subquery inside parentheses.</w:t>
      </w:r>
    </w:p>
    <w:p w14:paraId="1BCC2E50" w14:textId="77777777" w:rsidR="00616FB7" w:rsidRPr="00616FB7" w:rsidRDefault="00616FB7" w:rsidP="00616FB7">
      <w:pPr>
        <w:numPr>
          <w:ilvl w:val="0"/>
          <w:numId w:val="66"/>
        </w:numPr>
      </w:pPr>
      <w:r w:rsidRPr="00616FB7">
        <w:t>SQL runs the inner query first, completely independently.</w:t>
      </w:r>
    </w:p>
    <w:p w14:paraId="031978E6" w14:textId="77777777" w:rsidR="00616FB7" w:rsidRPr="00616FB7" w:rsidRDefault="00616FB7" w:rsidP="00616FB7">
      <w:pPr>
        <w:numPr>
          <w:ilvl w:val="0"/>
          <w:numId w:val="66"/>
        </w:numPr>
      </w:pPr>
      <w:r w:rsidRPr="00616FB7">
        <w:t>The inner query returns a result (a single value or a list of values).</w:t>
      </w:r>
    </w:p>
    <w:p w14:paraId="033FCE20" w14:textId="77777777" w:rsidR="00616FB7" w:rsidRPr="00616FB7" w:rsidRDefault="00616FB7" w:rsidP="00616FB7">
      <w:pPr>
        <w:numPr>
          <w:ilvl w:val="0"/>
          <w:numId w:val="66"/>
        </w:numPr>
      </w:pPr>
      <w:r w:rsidRPr="00616FB7">
        <w:t>SQL substitutes that result into the outer query.</w:t>
      </w:r>
    </w:p>
    <w:p w14:paraId="082F1FE7" w14:textId="280CCE4A" w:rsidR="006D1710" w:rsidRDefault="00616FB7" w:rsidP="004A0DF9">
      <w:pPr>
        <w:numPr>
          <w:ilvl w:val="0"/>
          <w:numId w:val="66"/>
        </w:numPr>
      </w:pPr>
      <w:r w:rsidRPr="00616FB7">
        <w:t>The outer query runs using that substituted value.</w:t>
      </w:r>
    </w:p>
    <w:p w14:paraId="2B71AFDE" w14:textId="77777777" w:rsidR="0048010C" w:rsidRPr="0048010C" w:rsidRDefault="0048010C" w:rsidP="0048010C">
      <w:pPr>
        <w:rPr>
          <w:b/>
          <w:bCs/>
        </w:rPr>
      </w:pPr>
      <w:r w:rsidRPr="0048010C">
        <w:rPr>
          <w:b/>
          <w:bCs/>
        </w:rPr>
        <w:lastRenderedPageBreak/>
        <w:t>Correlated Subquery</w:t>
      </w:r>
    </w:p>
    <w:p w14:paraId="6B9F3E8D" w14:textId="77777777" w:rsidR="0048010C" w:rsidRDefault="0048010C" w:rsidP="0048010C">
      <w:r>
        <w:t>A correlated subquery is a subquery that uses a value from the outer query to run. Because it depends on the outer query's current row, it cannot run on its own — it needs the outer query to be running alongside it.</w:t>
      </w:r>
    </w:p>
    <w:p w14:paraId="561501EF" w14:textId="77777777" w:rsidR="0048010C" w:rsidRDefault="0048010C" w:rsidP="0048010C">
      <w:r>
        <w:t>The critical difference: the inner query runs once for every single row that the outer query processes. If the outer query has 1000 rows, the inner query runs 1000 times — once per row.</w:t>
      </w:r>
    </w:p>
    <w:p w14:paraId="52CF922C" w14:textId="78DC0900" w:rsidR="0048010C" w:rsidRDefault="0048010C" w:rsidP="0048010C">
      <w:r>
        <w:t>​The word "correlated" means "linked." The inner query is linked to the outer query row by row.</w:t>
      </w:r>
    </w:p>
    <w:p w14:paraId="176806D9" w14:textId="00278A97" w:rsidR="00EF2C38" w:rsidRDefault="0048010C" w:rsidP="0048010C">
      <w:r>
        <w:t>​</w:t>
      </w:r>
    </w:p>
    <w:p w14:paraId="3A46EE14" w14:textId="77777777" w:rsidR="000E6AE7" w:rsidRPr="000E6AE7" w:rsidRDefault="000E6AE7" w:rsidP="000E6AE7">
      <w:pPr>
        <w:rPr>
          <w:b/>
          <w:bCs/>
        </w:rPr>
      </w:pPr>
      <w:r w:rsidRPr="000E6AE7">
        <w:rPr>
          <w:b/>
          <w:bCs/>
        </w:rPr>
        <w:t>The Alias Rule in Correlated Subqueries</w:t>
      </w:r>
    </w:p>
    <w:p w14:paraId="4E2842F7" w14:textId="77777777" w:rsidR="000E6AE7" w:rsidRPr="000E6AE7" w:rsidRDefault="000E6AE7" w:rsidP="000E6AE7">
      <w:r w:rsidRPr="000E6AE7">
        <w:t>You will always see the same table given </w:t>
      </w:r>
      <w:r w:rsidRPr="000E6AE7">
        <w:rPr>
          <w:b/>
          <w:bCs/>
        </w:rPr>
        <w:t>two different aliases</w:t>
      </w:r>
      <w:r w:rsidRPr="000E6AE7">
        <w:t> (like e1 and e2 in the example above). This is mandatory when the inner and outer queries both query the same table. The alias tells SQL which version of the table you are referring to at any point.​</w:t>
      </w:r>
    </w:p>
    <w:p w14:paraId="799DE56E" w14:textId="77777777" w:rsidR="000E6AE7" w:rsidRPr="000E6AE7" w:rsidRDefault="000E6AE7" w:rsidP="000E6AE7">
      <w:pPr>
        <w:numPr>
          <w:ilvl w:val="0"/>
          <w:numId w:val="67"/>
        </w:numPr>
      </w:pPr>
      <w:r w:rsidRPr="000E6AE7">
        <w:t>e1 = the outer query's version of the employees table (row-by-row scan)</w:t>
      </w:r>
    </w:p>
    <w:p w14:paraId="397795C9" w14:textId="77777777" w:rsidR="000E6AE7" w:rsidRPr="000E6AE7" w:rsidRDefault="000E6AE7" w:rsidP="000E6AE7">
      <w:pPr>
        <w:numPr>
          <w:ilvl w:val="0"/>
          <w:numId w:val="67"/>
        </w:numPr>
      </w:pPr>
      <w:r w:rsidRPr="000E6AE7">
        <w:t>e2 = the inner query's version of the employees table (used for calculation)</w:t>
      </w:r>
    </w:p>
    <w:p w14:paraId="3BBA1E5B" w14:textId="77777777" w:rsidR="000E6AE7" w:rsidRPr="000E6AE7" w:rsidRDefault="000E6AE7" w:rsidP="000E6AE7">
      <w:r w:rsidRPr="000E6AE7">
        <w:t>Without aliases, SQL would not know which </w:t>
      </w:r>
      <w:proofErr w:type="spellStart"/>
      <w:r w:rsidRPr="000E6AE7">
        <w:t>department_id</w:t>
      </w:r>
      <w:proofErr w:type="spellEnd"/>
      <w:r w:rsidRPr="000E6AE7">
        <w:t> belongs to the outer row and which belongs to the inner aggregation.</w:t>
      </w:r>
    </w:p>
    <w:p w14:paraId="7D35ACDD" w14:textId="77777777" w:rsidR="00931252" w:rsidRPr="00931252" w:rsidRDefault="00931252" w:rsidP="00931252">
      <w:pPr>
        <w:rPr>
          <w:b/>
          <w:bCs/>
        </w:rPr>
      </w:pPr>
      <w:r w:rsidRPr="00931252">
        <w:rPr>
          <w:b/>
          <w:bCs/>
        </w:rPr>
        <w:t>Correlated Subquery with EXISTS</w:t>
      </w:r>
    </w:p>
    <w:p w14:paraId="0F358D3A" w14:textId="77777777" w:rsidR="00931252" w:rsidRPr="00931252" w:rsidRDefault="00931252" w:rsidP="00931252">
      <w:r w:rsidRPr="00931252">
        <w:t>EXISTS is one of the most common operators used with correlated subqueries. It checks whether the inner query returns any rows at all — it does not care about the actual value, just whether something exists or not.</w:t>
      </w:r>
    </w:p>
    <w:p w14:paraId="54E601F9" w14:textId="3056977A" w:rsidR="000E6AE7" w:rsidRDefault="0098567D" w:rsidP="0048010C">
      <w:r w:rsidRPr="0098567D">
        <w:rPr>
          <w:noProof/>
        </w:rPr>
        <w:drawing>
          <wp:inline distT="0" distB="0" distL="0" distR="0" wp14:anchorId="04FE039B" wp14:editId="4FA7A9A8">
            <wp:extent cx="5943600" cy="1316355"/>
            <wp:effectExtent l="0" t="0" r="0" b="0"/>
            <wp:docPr id="13106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41162" name=""/>
                    <pic:cNvPicPr/>
                  </pic:nvPicPr>
                  <pic:blipFill>
                    <a:blip r:embed="rId6"/>
                    <a:stretch>
                      <a:fillRect/>
                    </a:stretch>
                  </pic:blipFill>
                  <pic:spPr>
                    <a:xfrm>
                      <a:off x="0" y="0"/>
                      <a:ext cx="5943600" cy="1316355"/>
                    </a:xfrm>
                    <a:prstGeom prst="rect">
                      <a:avLst/>
                    </a:prstGeom>
                  </pic:spPr>
                </pic:pic>
              </a:graphicData>
            </a:graphic>
          </wp:inline>
        </w:drawing>
      </w:r>
    </w:p>
    <w:p w14:paraId="785B7232" w14:textId="77777777" w:rsidR="00BD0A4D" w:rsidRPr="00BD0A4D" w:rsidRDefault="00BD0A4D" w:rsidP="00BD0A4D">
      <w:pPr>
        <w:rPr>
          <w:b/>
          <w:bCs/>
        </w:rPr>
      </w:pPr>
      <w:r w:rsidRPr="00BD0A4D">
        <w:rPr>
          <w:b/>
          <w:bCs/>
        </w:rPr>
        <w:t>When to Use Which</w:t>
      </w:r>
    </w:p>
    <w:p w14:paraId="6738F374" w14:textId="77777777" w:rsidR="00BD0A4D" w:rsidRPr="00BD0A4D" w:rsidRDefault="00BD0A4D" w:rsidP="00BD0A4D">
      <w:pPr>
        <w:numPr>
          <w:ilvl w:val="0"/>
          <w:numId w:val="68"/>
        </w:numPr>
      </w:pPr>
      <w:r w:rsidRPr="00BD0A4D">
        <w:t>Use a </w:t>
      </w:r>
      <w:r w:rsidRPr="00BD0A4D">
        <w:rPr>
          <w:b/>
          <w:bCs/>
        </w:rPr>
        <w:t>non-correlated subquery</w:t>
      </w:r>
      <w:r w:rsidRPr="00BD0A4D">
        <w:t> when the filter condition is based on a single fixed value or a fixed list that does not change from row to row — like the company-wide average salary, or all department IDs in a city.</w:t>
      </w:r>
    </w:p>
    <w:p w14:paraId="0EE09CC2" w14:textId="77777777" w:rsidR="00BD0A4D" w:rsidRDefault="00BD0A4D" w:rsidP="00BD0A4D">
      <w:pPr>
        <w:numPr>
          <w:ilvl w:val="0"/>
          <w:numId w:val="68"/>
        </w:numPr>
      </w:pPr>
      <w:r w:rsidRPr="00BD0A4D">
        <w:lastRenderedPageBreak/>
        <w:t>Use a </w:t>
      </w:r>
      <w:r w:rsidRPr="00BD0A4D">
        <w:rPr>
          <w:b/>
          <w:bCs/>
        </w:rPr>
        <w:t>correlated subquery</w:t>
      </w:r>
      <w:r w:rsidRPr="00BD0A4D">
        <w:t> when the filter condition must be calculated differently for each row — like each employee's department average, or whether a specific customer has orders.</w:t>
      </w:r>
    </w:p>
    <w:p w14:paraId="1BB81188" w14:textId="77777777" w:rsidR="00F73012" w:rsidRDefault="00F73012" w:rsidP="00F73012">
      <w:pPr>
        <w:ind w:left="720"/>
      </w:pPr>
    </w:p>
    <w:p w14:paraId="3C0873AB" w14:textId="57B9F8B5" w:rsidR="00F73012" w:rsidRPr="00BD0A4D" w:rsidRDefault="00F73012" w:rsidP="00F73012">
      <w:r w:rsidRPr="00945F84">
        <w:t>in a plain correlated subquery, </w:t>
      </w:r>
      <w:r w:rsidRPr="00F73012">
        <w:rPr>
          <w:b/>
          <w:bCs/>
        </w:rPr>
        <w:t>logically</w:t>
      </w:r>
      <w:r w:rsidRPr="00945F84">
        <w:t> the inner query is re</w:t>
      </w:r>
      <w:r w:rsidRPr="00945F84">
        <w:noBreakHyphen/>
        <w:t>run once for every outer</w:t>
      </w:r>
      <w:r w:rsidRPr="00945F84">
        <w:noBreakHyphen/>
        <w:t>query row, even if the </w:t>
      </w:r>
      <w:proofErr w:type="spellStart"/>
      <w:r w:rsidRPr="00945F84">
        <w:t>dept_id</w:t>
      </w:r>
      <w:proofErr w:type="spellEnd"/>
      <w:r w:rsidRPr="00945F84">
        <w:t> is the same.</w:t>
      </w:r>
    </w:p>
    <w:p w14:paraId="0589B7D6" w14:textId="02A6BAEB" w:rsidR="003E110E" w:rsidRDefault="000849D8" w:rsidP="0048010C">
      <w:r w:rsidRPr="000849D8">
        <w:drawing>
          <wp:inline distT="0" distB="0" distL="0" distR="0" wp14:anchorId="515D6D1C" wp14:editId="082FBDAB">
            <wp:extent cx="3439005" cy="504895"/>
            <wp:effectExtent l="0" t="0" r="9525" b="9525"/>
            <wp:docPr id="173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33" name=""/>
                    <pic:cNvPicPr/>
                  </pic:nvPicPr>
                  <pic:blipFill>
                    <a:blip r:embed="rId7"/>
                    <a:stretch>
                      <a:fillRect/>
                    </a:stretch>
                  </pic:blipFill>
                  <pic:spPr>
                    <a:xfrm>
                      <a:off x="0" y="0"/>
                      <a:ext cx="3439005" cy="504895"/>
                    </a:xfrm>
                    <a:prstGeom prst="rect">
                      <a:avLst/>
                    </a:prstGeom>
                  </pic:spPr>
                </pic:pic>
              </a:graphicData>
            </a:graphic>
          </wp:inline>
        </w:drawing>
      </w:r>
    </w:p>
    <w:p w14:paraId="73892AA9" w14:textId="7509460C" w:rsidR="00F73012" w:rsidRDefault="00F73012" w:rsidP="0048010C">
      <w:r w:rsidRPr="00F73012">
        <w:t>When </w:t>
      </w:r>
      <w:proofErr w:type="spellStart"/>
      <w:r w:rsidRPr="00F73012">
        <w:t>dept_id</w:t>
      </w:r>
      <w:proofErr w:type="spellEnd"/>
      <w:r w:rsidRPr="00F73012">
        <w:t xml:space="preserve"> = 1 appears three times, the inner query:</w:t>
      </w:r>
    </w:p>
    <w:p w14:paraId="4D033C25" w14:textId="39735731" w:rsidR="00824FD0" w:rsidRDefault="00824FD0" w:rsidP="0048010C">
      <w:r w:rsidRPr="00824FD0">
        <w:drawing>
          <wp:inline distT="0" distB="0" distL="0" distR="0" wp14:anchorId="18E4C8AC" wp14:editId="2DC1FECB">
            <wp:extent cx="5943600" cy="1951355"/>
            <wp:effectExtent l="0" t="0" r="0" b="0"/>
            <wp:docPr id="130470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4328" name=""/>
                    <pic:cNvPicPr/>
                  </pic:nvPicPr>
                  <pic:blipFill>
                    <a:blip r:embed="rId8"/>
                    <a:stretch>
                      <a:fillRect/>
                    </a:stretch>
                  </pic:blipFill>
                  <pic:spPr>
                    <a:xfrm>
                      <a:off x="0" y="0"/>
                      <a:ext cx="5943600" cy="1951355"/>
                    </a:xfrm>
                    <a:prstGeom prst="rect">
                      <a:avLst/>
                    </a:prstGeom>
                  </pic:spPr>
                </pic:pic>
              </a:graphicData>
            </a:graphic>
          </wp:inline>
        </w:drawing>
      </w:r>
    </w:p>
    <w:p w14:paraId="5DE51AF9" w14:textId="77777777" w:rsidR="008C4E0E" w:rsidRPr="008C4E0E" w:rsidRDefault="008C4E0E" w:rsidP="008C4E0E">
      <w:r w:rsidRPr="008C4E0E">
        <w:t>runs </w:t>
      </w:r>
      <w:r w:rsidRPr="008C4E0E">
        <w:rPr>
          <w:b/>
          <w:bCs/>
        </w:rPr>
        <w:t>three separate times</w:t>
      </w:r>
      <w:r w:rsidRPr="008C4E0E">
        <w:t> — once for each of those rows — and each time it computes the </w:t>
      </w:r>
      <w:r w:rsidRPr="008C4E0E">
        <w:rPr>
          <w:b/>
          <w:bCs/>
        </w:rPr>
        <w:t>same</w:t>
      </w:r>
      <w:r w:rsidRPr="008C4E0E">
        <w:t> average for department 1.</w:t>
      </w:r>
    </w:p>
    <w:p w14:paraId="3948AD9B" w14:textId="77777777" w:rsidR="008C4E0E" w:rsidRPr="008C4E0E" w:rsidRDefault="008C4E0E" w:rsidP="008C4E0E">
      <w:r w:rsidRPr="008C4E0E">
        <w:t>From your point of view as a learner, you should think:</w:t>
      </w:r>
    </w:p>
    <w:p w14:paraId="3438E368" w14:textId="23E94A44" w:rsidR="008C4E0E" w:rsidRPr="008C4E0E" w:rsidRDefault="008C4E0E" w:rsidP="008C4E0E">
      <w:r w:rsidRPr="008C4E0E">
        <w:t>“The subquery runs once per row. If the same department appears multiple times, the same average will be computed multiple times</w:t>
      </w:r>
      <w:r>
        <w:t>”</w:t>
      </w:r>
    </w:p>
    <w:p w14:paraId="1EC7F9C5" w14:textId="77777777" w:rsidR="00E04C8C" w:rsidRPr="00E04C8C" w:rsidRDefault="00E04C8C" w:rsidP="00E04C8C">
      <w:pPr>
        <w:rPr>
          <w:b/>
          <w:bCs/>
        </w:rPr>
      </w:pPr>
      <w:r w:rsidRPr="00E04C8C">
        <w:rPr>
          <w:b/>
          <w:bCs/>
        </w:rPr>
        <w:t>Does the database ignore “duplicate” </w:t>
      </w:r>
      <w:proofErr w:type="spellStart"/>
      <w:r w:rsidRPr="00E04C8C">
        <w:rPr>
          <w:b/>
          <w:bCs/>
        </w:rPr>
        <w:t>dept_id</w:t>
      </w:r>
      <w:proofErr w:type="spellEnd"/>
      <w:r w:rsidRPr="00E04C8C">
        <w:rPr>
          <w:b/>
          <w:bCs/>
        </w:rPr>
        <w:t> values?</w:t>
      </w:r>
    </w:p>
    <w:p w14:paraId="78C5ACC4" w14:textId="77777777" w:rsidR="00E04C8C" w:rsidRPr="00E04C8C" w:rsidRDefault="00E04C8C" w:rsidP="00E04C8C">
      <w:r w:rsidRPr="00E04C8C">
        <w:rPr>
          <w:b/>
          <w:bCs/>
        </w:rPr>
        <w:t>No</w:t>
      </w:r>
      <w:r w:rsidRPr="00E04C8C">
        <w:t> — it does not ignore duplicates.</w:t>
      </w:r>
      <w:r w:rsidRPr="00E04C8C">
        <w:br/>
        <w:t>The database </w:t>
      </w:r>
      <w:r w:rsidRPr="00E04C8C">
        <w:rPr>
          <w:b/>
          <w:bCs/>
        </w:rPr>
        <w:t>sees that </w:t>
      </w:r>
      <w:proofErr w:type="spellStart"/>
      <w:r w:rsidRPr="00E04C8C">
        <w:rPr>
          <w:b/>
          <w:bCs/>
        </w:rPr>
        <w:t>dept_id</w:t>
      </w:r>
      <w:proofErr w:type="spellEnd"/>
      <w:r w:rsidRPr="00E04C8C">
        <w:rPr>
          <w:b/>
          <w:bCs/>
        </w:rPr>
        <w:t xml:space="preserve"> = 1 occurs three times</w:t>
      </w:r>
      <w:r w:rsidRPr="00E04C8C">
        <w:t>, and each time uses that value to filter the same group and compute the same average.</w:t>
      </w:r>
    </w:p>
    <w:p w14:paraId="5281CFDE" w14:textId="77777777" w:rsidR="00E04C8C" w:rsidRPr="00E04C8C" w:rsidRDefault="00E04C8C" w:rsidP="00E04C8C">
      <w:r w:rsidRPr="00E04C8C">
        <w:t>But conceptually you can still say:</w:t>
      </w:r>
    </w:p>
    <w:p w14:paraId="59104A71" w14:textId="77777777" w:rsidR="00E04C8C" w:rsidRPr="00E04C8C" w:rsidRDefault="00E04C8C" w:rsidP="00E04C8C">
      <w:r w:rsidRPr="00E04C8C">
        <w:t>“Every time </w:t>
      </w:r>
      <w:proofErr w:type="spellStart"/>
      <w:r w:rsidRPr="00E04C8C">
        <w:t>dept_id</w:t>
      </w:r>
      <w:proofErr w:type="spellEnd"/>
      <w:r w:rsidRPr="00E04C8C">
        <w:t xml:space="preserve"> = 1 appears in the outer query, the inner query returns the same average value for that department.”</w:t>
      </w:r>
    </w:p>
    <w:p w14:paraId="0B9CC5F0" w14:textId="77777777" w:rsidR="00824FD0" w:rsidRPr="00300554" w:rsidRDefault="00824FD0" w:rsidP="0048010C"/>
    <w:sectPr w:rsidR="00824FD0" w:rsidRPr="00300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AD9"/>
    <w:multiLevelType w:val="multilevel"/>
    <w:tmpl w:val="645C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9961B3"/>
    <w:multiLevelType w:val="multilevel"/>
    <w:tmpl w:val="B2B6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3C40B0"/>
    <w:multiLevelType w:val="multilevel"/>
    <w:tmpl w:val="E77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6F519E"/>
    <w:multiLevelType w:val="multilevel"/>
    <w:tmpl w:val="D788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D525BCD"/>
    <w:multiLevelType w:val="hybridMultilevel"/>
    <w:tmpl w:val="01E6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D65C62"/>
    <w:multiLevelType w:val="hybridMultilevel"/>
    <w:tmpl w:val="AD5E96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A40973"/>
    <w:multiLevelType w:val="multilevel"/>
    <w:tmpl w:val="6D2E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A30246"/>
    <w:multiLevelType w:val="multilevel"/>
    <w:tmpl w:val="B68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EC47F5"/>
    <w:multiLevelType w:val="multilevel"/>
    <w:tmpl w:val="829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241E0E"/>
    <w:multiLevelType w:val="multilevel"/>
    <w:tmpl w:val="7D6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CE4F2E"/>
    <w:multiLevelType w:val="multilevel"/>
    <w:tmpl w:val="A0347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040A7D"/>
    <w:multiLevelType w:val="multilevel"/>
    <w:tmpl w:val="31C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3D2CA2"/>
    <w:multiLevelType w:val="hybridMultilevel"/>
    <w:tmpl w:val="FD8C7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5B4F43"/>
    <w:multiLevelType w:val="hybridMultilevel"/>
    <w:tmpl w:val="EAE86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C53DDA"/>
    <w:multiLevelType w:val="multilevel"/>
    <w:tmpl w:val="1FD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10D7877"/>
    <w:multiLevelType w:val="multilevel"/>
    <w:tmpl w:val="9C84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920C60"/>
    <w:multiLevelType w:val="multilevel"/>
    <w:tmpl w:val="FD4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A3107AD"/>
    <w:multiLevelType w:val="multilevel"/>
    <w:tmpl w:val="2AE63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32"/>
  </w:num>
  <w:num w:numId="2" w16cid:durableId="961961015">
    <w:abstractNumId w:val="52"/>
  </w:num>
  <w:num w:numId="3" w16cid:durableId="1784030911">
    <w:abstractNumId w:val="10"/>
  </w:num>
  <w:num w:numId="4" w16cid:durableId="1804157765">
    <w:abstractNumId w:val="57"/>
  </w:num>
  <w:num w:numId="5" w16cid:durableId="591283730">
    <w:abstractNumId w:val="43"/>
  </w:num>
  <w:num w:numId="6" w16cid:durableId="820927104">
    <w:abstractNumId w:val="13"/>
  </w:num>
  <w:num w:numId="7" w16cid:durableId="1772779097">
    <w:abstractNumId w:val="4"/>
  </w:num>
  <w:num w:numId="8" w16cid:durableId="1053315342">
    <w:abstractNumId w:val="42"/>
  </w:num>
  <w:num w:numId="9" w16cid:durableId="855920542">
    <w:abstractNumId w:val="19"/>
  </w:num>
  <w:num w:numId="10" w16cid:durableId="1268663009">
    <w:abstractNumId w:val="55"/>
  </w:num>
  <w:num w:numId="11" w16cid:durableId="711342348">
    <w:abstractNumId w:val="38"/>
  </w:num>
  <w:num w:numId="12" w16cid:durableId="1371495341">
    <w:abstractNumId w:val="36"/>
  </w:num>
  <w:num w:numId="13" w16cid:durableId="597103253">
    <w:abstractNumId w:val="1"/>
  </w:num>
  <w:num w:numId="14" w16cid:durableId="1786119784">
    <w:abstractNumId w:val="50"/>
  </w:num>
  <w:num w:numId="15" w16cid:durableId="1299994431">
    <w:abstractNumId w:val="3"/>
  </w:num>
  <w:num w:numId="16" w16cid:durableId="2003005358">
    <w:abstractNumId w:val="7"/>
  </w:num>
  <w:num w:numId="17" w16cid:durableId="1206596425">
    <w:abstractNumId w:val="18"/>
  </w:num>
  <w:num w:numId="18" w16cid:durableId="685906010">
    <w:abstractNumId w:val="21"/>
  </w:num>
  <w:num w:numId="19" w16cid:durableId="1293755502">
    <w:abstractNumId w:val="44"/>
  </w:num>
  <w:num w:numId="20" w16cid:durableId="707728446">
    <w:abstractNumId w:val="29"/>
  </w:num>
  <w:num w:numId="21" w16cid:durableId="588581874">
    <w:abstractNumId w:val="15"/>
  </w:num>
  <w:num w:numId="22" w16cid:durableId="315302723">
    <w:abstractNumId w:val="49"/>
  </w:num>
  <w:num w:numId="23" w16cid:durableId="505676591">
    <w:abstractNumId w:val="26"/>
  </w:num>
  <w:num w:numId="24" w16cid:durableId="1881277792">
    <w:abstractNumId w:val="51"/>
  </w:num>
  <w:num w:numId="25" w16cid:durableId="1653633410">
    <w:abstractNumId w:val="41"/>
  </w:num>
  <w:num w:numId="26" w16cid:durableId="269973828">
    <w:abstractNumId w:val="2"/>
  </w:num>
  <w:num w:numId="27" w16cid:durableId="760834143">
    <w:abstractNumId w:val="14"/>
  </w:num>
  <w:num w:numId="28" w16cid:durableId="1618950398">
    <w:abstractNumId w:val="31"/>
  </w:num>
  <w:num w:numId="29" w16cid:durableId="1460421090">
    <w:abstractNumId w:val="11"/>
  </w:num>
  <w:num w:numId="30" w16cid:durableId="907768863">
    <w:abstractNumId w:val="17"/>
  </w:num>
  <w:num w:numId="31" w16cid:durableId="708382410">
    <w:abstractNumId w:val="54"/>
  </w:num>
  <w:num w:numId="32" w16cid:durableId="1000932444">
    <w:abstractNumId w:val="16"/>
  </w:num>
  <w:num w:numId="33" w16cid:durableId="428818876">
    <w:abstractNumId w:val="23"/>
  </w:num>
  <w:num w:numId="34" w16cid:durableId="1016351605">
    <w:abstractNumId w:val="59"/>
  </w:num>
  <w:num w:numId="35" w16cid:durableId="1072855570">
    <w:abstractNumId w:val="48"/>
  </w:num>
  <w:num w:numId="36" w16cid:durableId="341932746">
    <w:abstractNumId w:val="56"/>
  </w:num>
  <w:num w:numId="37" w16cid:durableId="1672678791">
    <w:abstractNumId w:val="8"/>
  </w:num>
  <w:num w:numId="38" w16cid:durableId="463349419">
    <w:abstractNumId w:val="30"/>
    <w:lvlOverride w:ilvl="0">
      <w:startOverride w:val="1"/>
    </w:lvlOverride>
  </w:num>
  <w:num w:numId="39" w16cid:durableId="1648784051">
    <w:abstractNumId w:val="30"/>
    <w:lvlOverride w:ilvl="0">
      <w:startOverride w:val="2"/>
    </w:lvlOverride>
  </w:num>
  <w:num w:numId="40" w16cid:durableId="185363691">
    <w:abstractNumId w:val="30"/>
    <w:lvlOverride w:ilvl="0">
      <w:startOverride w:val="3"/>
    </w:lvlOverride>
  </w:num>
  <w:num w:numId="41" w16cid:durableId="1246646369">
    <w:abstractNumId w:val="30"/>
    <w:lvlOverride w:ilvl="0">
      <w:startOverride w:val="4"/>
    </w:lvlOverride>
  </w:num>
  <w:num w:numId="42" w16cid:durableId="797144736">
    <w:abstractNumId w:val="39"/>
    <w:lvlOverride w:ilvl="0">
      <w:startOverride w:val="1"/>
    </w:lvlOverride>
  </w:num>
  <w:num w:numId="43" w16cid:durableId="2140537943">
    <w:abstractNumId w:val="39"/>
    <w:lvlOverride w:ilvl="0">
      <w:startOverride w:val="2"/>
    </w:lvlOverride>
  </w:num>
  <w:num w:numId="44" w16cid:durableId="839732354">
    <w:abstractNumId w:val="39"/>
    <w:lvlOverride w:ilvl="0">
      <w:startOverride w:val="3"/>
    </w:lvlOverride>
  </w:num>
  <w:num w:numId="45" w16cid:durableId="1391880738">
    <w:abstractNumId w:val="37"/>
    <w:lvlOverride w:ilvl="0">
      <w:startOverride w:val="1"/>
    </w:lvlOverride>
  </w:num>
  <w:num w:numId="46" w16cid:durableId="2059432875">
    <w:abstractNumId w:val="37"/>
    <w:lvlOverride w:ilvl="0">
      <w:startOverride w:val="2"/>
    </w:lvlOverride>
  </w:num>
  <w:num w:numId="47" w16cid:durableId="1291135740">
    <w:abstractNumId w:val="37"/>
    <w:lvlOverride w:ilvl="0">
      <w:startOverride w:val="3"/>
    </w:lvlOverride>
  </w:num>
  <w:num w:numId="48" w16cid:durableId="901867052">
    <w:abstractNumId w:val="37"/>
    <w:lvlOverride w:ilvl="0">
      <w:startOverride w:val="4"/>
    </w:lvlOverride>
  </w:num>
  <w:num w:numId="49" w16cid:durableId="539169478">
    <w:abstractNumId w:val="37"/>
    <w:lvlOverride w:ilvl="0">
      <w:startOverride w:val="5"/>
    </w:lvlOverride>
  </w:num>
  <w:num w:numId="50" w16cid:durableId="1714191460">
    <w:abstractNumId w:val="40"/>
  </w:num>
  <w:num w:numId="51" w16cid:durableId="346442378">
    <w:abstractNumId w:val="27"/>
  </w:num>
  <w:num w:numId="52" w16cid:durableId="1693148979">
    <w:abstractNumId w:val="20"/>
  </w:num>
  <w:num w:numId="53" w16cid:durableId="1833443079">
    <w:abstractNumId w:val="53"/>
  </w:num>
  <w:num w:numId="54" w16cid:durableId="1414007717">
    <w:abstractNumId w:val="34"/>
  </w:num>
  <w:num w:numId="55" w16cid:durableId="999579083">
    <w:abstractNumId w:val="58"/>
  </w:num>
  <w:num w:numId="56" w16cid:durableId="412629885">
    <w:abstractNumId w:val="45"/>
  </w:num>
  <w:num w:numId="57" w16cid:durableId="684750205">
    <w:abstractNumId w:val="47"/>
  </w:num>
  <w:num w:numId="58" w16cid:durableId="408773498">
    <w:abstractNumId w:val="9"/>
  </w:num>
  <w:num w:numId="59" w16cid:durableId="1663849970">
    <w:abstractNumId w:val="28"/>
  </w:num>
  <w:num w:numId="60" w16cid:durableId="1181628146">
    <w:abstractNumId w:val="46"/>
  </w:num>
  <w:num w:numId="61" w16cid:durableId="2085686014">
    <w:abstractNumId w:val="24"/>
  </w:num>
  <w:num w:numId="62" w16cid:durableId="1313870506">
    <w:abstractNumId w:val="6"/>
  </w:num>
  <w:num w:numId="63" w16cid:durableId="743140814">
    <w:abstractNumId w:val="35"/>
  </w:num>
  <w:num w:numId="64" w16cid:durableId="1628008152">
    <w:abstractNumId w:val="12"/>
  </w:num>
  <w:num w:numId="65" w16cid:durableId="1520660974">
    <w:abstractNumId w:val="25"/>
  </w:num>
  <w:num w:numId="66" w16cid:durableId="1616592897">
    <w:abstractNumId w:val="33"/>
  </w:num>
  <w:num w:numId="67" w16cid:durableId="1509633981">
    <w:abstractNumId w:val="5"/>
  </w:num>
  <w:num w:numId="68" w16cid:durableId="2144537881">
    <w:abstractNumId w:val="0"/>
  </w:num>
  <w:num w:numId="69" w16cid:durableId="5013581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00BC2"/>
    <w:rsid w:val="00015D7C"/>
    <w:rsid w:val="000170EF"/>
    <w:rsid w:val="00022314"/>
    <w:rsid w:val="00023F5B"/>
    <w:rsid w:val="0002698C"/>
    <w:rsid w:val="00026B2A"/>
    <w:rsid w:val="00035E9F"/>
    <w:rsid w:val="00036BB6"/>
    <w:rsid w:val="00037270"/>
    <w:rsid w:val="00042F9A"/>
    <w:rsid w:val="00043E43"/>
    <w:rsid w:val="00044092"/>
    <w:rsid w:val="0004420A"/>
    <w:rsid w:val="00044633"/>
    <w:rsid w:val="000449E2"/>
    <w:rsid w:val="00044AA2"/>
    <w:rsid w:val="0004545B"/>
    <w:rsid w:val="000509CD"/>
    <w:rsid w:val="00061C86"/>
    <w:rsid w:val="00063FB2"/>
    <w:rsid w:val="0007680A"/>
    <w:rsid w:val="000803D6"/>
    <w:rsid w:val="000806BC"/>
    <w:rsid w:val="00084804"/>
    <w:rsid w:val="000849D8"/>
    <w:rsid w:val="00090B1D"/>
    <w:rsid w:val="00092411"/>
    <w:rsid w:val="0009292B"/>
    <w:rsid w:val="000A1384"/>
    <w:rsid w:val="000A34E3"/>
    <w:rsid w:val="000A686A"/>
    <w:rsid w:val="000B1420"/>
    <w:rsid w:val="000B3DAD"/>
    <w:rsid w:val="000C14A6"/>
    <w:rsid w:val="000C1A86"/>
    <w:rsid w:val="000C35FD"/>
    <w:rsid w:val="000D185C"/>
    <w:rsid w:val="000D3440"/>
    <w:rsid w:val="000E1E4B"/>
    <w:rsid w:val="000E3B5B"/>
    <w:rsid w:val="000E4ECA"/>
    <w:rsid w:val="000E6AE7"/>
    <w:rsid w:val="000E6F0A"/>
    <w:rsid w:val="000E71A2"/>
    <w:rsid w:val="000F2957"/>
    <w:rsid w:val="000F3DBE"/>
    <w:rsid w:val="00106FCF"/>
    <w:rsid w:val="001159CC"/>
    <w:rsid w:val="00124ED7"/>
    <w:rsid w:val="00127496"/>
    <w:rsid w:val="001534E1"/>
    <w:rsid w:val="00153D75"/>
    <w:rsid w:val="00155AFF"/>
    <w:rsid w:val="00161682"/>
    <w:rsid w:val="00166524"/>
    <w:rsid w:val="00167C28"/>
    <w:rsid w:val="00167E70"/>
    <w:rsid w:val="00171609"/>
    <w:rsid w:val="001730C9"/>
    <w:rsid w:val="001804A6"/>
    <w:rsid w:val="00180763"/>
    <w:rsid w:val="0018422D"/>
    <w:rsid w:val="001904E2"/>
    <w:rsid w:val="00192788"/>
    <w:rsid w:val="001969C9"/>
    <w:rsid w:val="00197C00"/>
    <w:rsid w:val="001A713F"/>
    <w:rsid w:val="001B3A5F"/>
    <w:rsid w:val="001C169A"/>
    <w:rsid w:val="001C2222"/>
    <w:rsid w:val="001C3021"/>
    <w:rsid w:val="001C6301"/>
    <w:rsid w:val="001C6A9F"/>
    <w:rsid w:val="001C728B"/>
    <w:rsid w:val="001C7E82"/>
    <w:rsid w:val="001D445E"/>
    <w:rsid w:val="001D5E98"/>
    <w:rsid w:val="001E0562"/>
    <w:rsid w:val="001E2920"/>
    <w:rsid w:val="001E30A3"/>
    <w:rsid w:val="001E65A4"/>
    <w:rsid w:val="001F0241"/>
    <w:rsid w:val="001F0491"/>
    <w:rsid w:val="001F212D"/>
    <w:rsid w:val="002048A5"/>
    <w:rsid w:val="00224D4E"/>
    <w:rsid w:val="00224E66"/>
    <w:rsid w:val="00224F8C"/>
    <w:rsid w:val="002255A3"/>
    <w:rsid w:val="00225CB6"/>
    <w:rsid w:val="002326D5"/>
    <w:rsid w:val="002370B7"/>
    <w:rsid w:val="002429BA"/>
    <w:rsid w:val="002442DE"/>
    <w:rsid w:val="002467E4"/>
    <w:rsid w:val="00250EB0"/>
    <w:rsid w:val="00255348"/>
    <w:rsid w:val="0025648C"/>
    <w:rsid w:val="002650F7"/>
    <w:rsid w:val="00270240"/>
    <w:rsid w:val="00270C30"/>
    <w:rsid w:val="00270FEE"/>
    <w:rsid w:val="002717CB"/>
    <w:rsid w:val="002725A1"/>
    <w:rsid w:val="00275A6A"/>
    <w:rsid w:val="002771C7"/>
    <w:rsid w:val="002836E1"/>
    <w:rsid w:val="00284FD3"/>
    <w:rsid w:val="00286E0C"/>
    <w:rsid w:val="0029138A"/>
    <w:rsid w:val="00292E18"/>
    <w:rsid w:val="00293841"/>
    <w:rsid w:val="00295484"/>
    <w:rsid w:val="00295B3B"/>
    <w:rsid w:val="00296FDD"/>
    <w:rsid w:val="002A698E"/>
    <w:rsid w:val="002B3770"/>
    <w:rsid w:val="002B4F63"/>
    <w:rsid w:val="002C075A"/>
    <w:rsid w:val="002C43F2"/>
    <w:rsid w:val="002D13B0"/>
    <w:rsid w:val="002D1B4E"/>
    <w:rsid w:val="002D4847"/>
    <w:rsid w:val="002D7FDA"/>
    <w:rsid w:val="002E3C22"/>
    <w:rsid w:val="002E6B45"/>
    <w:rsid w:val="002E6E0A"/>
    <w:rsid w:val="002E6EDB"/>
    <w:rsid w:val="002E7CF0"/>
    <w:rsid w:val="002F0758"/>
    <w:rsid w:val="002F216A"/>
    <w:rsid w:val="002F318A"/>
    <w:rsid w:val="002F54FE"/>
    <w:rsid w:val="00300554"/>
    <w:rsid w:val="00300CD2"/>
    <w:rsid w:val="0030530E"/>
    <w:rsid w:val="00307C80"/>
    <w:rsid w:val="00311F42"/>
    <w:rsid w:val="0031689C"/>
    <w:rsid w:val="0032317B"/>
    <w:rsid w:val="00324F34"/>
    <w:rsid w:val="00325D61"/>
    <w:rsid w:val="00330DE2"/>
    <w:rsid w:val="00333C7B"/>
    <w:rsid w:val="00340A6F"/>
    <w:rsid w:val="00341247"/>
    <w:rsid w:val="00356530"/>
    <w:rsid w:val="00370A74"/>
    <w:rsid w:val="00371568"/>
    <w:rsid w:val="00371B50"/>
    <w:rsid w:val="00371B93"/>
    <w:rsid w:val="0037560B"/>
    <w:rsid w:val="00381843"/>
    <w:rsid w:val="00382E32"/>
    <w:rsid w:val="00383096"/>
    <w:rsid w:val="00386A70"/>
    <w:rsid w:val="003A405B"/>
    <w:rsid w:val="003A6992"/>
    <w:rsid w:val="003B1E18"/>
    <w:rsid w:val="003B7719"/>
    <w:rsid w:val="003C6FCA"/>
    <w:rsid w:val="003D4F91"/>
    <w:rsid w:val="003E110E"/>
    <w:rsid w:val="003E1348"/>
    <w:rsid w:val="003E4D7D"/>
    <w:rsid w:val="003E6CD6"/>
    <w:rsid w:val="003E74CE"/>
    <w:rsid w:val="003F1A8E"/>
    <w:rsid w:val="003F408D"/>
    <w:rsid w:val="003F715C"/>
    <w:rsid w:val="004005FD"/>
    <w:rsid w:val="00400684"/>
    <w:rsid w:val="004019E0"/>
    <w:rsid w:val="00402D93"/>
    <w:rsid w:val="00403887"/>
    <w:rsid w:val="004068AB"/>
    <w:rsid w:val="0040793C"/>
    <w:rsid w:val="00410B02"/>
    <w:rsid w:val="00412E60"/>
    <w:rsid w:val="00426B25"/>
    <w:rsid w:val="00435860"/>
    <w:rsid w:val="004367A9"/>
    <w:rsid w:val="0044397D"/>
    <w:rsid w:val="00443C3A"/>
    <w:rsid w:val="00445017"/>
    <w:rsid w:val="0045070A"/>
    <w:rsid w:val="00454D96"/>
    <w:rsid w:val="00457BF9"/>
    <w:rsid w:val="00466C89"/>
    <w:rsid w:val="00466F99"/>
    <w:rsid w:val="004706EB"/>
    <w:rsid w:val="004708F2"/>
    <w:rsid w:val="004733B3"/>
    <w:rsid w:val="004755E6"/>
    <w:rsid w:val="00476AE7"/>
    <w:rsid w:val="004777F3"/>
    <w:rsid w:val="0048010C"/>
    <w:rsid w:val="004815EE"/>
    <w:rsid w:val="004878EA"/>
    <w:rsid w:val="0049046A"/>
    <w:rsid w:val="004A0DF9"/>
    <w:rsid w:val="004A1924"/>
    <w:rsid w:val="004A5DFC"/>
    <w:rsid w:val="004A7C99"/>
    <w:rsid w:val="004A7CE2"/>
    <w:rsid w:val="004B0662"/>
    <w:rsid w:val="004B69AE"/>
    <w:rsid w:val="004B7BC8"/>
    <w:rsid w:val="004C5817"/>
    <w:rsid w:val="004C6BAB"/>
    <w:rsid w:val="004D2BEA"/>
    <w:rsid w:val="004D75DC"/>
    <w:rsid w:val="004E07A4"/>
    <w:rsid w:val="004E30F5"/>
    <w:rsid w:val="004E31CB"/>
    <w:rsid w:val="004F08A3"/>
    <w:rsid w:val="004F08FD"/>
    <w:rsid w:val="00500BF4"/>
    <w:rsid w:val="00501CBE"/>
    <w:rsid w:val="005039CB"/>
    <w:rsid w:val="00503FBF"/>
    <w:rsid w:val="005052F4"/>
    <w:rsid w:val="00506A47"/>
    <w:rsid w:val="00506C48"/>
    <w:rsid w:val="00516F2F"/>
    <w:rsid w:val="005208C0"/>
    <w:rsid w:val="00530B3E"/>
    <w:rsid w:val="00533D5C"/>
    <w:rsid w:val="00535B8A"/>
    <w:rsid w:val="0054210D"/>
    <w:rsid w:val="00542D4D"/>
    <w:rsid w:val="00544122"/>
    <w:rsid w:val="0054432A"/>
    <w:rsid w:val="005453DA"/>
    <w:rsid w:val="0055001E"/>
    <w:rsid w:val="00550416"/>
    <w:rsid w:val="00555C1F"/>
    <w:rsid w:val="00563C02"/>
    <w:rsid w:val="005647C5"/>
    <w:rsid w:val="00567FB7"/>
    <w:rsid w:val="00570D50"/>
    <w:rsid w:val="00572112"/>
    <w:rsid w:val="0057762B"/>
    <w:rsid w:val="0058045A"/>
    <w:rsid w:val="005832C1"/>
    <w:rsid w:val="00584635"/>
    <w:rsid w:val="00590A4F"/>
    <w:rsid w:val="00591536"/>
    <w:rsid w:val="005A0FE7"/>
    <w:rsid w:val="005A1641"/>
    <w:rsid w:val="005A34B0"/>
    <w:rsid w:val="005A3526"/>
    <w:rsid w:val="005A5E46"/>
    <w:rsid w:val="005B3EDD"/>
    <w:rsid w:val="005B41AA"/>
    <w:rsid w:val="005C093C"/>
    <w:rsid w:val="005C4D60"/>
    <w:rsid w:val="005C63E9"/>
    <w:rsid w:val="005E1A5E"/>
    <w:rsid w:val="005F06A9"/>
    <w:rsid w:val="005F540B"/>
    <w:rsid w:val="00600227"/>
    <w:rsid w:val="00605C1C"/>
    <w:rsid w:val="00610FE6"/>
    <w:rsid w:val="00611987"/>
    <w:rsid w:val="00611C31"/>
    <w:rsid w:val="00614101"/>
    <w:rsid w:val="0061440F"/>
    <w:rsid w:val="00614DD6"/>
    <w:rsid w:val="00615A71"/>
    <w:rsid w:val="00616FB7"/>
    <w:rsid w:val="00622F8B"/>
    <w:rsid w:val="00626573"/>
    <w:rsid w:val="00636BC6"/>
    <w:rsid w:val="00637D40"/>
    <w:rsid w:val="006508AD"/>
    <w:rsid w:val="0065489F"/>
    <w:rsid w:val="006570EF"/>
    <w:rsid w:val="00657517"/>
    <w:rsid w:val="00666168"/>
    <w:rsid w:val="00666C10"/>
    <w:rsid w:val="00667A60"/>
    <w:rsid w:val="0067065A"/>
    <w:rsid w:val="006714FF"/>
    <w:rsid w:val="00673FE7"/>
    <w:rsid w:val="0067639C"/>
    <w:rsid w:val="006915DD"/>
    <w:rsid w:val="00695D31"/>
    <w:rsid w:val="00696700"/>
    <w:rsid w:val="006A04FE"/>
    <w:rsid w:val="006A2525"/>
    <w:rsid w:val="006A5706"/>
    <w:rsid w:val="006B076C"/>
    <w:rsid w:val="006B0C91"/>
    <w:rsid w:val="006B2AD8"/>
    <w:rsid w:val="006B3AE7"/>
    <w:rsid w:val="006B4D10"/>
    <w:rsid w:val="006C59F3"/>
    <w:rsid w:val="006C754E"/>
    <w:rsid w:val="006C7DA3"/>
    <w:rsid w:val="006D02FA"/>
    <w:rsid w:val="006D1710"/>
    <w:rsid w:val="006D6E79"/>
    <w:rsid w:val="006E2B69"/>
    <w:rsid w:val="006E7D5E"/>
    <w:rsid w:val="006E7D80"/>
    <w:rsid w:val="006F398F"/>
    <w:rsid w:val="006F4C63"/>
    <w:rsid w:val="006F5781"/>
    <w:rsid w:val="006F6734"/>
    <w:rsid w:val="006F7B57"/>
    <w:rsid w:val="00700958"/>
    <w:rsid w:val="00704AF4"/>
    <w:rsid w:val="007063D9"/>
    <w:rsid w:val="007129DD"/>
    <w:rsid w:val="007136D4"/>
    <w:rsid w:val="007225F2"/>
    <w:rsid w:val="00730A66"/>
    <w:rsid w:val="0075096A"/>
    <w:rsid w:val="00750E06"/>
    <w:rsid w:val="00751936"/>
    <w:rsid w:val="0075278C"/>
    <w:rsid w:val="00752EF7"/>
    <w:rsid w:val="007542D0"/>
    <w:rsid w:val="0075437F"/>
    <w:rsid w:val="00757249"/>
    <w:rsid w:val="00757653"/>
    <w:rsid w:val="00760754"/>
    <w:rsid w:val="00762108"/>
    <w:rsid w:val="00766C16"/>
    <w:rsid w:val="00772013"/>
    <w:rsid w:val="0077386B"/>
    <w:rsid w:val="00775466"/>
    <w:rsid w:val="0078505F"/>
    <w:rsid w:val="00791798"/>
    <w:rsid w:val="00791C5D"/>
    <w:rsid w:val="007931C5"/>
    <w:rsid w:val="00796398"/>
    <w:rsid w:val="007A0899"/>
    <w:rsid w:val="007A1AAA"/>
    <w:rsid w:val="007A63CE"/>
    <w:rsid w:val="007A69EB"/>
    <w:rsid w:val="007B33BA"/>
    <w:rsid w:val="007B4989"/>
    <w:rsid w:val="007B4E57"/>
    <w:rsid w:val="007B594A"/>
    <w:rsid w:val="007B6F2D"/>
    <w:rsid w:val="007C4376"/>
    <w:rsid w:val="007D17BE"/>
    <w:rsid w:val="007E2E99"/>
    <w:rsid w:val="007E535B"/>
    <w:rsid w:val="007F29DC"/>
    <w:rsid w:val="007F34C6"/>
    <w:rsid w:val="007F4B16"/>
    <w:rsid w:val="007F587A"/>
    <w:rsid w:val="007F5ED5"/>
    <w:rsid w:val="00800A6B"/>
    <w:rsid w:val="00800C33"/>
    <w:rsid w:val="008015C9"/>
    <w:rsid w:val="0080602A"/>
    <w:rsid w:val="008116AE"/>
    <w:rsid w:val="008217F2"/>
    <w:rsid w:val="00821D89"/>
    <w:rsid w:val="00824FD0"/>
    <w:rsid w:val="00831583"/>
    <w:rsid w:val="00831DB8"/>
    <w:rsid w:val="0083714F"/>
    <w:rsid w:val="00841A84"/>
    <w:rsid w:val="00857745"/>
    <w:rsid w:val="0086295C"/>
    <w:rsid w:val="008665EC"/>
    <w:rsid w:val="00873ADA"/>
    <w:rsid w:val="00874691"/>
    <w:rsid w:val="0087499A"/>
    <w:rsid w:val="0087792B"/>
    <w:rsid w:val="0088063E"/>
    <w:rsid w:val="00880DA6"/>
    <w:rsid w:val="0088187F"/>
    <w:rsid w:val="008828CA"/>
    <w:rsid w:val="00891E72"/>
    <w:rsid w:val="0089592C"/>
    <w:rsid w:val="00897050"/>
    <w:rsid w:val="00897953"/>
    <w:rsid w:val="008B0FE5"/>
    <w:rsid w:val="008B2F8A"/>
    <w:rsid w:val="008B570E"/>
    <w:rsid w:val="008B7651"/>
    <w:rsid w:val="008C4E0E"/>
    <w:rsid w:val="008C6D8D"/>
    <w:rsid w:val="008C7FE9"/>
    <w:rsid w:val="008D0ECF"/>
    <w:rsid w:val="008E1713"/>
    <w:rsid w:val="008E282B"/>
    <w:rsid w:val="008E75C8"/>
    <w:rsid w:val="008F1A3C"/>
    <w:rsid w:val="009038EA"/>
    <w:rsid w:val="00903C65"/>
    <w:rsid w:val="00904130"/>
    <w:rsid w:val="0090574A"/>
    <w:rsid w:val="0090716A"/>
    <w:rsid w:val="00910897"/>
    <w:rsid w:val="00912DC6"/>
    <w:rsid w:val="00916124"/>
    <w:rsid w:val="009216D0"/>
    <w:rsid w:val="0092710A"/>
    <w:rsid w:val="00931252"/>
    <w:rsid w:val="00932A52"/>
    <w:rsid w:val="009350DB"/>
    <w:rsid w:val="00944BDD"/>
    <w:rsid w:val="00945F84"/>
    <w:rsid w:val="00946784"/>
    <w:rsid w:val="009471A0"/>
    <w:rsid w:val="00950FA2"/>
    <w:rsid w:val="00952865"/>
    <w:rsid w:val="0095556C"/>
    <w:rsid w:val="00956A73"/>
    <w:rsid w:val="00962145"/>
    <w:rsid w:val="009648A3"/>
    <w:rsid w:val="00966E77"/>
    <w:rsid w:val="009706E4"/>
    <w:rsid w:val="0097311E"/>
    <w:rsid w:val="009747FA"/>
    <w:rsid w:val="00976E3B"/>
    <w:rsid w:val="00980073"/>
    <w:rsid w:val="00980306"/>
    <w:rsid w:val="009809DB"/>
    <w:rsid w:val="0098507E"/>
    <w:rsid w:val="0098567D"/>
    <w:rsid w:val="009910B3"/>
    <w:rsid w:val="0099496D"/>
    <w:rsid w:val="00995FC2"/>
    <w:rsid w:val="009A109A"/>
    <w:rsid w:val="009B4C28"/>
    <w:rsid w:val="009B5C4E"/>
    <w:rsid w:val="009C310D"/>
    <w:rsid w:val="009D0266"/>
    <w:rsid w:val="009D1C46"/>
    <w:rsid w:val="009D2AFB"/>
    <w:rsid w:val="009D6183"/>
    <w:rsid w:val="009E0B54"/>
    <w:rsid w:val="009E175B"/>
    <w:rsid w:val="009E55AC"/>
    <w:rsid w:val="009E63B1"/>
    <w:rsid w:val="009F0532"/>
    <w:rsid w:val="009F196D"/>
    <w:rsid w:val="009F245D"/>
    <w:rsid w:val="009F33AE"/>
    <w:rsid w:val="009F3BA1"/>
    <w:rsid w:val="00A00F9F"/>
    <w:rsid w:val="00A02744"/>
    <w:rsid w:val="00A11A23"/>
    <w:rsid w:val="00A12AB6"/>
    <w:rsid w:val="00A229BB"/>
    <w:rsid w:val="00A275AA"/>
    <w:rsid w:val="00A27D4A"/>
    <w:rsid w:val="00A36B3B"/>
    <w:rsid w:val="00A37C74"/>
    <w:rsid w:val="00A37CD5"/>
    <w:rsid w:val="00A5589F"/>
    <w:rsid w:val="00A650AD"/>
    <w:rsid w:val="00A6521C"/>
    <w:rsid w:val="00A713D6"/>
    <w:rsid w:val="00A71DE8"/>
    <w:rsid w:val="00A73886"/>
    <w:rsid w:val="00A7785E"/>
    <w:rsid w:val="00A853F6"/>
    <w:rsid w:val="00A922B9"/>
    <w:rsid w:val="00A937C4"/>
    <w:rsid w:val="00A9580C"/>
    <w:rsid w:val="00AA4F28"/>
    <w:rsid w:val="00AA5A75"/>
    <w:rsid w:val="00AB232C"/>
    <w:rsid w:val="00AB2CE7"/>
    <w:rsid w:val="00AB4848"/>
    <w:rsid w:val="00AB5FFB"/>
    <w:rsid w:val="00AC1060"/>
    <w:rsid w:val="00AC2C5F"/>
    <w:rsid w:val="00AC3136"/>
    <w:rsid w:val="00AC3393"/>
    <w:rsid w:val="00AC5E92"/>
    <w:rsid w:val="00AD0327"/>
    <w:rsid w:val="00AD0630"/>
    <w:rsid w:val="00AD11C0"/>
    <w:rsid w:val="00AD4632"/>
    <w:rsid w:val="00AE6673"/>
    <w:rsid w:val="00AF0D46"/>
    <w:rsid w:val="00B01659"/>
    <w:rsid w:val="00B06138"/>
    <w:rsid w:val="00B1092A"/>
    <w:rsid w:val="00B12E4E"/>
    <w:rsid w:val="00B16B30"/>
    <w:rsid w:val="00B21248"/>
    <w:rsid w:val="00B229BB"/>
    <w:rsid w:val="00B22FC6"/>
    <w:rsid w:val="00B26D65"/>
    <w:rsid w:val="00B277B4"/>
    <w:rsid w:val="00B332F8"/>
    <w:rsid w:val="00B42D6D"/>
    <w:rsid w:val="00B44109"/>
    <w:rsid w:val="00B5000B"/>
    <w:rsid w:val="00B609EE"/>
    <w:rsid w:val="00B63688"/>
    <w:rsid w:val="00B64F50"/>
    <w:rsid w:val="00B758CD"/>
    <w:rsid w:val="00B75BD7"/>
    <w:rsid w:val="00B80DDF"/>
    <w:rsid w:val="00B87686"/>
    <w:rsid w:val="00B954B1"/>
    <w:rsid w:val="00B96F6C"/>
    <w:rsid w:val="00BA3499"/>
    <w:rsid w:val="00BB03C4"/>
    <w:rsid w:val="00BB34C5"/>
    <w:rsid w:val="00BB3CCF"/>
    <w:rsid w:val="00BB4AB8"/>
    <w:rsid w:val="00BB4F70"/>
    <w:rsid w:val="00BB5624"/>
    <w:rsid w:val="00BB7C4E"/>
    <w:rsid w:val="00BC151D"/>
    <w:rsid w:val="00BD0A4D"/>
    <w:rsid w:val="00BD1A59"/>
    <w:rsid w:val="00BD4CE6"/>
    <w:rsid w:val="00BD7C68"/>
    <w:rsid w:val="00BE1E17"/>
    <w:rsid w:val="00BE2989"/>
    <w:rsid w:val="00BE62EA"/>
    <w:rsid w:val="00BF2571"/>
    <w:rsid w:val="00BF60DB"/>
    <w:rsid w:val="00BF7432"/>
    <w:rsid w:val="00BF777C"/>
    <w:rsid w:val="00C00B06"/>
    <w:rsid w:val="00C0543F"/>
    <w:rsid w:val="00C21698"/>
    <w:rsid w:val="00C21C71"/>
    <w:rsid w:val="00C22F18"/>
    <w:rsid w:val="00C24070"/>
    <w:rsid w:val="00C27405"/>
    <w:rsid w:val="00C27B3C"/>
    <w:rsid w:val="00C34CEF"/>
    <w:rsid w:val="00C40C3F"/>
    <w:rsid w:val="00C43065"/>
    <w:rsid w:val="00C60239"/>
    <w:rsid w:val="00C61806"/>
    <w:rsid w:val="00C62C21"/>
    <w:rsid w:val="00C65473"/>
    <w:rsid w:val="00C67151"/>
    <w:rsid w:val="00C677E2"/>
    <w:rsid w:val="00C710D6"/>
    <w:rsid w:val="00C71407"/>
    <w:rsid w:val="00C74F99"/>
    <w:rsid w:val="00C765CA"/>
    <w:rsid w:val="00C80FB9"/>
    <w:rsid w:val="00C87A90"/>
    <w:rsid w:val="00C92AA3"/>
    <w:rsid w:val="00C95FB6"/>
    <w:rsid w:val="00CB0A2C"/>
    <w:rsid w:val="00CB4406"/>
    <w:rsid w:val="00CB4F5C"/>
    <w:rsid w:val="00CB543B"/>
    <w:rsid w:val="00CC2AD4"/>
    <w:rsid w:val="00CC4754"/>
    <w:rsid w:val="00CD3170"/>
    <w:rsid w:val="00CD3DAD"/>
    <w:rsid w:val="00CD70FB"/>
    <w:rsid w:val="00CE0070"/>
    <w:rsid w:val="00CE03FC"/>
    <w:rsid w:val="00CE1EA9"/>
    <w:rsid w:val="00CE5BF7"/>
    <w:rsid w:val="00CF6B2C"/>
    <w:rsid w:val="00CF7A9A"/>
    <w:rsid w:val="00D00C63"/>
    <w:rsid w:val="00D018B8"/>
    <w:rsid w:val="00D118CE"/>
    <w:rsid w:val="00D11B8F"/>
    <w:rsid w:val="00D12E43"/>
    <w:rsid w:val="00D13B7B"/>
    <w:rsid w:val="00D13C2D"/>
    <w:rsid w:val="00D14F3E"/>
    <w:rsid w:val="00D16F48"/>
    <w:rsid w:val="00D20F21"/>
    <w:rsid w:val="00D32A31"/>
    <w:rsid w:val="00D434FC"/>
    <w:rsid w:val="00D43765"/>
    <w:rsid w:val="00D46F3E"/>
    <w:rsid w:val="00D57E96"/>
    <w:rsid w:val="00D615A5"/>
    <w:rsid w:val="00D61911"/>
    <w:rsid w:val="00D62814"/>
    <w:rsid w:val="00D66F3F"/>
    <w:rsid w:val="00D7090C"/>
    <w:rsid w:val="00D71181"/>
    <w:rsid w:val="00D77514"/>
    <w:rsid w:val="00D84383"/>
    <w:rsid w:val="00D85074"/>
    <w:rsid w:val="00D85576"/>
    <w:rsid w:val="00D86AE8"/>
    <w:rsid w:val="00D91F23"/>
    <w:rsid w:val="00D925FA"/>
    <w:rsid w:val="00D96328"/>
    <w:rsid w:val="00D9697E"/>
    <w:rsid w:val="00D97E45"/>
    <w:rsid w:val="00DA047C"/>
    <w:rsid w:val="00DA04C3"/>
    <w:rsid w:val="00DB128A"/>
    <w:rsid w:val="00DB3583"/>
    <w:rsid w:val="00DB3B77"/>
    <w:rsid w:val="00DB4A8F"/>
    <w:rsid w:val="00DB6228"/>
    <w:rsid w:val="00DC3CB3"/>
    <w:rsid w:val="00DC5740"/>
    <w:rsid w:val="00DD382C"/>
    <w:rsid w:val="00DD4293"/>
    <w:rsid w:val="00DD7426"/>
    <w:rsid w:val="00DD7C27"/>
    <w:rsid w:val="00DE0E49"/>
    <w:rsid w:val="00DF0DA0"/>
    <w:rsid w:val="00DF26F0"/>
    <w:rsid w:val="00DF27D2"/>
    <w:rsid w:val="00DF395C"/>
    <w:rsid w:val="00DF630A"/>
    <w:rsid w:val="00DF676F"/>
    <w:rsid w:val="00E03427"/>
    <w:rsid w:val="00E04C8C"/>
    <w:rsid w:val="00E12DDE"/>
    <w:rsid w:val="00E154EE"/>
    <w:rsid w:val="00E21872"/>
    <w:rsid w:val="00E223D0"/>
    <w:rsid w:val="00E24646"/>
    <w:rsid w:val="00E31D6B"/>
    <w:rsid w:val="00E32A8B"/>
    <w:rsid w:val="00E34819"/>
    <w:rsid w:val="00E36A73"/>
    <w:rsid w:val="00E37879"/>
    <w:rsid w:val="00E406AF"/>
    <w:rsid w:val="00E4310C"/>
    <w:rsid w:val="00E43AC0"/>
    <w:rsid w:val="00E43AD4"/>
    <w:rsid w:val="00E5198F"/>
    <w:rsid w:val="00E54518"/>
    <w:rsid w:val="00E6321A"/>
    <w:rsid w:val="00E66600"/>
    <w:rsid w:val="00E678E3"/>
    <w:rsid w:val="00E75035"/>
    <w:rsid w:val="00E771E4"/>
    <w:rsid w:val="00E81D8E"/>
    <w:rsid w:val="00E82C11"/>
    <w:rsid w:val="00E8465C"/>
    <w:rsid w:val="00E85415"/>
    <w:rsid w:val="00E900AB"/>
    <w:rsid w:val="00E95747"/>
    <w:rsid w:val="00EA00A2"/>
    <w:rsid w:val="00EA5333"/>
    <w:rsid w:val="00EA60D0"/>
    <w:rsid w:val="00EA62F7"/>
    <w:rsid w:val="00EA780B"/>
    <w:rsid w:val="00EB1286"/>
    <w:rsid w:val="00EB3772"/>
    <w:rsid w:val="00EC2194"/>
    <w:rsid w:val="00EC346D"/>
    <w:rsid w:val="00ED5BA7"/>
    <w:rsid w:val="00ED65FF"/>
    <w:rsid w:val="00ED6A59"/>
    <w:rsid w:val="00EE1859"/>
    <w:rsid w:val="00EE3E24"/>
    <w:rsid w:val="00EE5A87"/>
    <w:rsid w:val="00EE6A32"/>
    <w:rsid w:val="00EF0D04"/>
    <w:rsid w:val="00EF2C38"/>
    <w:rsid w:val="00EF6B1D"/>
    <w:rsid w:val="00F0330A"/>
    <w:rsid w:val="00F0343A"/>
    <w:rsid w:val="00F03B51"/>
    <w:rsid w:val="00F048B1"/>
    <w:rsid w:val="00F149D1"/>
    <w:rsid w:val="00F2112C"/>
    <w:rsid w:val="00F24407"/>
    <w:rsid w:val="00F248D9"/>
    <w:rsid w:val="00F2604C"/>
    <w:rsid w:val="00F277A1"/>
    <w:rsid w:val="00F304E4"/>
    <w:rsid w:val="00F3234C"/>
    <w:rsid w:val="00F35320"/>
    <w:rsid w:val="00F45B22"/>
    <w:rsid w:val="00F61BEB"/>
    <w:rsid w:val="00F63138"/>
    <w:rsid w:val="00F651DB"/>
    <w:rsid w:val="00F720DB"/>
    <w:rsid w:val="00F73012"/>
    <w:rsid w:val="00F73A2F"/>
    <w:rsid w:val="00F75DD4"/>
    <w:rsid w:val="00F86C85"/>
    <w:rsid w:val="00F87254"/>
    <w:rsid w:val="00F92843"/>
    <w:rsid w:val="00FB16DC"/>
    <w:rsid w:val="00FB34B3"/>
    <w:rsid w:val="00FB3CDD"/>
    <w:rsid w:val="00FB5C5A"/>
    <w:rsid w:val="00FB6EE8"/>
    <w:rsid w:val="00FB775B"/>
    <w:rsid w:val="00FC3551"/>
    <w:rsid w:val="00FC5B3F"/>
    <w:rsid w:val="00FC7012"/>
    <w:rsid w:val="00FC71AF"/>
    <w:rsid w:val="00FD0005"/>
    <w:rsid w:val="00FD1D40"/>
    <w:rsid w:val="00FD3C54"/>
    <w:rsid w:val="00FD59CC"/>
    <w:rsid w:val="00FE1D05"/>
    <w:rsid w:val="00FF4BBB"/>
    <w:rsid w:val="00FF5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2401</TotalTime>
  <Pages>3</Pages>
  <Words>628</Words>
  <Characters>3582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812</cp:revision>
  <dcterms:created xsi:type="dcterms:W3CDTF">2026-03-10T05:20:00Z</dcterms:created>
  <dcterms:modified xsi:type="dcterms:W3CDTF">2026-03-18T06:36:00Z</dcterms:modified>
</cp:coreProperties>
</file>