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372E3" w14:textId="77777777" w:rsidR="005946EB" w:rsidRPr="00222496" w:rsidRDefault="005946EB" w:rsidP="005946EB">
      <w:pPr>
        <w:spacing w:before="100" w:beforeAutospacing="1" w:after="100" w:afterAutospacing="1" w:line="360" w:lineRule="auto"/>
        <w:jc w:val="both"/>
        <w:rPr>
          <w:rFonts w:eastAsia="Times New Roman" w:cstheme="minorHAnsi"/>
          <w:sz w:val="24"/>
          <w:szCs w:val="24"/>
        </w:rPr>
      </w:pPr>
      <w:bookmarkStart w:id="0" w:name="_Toc175078794"/>
      <w:r w:rsidRPr="00222496">
        <w:rPr>
          <w:rStyle w:val="Heading1Char"/>
          <w:b/>
          <w:bCs/>
        </w:rPr>
        <w:t>Introduction</w:t>
      </w:r>
      <w:bookmarkEnd w:id="0"/>
      <w:r w:rsidRPr="00EB7B4F">
        <w:rPr>
          <w:rFonts w:eastAsia="Times New Roman" w:cstheme="minorHAnsi"/>
          <w:sz w:val="28"/>
          <w:szCs w:val="28"/>
        </w:rPr>
        <w:br/>
      </w:r>
      <w:r w:rsidRPr="00222496">
        <w:rPr>
          <w:sz w:val="24"/>
          <w:szCs w:val="24"/>
        </w:rPr>
        <w:t>Businesses have a major problem with customer "churn" since it is usually more cost-effective to hold on to current customers than to get new ones. Using characteristics such as demographics, contract type, and service consumption, this research aims to build an ANN-based prediction model that can identify consumers who are likely to churn. A total of 7,043 client records including information such as gender, duration, and monthly costs make up the dataset.</w:t>
      </w:r>
    </w:p>
    <w:p w14:paraId="599B64ED" w14:textId="77777777" w:rsidR="005946EB" w:rsidRPr="00222496" w:rsidRDefault="005946EB" w:rsidP="005946EB">
      <w:pPr>
        <w:pStyle w:val="Heading1"/>
        <w:rPr>
          <w:b/>
          <w:bCs/>
        </w:rPr>
      </w:pPr>
      <w:bookmarkStart w:id="1" w:name="_Toc175078795"/>
      <w:r w:rsidRPr="00222496">
        <w:rPr>
          <w:b/>
          <w:bCs/>
        </w:rPr>
        <w:t>Methodology</w:t>
      </w:r>
      <w:bookmarkEnd w:id="1"/>
    </w:p>
    <w:p w14:paraId="397BB8AE" w14:textId="77777777" w:rsidR="005946EB" w:rsidRPr="00222496" w:rsidRDefault="005946EB" w:rsidP="005946EB">
      <w:pPr>
        <w:spacing w:before="100" w:beforeAutospacing="1" w:after="100" w:afterAutospacing="1" w:line="360" w:lineRule="auto"/>
        <w:rPr>
          <w:rFonts w:eastAsia="Times New Roman" w:cstheme="minorHAnsi"/>
          <w:sz w:val="24"/>
          <w:szCs w:val="24"/>
        </w:rPr>
      </w:pPr>
      <w:bookmarkStart w:id="2" w:name="_Toc175078796"/>
      <w:r w:rsidRPr="00222496">
        <w:rPr>
          <w:rStyle w:val="Heading2Char"/>
          <w:b/>
          <w:bCs/>
        </w:rPr>
        <w:t>Data Preprocessing</w:t>
      </w:r>
      <w:bookmarkEnd w:id="2"/>
      <w:r w:rsidRPr="00EB7B4F">
        <w:rPr>
          <w:rFonts w:eastAsia="Times New Roman" w:cstheme="minorHAnsi"/>
          <w:sz w:val="28"/>
          <w:szCs w:val="28"/>
        </w:rPr>
        <w:br/>
      </w:r>
      <w:r w:rsidRPr="00222496">
        <w:rPr>
          <w:rFonts w:eastAsia="Times New Roman" w:cstheme="minorHAnsi"/>
          <w:sz w:val="24"/>
          <w:szCs w:val="24"/>
        </w:rPr>
        <w:t>Using one-hot encoding, the dataset's categorical variables—like gender and contract type—were elevated to numerical values. We used "</w:t>
      </w:r>
      <w:proofErr w:type="spellStart"/>
      <w:r w:rsidRPr="00222496">
        <w:rPr>
          <w:rFonts w:eastAsia="Times New Roman" w:cstheme="minorHAnsi"/>
          <w:sz w:val="24"/>
          <w:szCs w:val="24"/>
        </w:rPr>
        <w:t>StandardScaler</w:t>
      </w:r>
      <w:proofErr w:type="spellEnd"/>
      <w:r w:rsidRPr="00222496">
        <w:rPr>
          <w:rFonts w:eastAsia="Times New Roman" w:cstheme="minorHAnsi"/>
          <w:sz w:val="24"/>
          <w:szCs w:val="24"/>
        </w:rPr>
        <w:t>" to scale all features uniformly. Subsequently, an 80/20 split was applied to the data, dividing it into training and testing sets.</w:t>
      </w:r>
    </w:p>
    <w:p w14:paraId="5A68CA38" w14:textId="77777777" w:rsidR="005946EB" w:rsidRPr="00EB7B4F" w:rsidRDefault="005946EB" w:rsidP="005946EB">
      <w:pPr>
        <w:spacing w:before="100" w:beforeAutospacing="1" w:after="100" w:afterAutospacing="1" w:line="360" w:lineRule="auto"/>
        <w:rPr>
          <w:rFonts w:eastAsia="Times New Roman" w:cstheme="minorHAnsi"/>
          <w:sz w:val="28"/>
          <w:szCs w:val="28"/>
        </w:rPr>
      </w:pPr>
      <w:bookmarkStart w:id="3" w:name="_Toc175078797"/>
      <w:r w:rsidRPr="00222496">
        <w:rPr>
          <w:rStyle w:val="Heading2Char"/>
          <w:b/>
          <w:bCs/>
        </w:rPr>
        <w:t>Model Architecture</w:t>
      </w:r>
      <w:bookmarkEnd w:id="3"/>
      <w:r w:rsidRPr="00EB7B4F">
        <w:rPr>
          <w:rFonts w:eastAsia="Times New Roman" w:cstheme="minorHAnsi"/>
          <w:sz w:val="28"/>
          <w:szCs w:val="28"/>
        </w:rPr>
        <w:br/>
      </w:r>
      <w:r w:rsidRPr="00222496">
        <w:rPr>
          <w:rFonts w:eastAsia="Times New Roman" w:cstheme="minorHAnsi"/>
          <w:sz w:val="24"/>
          <w:szCs w:val="24"/>
        </w:rPr>
        <w:t xml:space="preserve">We went with the ANN model because of how well it detects intricate patterns in the data. The design consists of one input layer that is proportional to the feature count, two hidden layers activated by </w:t>
      </w:r>
      <w:proofErr w:type="spellStart"/>
      <w:r w:rsidRPr="00222496">
        <w:rPr>
          <w:rFonts w:eastAsia="Times New Roman" w:cstheme="minorHAnsi"/>
          <w:sz w:val="24"/>
          <w:szCs w:val="24"/>
        </w:rPr>
        <w:t>ReLU</w:t>
      </w:r>
      <w:proofErr w:type="spellEnd"/>
      <w:r w:rsidRPr="00222496">
        <w:rPr>
          <w:rFonts w:eastAsia="Times New Roman" w:cstheme="minorHAnsi"/>
          <w:sz w:val="24"/>
          <w:szCs w:val="24"/>
        </w:rPr>
        <w:t>, and one output layer for binary classification that uses sigmoid activation. Model construction included the use of the binary cross-entropy loss function and the Adam optimizer.</w:t>
      </w:r>
    </w:p>
    <w:p w14:paraId="70C6DFEB" w14:textId="77777777" w:rsidR="008B0AF1" w:rsidRDefault="008B0AF1"/>
    <w:sectPr w:rsidR="008B0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EB"/>
    <w:rsid w:val="004D7770"/>
    <w:rsid w:val="005946EB"/>
    <w:rsid w:val="008B0AF1"/>
    <w:rsid w:val="00F24507"/>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499A"/>
  <w15:chartTrackingRefBased/>
  <w15:docId w15:val="{885EB9E0-363C-4E62-8EB1-781DAFE1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6EB"/>
    <w:rPr>
      <w:rFonts w:eastAsiaTheme="minorHAnsi"/>
      <w:kern w:val="0"/>
      <w:lang w:val="en-US" w:eastAsia="en-US"/>
      <w14:ligatures w14:val="none"/>
    </w:rPr>
  </w:style>
  <w:style w:type="paragraph" w:styleId="Heading1">
    <w:name w:val="heading 1"/>
    <w:basedOn w:val="Normal"/>
    <w:next w:val="Normal"/>
    <w:link w:val="Heading1Char"/>
    <w:uiPriority w:val="9"/>
    <w:qFormat/>
    <w:rsid w:val="00594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6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6EB"/>
    <w:rPr>
      <w:rFonts w:asciiTheme="majorHAnsi" w:eastAsiaTheme="majorEastAsia" w:hAnsiTheme="majorHAnsi" w:cstheme="majorBidi"/>
      <w:color w:val="2F5496" w:themeColor="accent1" w:themeShade="BF"/>
      <w:kern w:val="0"/>
      <w:sz w:val="32"/>
      <w:szCs w:val="32"/>
      <w:lang w:val="en-US" w:eastAsia="en-US"/>
      <w14:ligatures w14:val="none"/>
    </w:rPr>
  </w:style>
  <w:style w:type="character" w:customStyle="1" w:styleId="Heading2Char">
    <w:name w:val="Heading 2 Char"/>
    <w:basedOn w:val="DefaultParagraphFont"/>
    <w:link w:val="Heading2"/>
    <w:uiPriority w:val="9"/>
    <w:rsid w:val="005946EB"/>
    <w:rPr>
      <w:rFonts w:asciiTheme="majorHAnsi" w:eastAsiaTheme="majorEastAsia" w:hAnsiTheme="majorHAnsi" w:cstheme="majorBidi"/>
      <w:color w:val="2F5496" w:themeColor="accent1" w:themeShade="BF"/>
      <w:kern w:val="0"/>
      <w:sz w:val="26"/>
      <w:szCs w:val="26"/>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Sah</dc:creator>
  <cp:keywords/>
  <dc:description/>
  <cp:lastModifiedBy>Ravi Sah</cp:lastModifiedBy>
  <cp:revision>1</cp:revision>
  <dcterms:created xsi:type="dcterms:W3CDTF">2024-08-22T01:55:00Z</dcterms:created>
  <dcterms:modified xsi:type="dcterms:W3CDTF">2024-08-22T01:56:00Z</dcterms:modified>
</cp:coreProperties>
</file>