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60773" w14:textId="77777777" w:rsidR="00E13346" w:rsidRPr="000C082F" w:rsidRDefault="00E13346" w:rsidP="00E13346">
      <w:pPr>
        <w:spacing w:line="360" w:lineRule="auto"/>
        <w:rPr>
          <w:b/>
          <w:bCs/>
        </w:rPr>
      </w:pPr>
      <w:r w:rsidRPr="000C082F">
        <w:rPr>
          <w:b/>
          <w:bCs/>
        </w:rPr>
        <w:t>Feature Vectorization and Scaling</w:t>
      </w:r>
    </w:p>
    <w:p w14:paraId="206871DD" w14:textId="77777777" w:rsidR="00E13346" w:rsidRPr="000C082F" w:rsidRDefault="00E13346" w:rsidP="00E13346">
      <w:pPr>
        <w:spacing w:line="360" w:lineRule="auto"/>
        <w:ind w:firstLine="720"/>
      </w:pPr>
      <w:r w:rsidRPr="000C082F">
        <w:t xml:space="preserve">Categorical features are transformed into numerical representations using </w:t>
      </w:r>
      <w:proofErr w:type="spellStart"/>
      <w:r w:rsidRPr="000C082F">
        <w:t>DictVectorizer</w:t>
      </w:r>
      <w:proofErr w:type="spellEnd"/>
      <w:r w:rsidRPr="000C082F">
        <w:t xml:space="preserve">, and the resulting matrix of features is standardized using </w:t>
      </w:r>
      <w:proofErr w:type="spellStart"/>
      <w:r w:rsidRPr="000C082F">
        <w:t>StandardScaler</w:t>
      </w:r>
      <w:proofErr w:type="spellEnd"/>
      <w:r w:rsidRPr="000C082F">
        <w:t xml:space="preserve">. </w:t>
      </w:r>
      <w:r w:rsidRPr="00FA3B77">
        <w:t xml:space="preserve">The scaling technique used in this analysis is </w:t>
      </w:r>
      <w:r w:rsidRPr="00FA3B77">
        <w:rPr>
          <w:b/>
          <w:bCs/>
        </w:rPr>
        <w:t>Standard Scaling</w:t>
      </w:r>
      <w:r w:rsidRPr="00FA3B77">
        <w:t xml:space="preserve">. This is implemented using the </w:t>
      </w:r>
      <w:proofErr w:type="spellStart"/>
      <w:r w:rsidRPr="00FA3B77">
        <w:t>StandardScaler</w:t>
      </w:r>
      <w:proofErr w:type="spellEnd"/>
      <w:r w:rsidRPr="00FA3B77">
        <w:t xml:space="preserve"> from the </w:t>
      </w:r>
      <w:proofErr w:type="spellStart"/>
      <w:r w:rsidRPr="00FA3B77">
        <w:t>sklearn</w:t>
      </w:r>
      <w:proofErr w:type="spellEnd"/>
      <w:r>
        <w:t>—preprocessing</w:t>
      </w:r>
      <w:r w:rsidRPr="00FA3B77">
        <w:t xml:space="preserve"> module. Standard scaling standardizes the features by removing the mean and scaling to unit variance, which ensures that all features contribute equally to the distance calculations in the K-Means clustering algorithm.</w:t>
      </w:r>
    </w:p>
    <w:p w14:paraId="61E4EFC5" w14:textId="77777777" w:rsidR="00E13346" w:rsidRDefault="00E13346" w:rsidP="00E13346">
      <w:pPr>
        <w:spacing w:line="360" w:lineRule="auto"/>
        <w:jc w:val="center"/>
        <w:rPr>
          <w:b/>
          <w:bCs/>
        </w:rPr>
      </w:pPr>
      <w:r w:rsidRPr="00D7598A">
        <w:rPr>
          <w:b/>
          <w:bCs/>
          <w:noProof/>
        </w:rPr>
        <w:drawing>
          <wp:inline distT="0" distB="0" distL="0" distR="0" wp14:anchorId="26CF3328" wp14:editId="75EA5028">
            <wp:extent cx="3955312" cy="2907544"/>
            <wp:effectExtent l="0" t="0" r="0" b="1270"/>
            <wp:docPr id="2077739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9676" cy="29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14B" w14:textId="77777777" w:rsidR="008B0AF1" w:rsidRDefault="008B0AF1"/>
    <w:sectPr w:rsidR="008B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46"/>
    <w:rsid w:val="00674252"/>
    <w:rsid w:val="008B0AF1"/>
    <w:rsid w:val="00E13346"/>
    <w:rsid w:val="00F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42F9"/>
  <w15:chartTrackingRefBased/>
  <w15:docId w15:val="{9455853C-74EE-476C-A387-365D7770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46"/>
    <w:pPr>
      <w:spacing w:after="0" w:line="240" w:lineRule="auto"/>
    </w:pPr>
    <w:rPr>
      <w:rFonts w:eastAsiaTheme="minorHAnsi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Sah</dc:creator>
  <cp:keywords/>
  <dc:description/>
  <cp:lastModifiedBy>Ravi Sah</cp:lastModifiedBy>
  <cp:revision>1</cp:revision>
  <dcterms:created xsi:type="dcterms:W3CDTF">2024-07-21T09:38:00Z</dcterms:created>
  <dcterms:modified xsi:type="dcterms:W3CDTF">2024-07-21T09:39:00Z</dcterms:modified>
</cp:coreProperties>
</file>