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DA98" w14:textId="769745DF" w:rsidR="003A43D1" w:rsidRPr="00A55B83" w:rsidRDefault="00D36CE2" w:rsidP="00A55B83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A55B83">
        <w:rPr>
          <w:rFonts w:asciiTheme="majorHAnsi" w:hAnsiTheme="majorHAnsi" w:cstheme="majorHAnsi"/>
          <w:b/>
          <w:bCs/>
          <w:sz w:val="40"/>
          <w:szCs w:val="40"/>
          <w:u w:val="single"/>
        </w:rPr>
        <w:t>‘This’ Keyword</w:t>
      </w:r>
    </w:p>
    <w:p w14:paraId="2460746C" w14:textId="09AF7024" w:rsidR="00D36CE2" w:rsidRPr="00A55B83" w:rsidRDefault="0052343E" w:rsidP="00A55B83">
      <w:pPr>
        <w:jc w:val="right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A55B83">
        <w:rPr>
          <w:rFonts w:asciiTheme="majorHAnsi" w:hAnsiTheme="majorHAnsi" w:cstheme="majorHAnsi"/>
          <w:b/>
          <w:bCs/>
          <w:sz w:val="40"/>
          <w:szCs w:val="40"/>
          <w:u w:val="single"/>
        </w:rPr>
        <w:t>Ravi Singh</w:t>
      </w:r>
    </w:p>
    <w:p w14:paraId="14BB8A4D" w14:textId="2CE3F611" w:rsidR="00D36CE2" w:rsidRPr="00A55B83" w:rsidRDefault="00D36CE2" w:rsidP="00D36CE2">
      <w:pPr>
        <w:rPr>
          <w:rFonts w:asciiTheme="majorHAnsi" w:hAnsiTheme="majorHAnsi" w:cstheme="majorHAnsi"/>
          <w:sz w:val="30"/>
          <w:szCs w:val="30"/>
        </w:rPr>
      </w:pPr>
    </w:p>
    <w:p w14:paraId="5B0B588D" w14:textId="47D863FC" w:rsidR="00A55B83" w:rsidRPr="00A55B83" w:rsidRDefault="00A55B83" w:rsidP="00A55B83">
      <w:pPr>
        <w:pStyle w:val="NormalWeb"/>
        <w:rPr>
          <w:rFonts w:asciiTheme="majorHAnsi" w:hAnsiTheme="majorHAnsi" w:cstheme="majorHAnsi"/>
          <w:color w:val="000000"/>
          <w:sz w:val="30"/>
          <w:szCs w:val="30"/>
        </w:rPr>
      </w:pPr>
      <w:r w:rsidRPr="00A55B83">
        <w:rPr>
          <w:rFonts w:asciiTheme="majorHAnsi" w:hAnsiTheme="majorHAnsi" w:cstheme="majorHAnsi"/>
          <w:color w:val="000000"/>
          <w:sz w:val="30"/>
          <w:szCs w:val="30"/>
        </w:rPr>
        <w:t xml:space="preserve">In JavaScript, </w:t>
      </w:r>
      <w:proofErr w:type="gramStart"/>
      <w:r w:rsidRPr="00A55B83">
        <w:rPr>
          <w:rFonts w:asciiTheme="majorHAnsi" w:hAnsiTheme="majorHAnsi" w:cstheme="majorHAnsi"/>
          <w:color w:val="000000"/>
          <w:sz w:val="30"/>
          <w:szCs w:val="30"/>
        </w:rPr>
        <w:t>the</w:t>
      </w:r>
      <w:r w:rsidRPr="00A55B83">
        <w:rPr>
          <w:rFonts w:asciiTheme="majorHAnsi" w:hAnsiTheme="majorHAnsi" w:cstheme="majorHAnsi"/>
          <w:color w:val="000000"/>
          <w:sz w:val="30"/>
          <w:szCs w:val="30"/>
        </w:rPr>
        <w:t xml:space="preserve"> this</w:t>
      </w:r>
      <w:proofErr w:type="gramEnd"/>
      <w:r w:rsidRPr="00A55B83">
        <w:rPr>
          <w:rFonts w:asciiTheme="majorHAnsi" w:hAnsiTheme="majorHAnsi" w:cstheme="majorHAnsi"/>
          <w:color w:val="000000"/>
          <w:sz w:val="30"/>
          <w:szCs w:val="30"/>
        </w:rPr>
        <w:t> keyword refers to an </w:t>
      </w:r>
      <w:r w:rsidRPr="00A55B83">
        <w:rPr>
          <w:rFonts w:asciiTheme="majorHAnsi" w:hAnsiTheme="majorHAnsi" w:cstheme="majorHAnsi"/>
          <w:b/>
          <w:bCs/>
          <w:color w:val="000000"/>
          <w:sz w:val="30"/>
          <w:szCs w:val="30"/>
        </w:rPr>
        <w:t>object</w:t>
      </w:r>
      <w:r w:rsidRPr="00A55B83">
        <w:rPr>
          <w:rFonts w:asciiTheme="majorHAnsi" w:hAnsiTheme="majorHAnsi" w:cstheme="majorHAnsi"/>
          <w:color w:val="000000"/>
          <w:sz w:val="30"/>
          <w:szCs w:val="30"/>
        </w:rPr>
        <w:t>.</w:t>
      </w:r>
    </w:p>
    <w:p w14:paraId="4063B34E" w14:textId="079E2212" w:rsidR="0052343E" w:rsidRDefault="00D42EF7" w:rsidP="00D36CE2">
      <w:pPr>
        <w:rPr>
          <w:rFonts w:asciiTheme="majorHAnsi" w:hAnsiTheme="majorHAnsi" w:cstheme="majorHAnsi"/>
          <w:sz w:val="30"/>
          <w:szCs w:val="30"/>
        </w:rPr>
      </w:pPr>
      <w:r w:rsidRPr="00A55B83">
        <w:rPr>
          <w:rFonts w:asciiTheme="majorHAnsi" w:hAnsiTheme="majorHAnsi" w:cstheme="majorHAnsi"/>
          <w:sz w:val="30"/>
          <w:szCs w:val="30"/>
        </w:rPr>
        <w:t xml:space="preserve">In JavaScript, </w:t>
      </w:r>
      <w:proofErr w:type="gramStart"/>
      <w:r w:rsidRPr="00A55B83">
        <w:rPr>
          <w:rFonts w:asciiTheme="majorHAnsi" w:hAnsiTheme="majorHAnsi" w:cstheme="majorHAnsi"/>
          <w:sz w:val="30"/>
          <w:szCs w:val="30"/>
        </w:rPr>
        <w:t>the this</w:t>
      </w:r>
      <w:proofErr w:type="gramEnd"/>
      <w:r w:rsidRPr="00A55B83">
        <w:rPr>
          <w:rFonts w:asciiTheme="majorHAnsi" w:hAnsiTheme="majorHAnsi" w:cstheme="majorHAnsi"/>
          <w:sz w:val="30"/>
          <w:szCs w:val="30"/>
        </w:rPr>
        <w:t xml:space="preserve"> keyword operates a little differently than in other languages. There are also some distinctions between stringent and non-strict modes.</w:t>
      </w:r>
    </w:p>
    <w:p w14:paraId="588DC183" w14:textId="0D610BBB" w:rsidR="00A55B83" w:rsidRPr="00A55B83" w:rsidRDefault="00A55B83" w:rsidP="00D36CE2">
      <w:pPr>
        <w:rPr>
          <w:rFonts w:asciiTheme="majorHAnsi" w:hAnsiTheme="majorHAnsi" w:cstheme="majorHAnsi"/>
          <w:sz w:val="30"/>
          <w:szCs w:val="30"/>
        </w:rPr>
      </w:pPr>
      <w:r w:rsidRPr="00A55B83">
        <w:rPr>
          <w:rFonts w:asciiTheme="majorHAnsi" w:hAnsiTheme="majorHAnsi" w:cstheme="majorHAnsi"/>
          <w:sz w:val="30"/>
          <w:szCs w:val="30"/>
        </w:rPr>
        <w:drawing>
          <wp:inline distT="0" distB="0" distL="0" distR="0" wp14:anchorId="5F0BAC32" wp14:editId="5DD9DAE5">
            <wp:extent cx="3756986" cy="168416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EB0A" w14:textId="538099EE" w:rsidR="00026C99" w:rsidRPr="00A55B83" w:rsidRDefault="00026C99" w:rsidP="007961A0">
      <w:pPr>
        <w:pStyle w:val="NormalWeb"/>
        <w:rPr>
          <w:rFonts w:asciiTheme="majorHAnsi" w:hAnsiTheme="majorHAnsi" w:cstheme="majorHAnsi"/>
          <w:color w:val="000000"/>
          <w:sz w:val="30"/>
          <w:szCs w:val="30"/>
        </w:rPr>
      </w:pPr>
      <w:r w:rsidRPr="00A55B83">
        <w:rPr>
          <w:rFonts w:asciiTheme="majorHAnsi" w:hAnsiTheme="majorHAnsi" w:cstheme="majorHAnsi"/>
          <w:color w:val="000000"/>
          <w:sz w:val="30"/>
          <w:szCs w:val="30"/>
        </w:rPr>
        <w:t>In </w:t>
      </w:r>
      <w:r w:rsidRPr="00A55B83">
        <w:rPr>
          <w:rStyle w:val="Strong"/>
          <w:rFonts w:asciiTheme="majorHAnsi" w:hAnsiTheme="majorHAnsi" w:cstheme="majorHAnsi"/>
          <w:color w:val="000000"/>
          <w:sz w:val="30"/>
          <w:szCs w:val="30"/>
        </w:rPr>
        <w:t>strict mode</w:t>
      </w:r>
      <w:r w:rsidRPr="00A55B83">
        <w:rPr>
          <w:rFonts w:asciiTheme="majorHAnsi" w:hAnsiTheme="majorHAnsi" w:cstheme="majorHAnsi"/>
          <w:color w:val="000000"/>
          <w:sz w:val="30"/>
          <w:szCs w:val="30"/>
        </w:rPr>
        <w:t>, when used alone, </w:t>
      </w:r>
      <w:r w:rsidRPr="00A55B83">
        <w:rPr>
          <w:rStyle w:val="HTMLCode"/>
          <w:rFonts w:asciiTheme="majorHAnsi" w:hAnsiTheme="majorHAnsi" w:cstheme="majorHAnsi"/>
          <w:color w:val="DC143C"/>
          <w:sz w:val="30"/>
          <w:szCs w:val="30"/>
        </w:rPr>
        <w:t>this</w:t>
      </w:r>
      <w:r w:rsidRPr="00A55B83">
        <w:rPr>
          <w:rFonts w:asciiTheme="majorHAnsi" w:hAnsiTheme="majorHAnsi" w:cstheme="majorHAnsi"/>
          <w:color w:val="000000"/>
          <w:sz w:val="30"/>
          <w:szCs w:val="30"/>
        </w:rPr>
        <w:t> also refers to the </w:t>
      </w:r>
      <w:r w:rsidRPr="00A55B83">
        <w:rPr>
          <w:rFonts w:asciiTheme="majorHAnsi" w:hAnsiTheme="majorHAnsi" w:cstheme="majorHAnsi"/>
          <w:b/>
          <w:bCs/>
          <w:color w:val="000000"/>
          <w:sz w:val="30"/>
          <w:szCs w:val="30"/>
        </w:rPr>
        <w:t>global object</w:t>
      </w:r>
      <w:r w:rsidR="007961A0" w:rsidRPr="00A55B83">
        <w:rPr>
          <w:rFonts w:asciiTheme="majorHAnsi" w:hAnsiTheme="majorHAnsi" w:cstheme="majorHAnsi"/>
          <w:color w:val="000000"/>
          <w:sz w:val="30"/>
          <w:szCs w:val="30"/>
        </w:rPr>
        <w:t xml:space="preserve">. </w:t>
      </w:r>
      <w:r w:rsidR="007961A0" w:rsidRPr="00A55B83">
        <w:rPr>
          <w:rFonts w:asciiTheme="majorHAnsi" w:hAnsiTheme="majorHAnsi" w:cstheme="majorHAnsi"/>
          <w:color w:val="000000"/>
          <w:sz w:val="30"/>
          <w:szCs w:val="30"/>
        </w:rPr>
        <w:t>In this example, </w:t>
      </w:r>
      <w:r w:rsidR="007961A0" w:rsidRPr="00A55B83">
        <w:rPr>
          <w:rFonts w:asciiTheme="majorHAnsi" w:hAnsiTheme="majorHAnsi" w:cstheme="majorHAnsi"/>
          <w:b/>
          <w:bCs/>
          <w:color w:val="000000"/>
          <w:sz w:val="30"/>
          <w:szCs w:val="30"/>
        </w:rPr>
        <w:t>this</w:t>
      </w:r>
      <w:r w:rsidR="007961A0" w:rsidRPr="00A55B83">
        <w:rPr>
          <w:rFonts w:asciiTheme="majorHAnsi" w:hAnsiTheme="majorHAnsi" w:cstheme="majorHAnsi"/>
          <w:color w:val="000000"/>
          <w:sz w:val="30"/>
          <w:szCs w:val="30"/>
        </w:rPr>
        <w:t> refers to the window object:</w:t>
      </w:r>
    </w:p>
    <w:p w14:paraId="021EDDA5" w14:textId="6538E3E8" w:rsidR="00026C99" w:rsidRPr="00A55B83" w:rsidRDefault="00026C99" w:rsidP="00D36CE2">
      <w:pPr>
        <w:rPr>
          <w:rFonts w:asciiTheme="majorHAnsi" w:hAnsiTheme="majorHAnsi" w:cstheme="majorHAnsi"/>
          <w:sz w:val="30"/>
          <w:szCs w:val="30"/>
        </w:rPr>
      </w:pPr>
      <w:r w:rsidRPr="00A55B83">
        <w:rPr>
          <w:rFonts w:asciiTheme="majorHAnsi" w:hAnsiTheme="majorHAnsi" w:cstheme="majorHAnsi"/>
          <w:sz w:val="30"/>
          <w:szCs w:val="30"/>
        </w:rPr>
        <w:drawing>
          <wp:inline distT="0" distB="0" distL="0" distR="0" wp14:anchorId="4B1ED083" wp14:editId="7A864D98">
            <wp:extent cx="5943600" cy="11620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3749" w14:textId="0C789D99" w:rsidR="007961A0" w:rsidRPr="00A55B83" w:rsidRDefault="007961A0" w:rsidP="00D36CE2">
      <w:pPr>
        <w:rPr>
          <w:rFonts w:asciiTheme="majorHAnsi" w:hAnsiTheme="majorHAnsi" w:cstheme="majorHAnsi"/>
          <w:sz w:val="30"/>
          <w:szCs w:val="30"/>
        </w:rPr>
      </w:pPr>
    </w:p>
    <w:p w14:paraId="0A429CF3" w14:textId="6C3A6E81" w:rsidR="007961A0" w:rsidRPr="00A55B83" w:rsidRDefault="007961A0" w:rsidP="00D36CE2">
      <w:pPr>
        <w:rPr>
          <w:rFonts w:asciiTheme="majorHAnsi" w:hAnsiTheme="majorHAnsi" w:cstheme="majorHAnsi"/>
          <w:sz w:val="30"/>
          <w:szCs w:val="30"/>
        </w:rPr>
      </w:pPr>
      <w:proofErr w:type="gramStart"/>
      <w:r w:rsidRPr="00A55B83">
        <w:rPr>
          <w:rFonts w:asciiTheme="majorHAnsi" w:hAnsiTheme="majorHAnsi" w:cstheme="majorHAnsi"/>
          <w:sz w:val="30"/>
          <w:szCs w:val="30"/>
        </w:rPr>
        <w:t>this methods</w:t>
      </w:r>
      <w:proofErr w:type="gramEnd"/>
      <w:r w:rsidRPr="00A55B83">
        <w:rPr>
          <w:rFonts w:asciiTheme="majorHAnsi" w:hAnsiTheme="majorHAnsi" w:cstheme="majorHAnsi"/>
          <w:sz w:val="30"/>
          <w:szCs w:val="30"/>
        </w:rPr>
        <w:t xml:space="preserve">: </w:t>
      </w:r>
    </w:p>
    <w:p w14:paraId="009F2BA6" w14:textId="42CFE7EA" w:rsidR="007961A0" w:rsidRPr="00A55B83" w:rsidRDefault="007961A0" w:rsidP="00A55B83">
      <w:pPr>
        <w:pStyle w:val="NormalWeb"/>
        <w:rPr>
          <w:rFonts w:asciiTheme="majorHAnsi" w:hAnsiTheme="majorHAnsi" w:cstheme="majorHAnsi"/>
          <w:color w:val="000000"/>
          <w:sz w:val="30"/>
          <w:szCs w:val="30"/>
        </w:rPr>
      </w:pPr>
      <w:proofErr w:type="gramStart"/>
      <w:r w:rsidRPr="00A55B83">
        <w:rPr>
          <w:rFonts w:asciiTheme="majorHAnsi" w:hAnsiTheme="majorHAnsi" w:cstheme="majorHAnsi"/>
          <w:b/>
          <w:bCs/>
          <w:sz w:val="30"/>
          <w:szCs w:val="30"/>
        </w:rPr>
        <w:t>Call :</w:t>
      </w:r>
      <w:proofErr w:type="gramEnd"/>
      <w:r w:rsidRPr="00A55B83">
        <w:rPr>
          <w:rFonts w:asciiTheme="majorHAnsi" w:hAnsiTheme="majorHAnsi" w:cstheme="majorHAnsi"/>
          <w:b/>
          <w:bCs/>
          <w:sz w:val="30"/>
          <w:szCs w:val="30"/>
        </w:rPr>
        <w:t>-</w:t>
      </w:r>
      <w:r w:rsidRPr="00A55B83">
        <w:rPr>
          <w:rFonts w:asciiTheme="majorHAnsi" w:hAnsiTheme="majorHAnsi" w:cstheme="majorHAnsi"/>
          <w:sz w:val="30"/>
          <w:szCs w:val="30"/>
        </w:rPr>
        <w:t xml:space="preserve"> </w:t>
      </w:r>
      <w:r w:rsidR="0095183A" w:rsidRPr="00A55B83">
        <w:rPr>
          <w:rFonts w:asciiTheme="majorHAnsi" w:hAnsiTheme="majorHAnsi" w:cstheme="majorHAnsi"/>
          <w:color w:val="000000"/>
          <w:sz w:val="30"/>
          <w:szCs w:val="30"/>
        </w:rPr>
        <w:t>It can be used to invoke (call) a method with an owner object as an argument (parameter).</w:t>
      </w:r>
      <w:r w:rsidR="0095183A" w:rsidRPr="00A55B83">
        <w:rPr>
          <w:rFonts w:asciiTheme="majorHAnsi" w:hAnsiTheme="majorHAnsi" w:cstheme="majorHAnsi"/>
          <w:color w:val="000000"/>
          <w:sz w:val="30"/>
          <w:szCs w:val="30"/>
        </w:rPr>
        <w:t xml:space="preserve"> </w:t>
      </w:r>
      <w:r w:rsidR="0095183A" w:rsidRPr="00A55B83">
        <w:rPr>
          <w:rFonts w:asciiTheme="majorHAnsi" w:hAnsiTheme="majorHAnsi" w:cstheme="majorHAnsi"/>
          <w:color w:val="000000"/>
          <w:sz w:val="30"/>
          <w:szCs w:val="30"/>
        </w:rPr>
        <w:t>With</w:t>
      </w:r>
      <w:r w:rsidR="0095183A" w:rsidRPr="00A55B83">
        <w:rPr>
          <w:rFonts w:asciiTheme="majorHAnsi" w:hAnsiTheme="majorHAnsi" w:cstheme="majorHAnsi"/>
          <w:color w:val="000000"/>
          <w:sz w:val="30"/>
          <w:szCs w:val="30"/>
        </w:rPr>
        <w:t xml:space="preserve"> </w:t>
      </w:r>
      <w:proofErr w:type="gramStart"/>
      <w:r w:rsidR="0095183A" w:rsidRPr="00A55B83">
        <w:rPr>
          <w:rFonts w:asciiTheme="majorHAnsi" w:hAnsiTheme="majorHAnsi" w:cstheme="majorHAnsi"/>
          <w:color w:val="000000"/>
          <w:sz w:val="30"/>
          <w:szCs w:val="30"/>
        </w:rPr>
        <w:t>call(</w:t>
      </w:r>
      <w:proofErr w:type="gramEnd"/>
      <w:r w:rsidR="0095183A" w:rsidRPr="00A55B83">
        <w:rPr>
          <w:rFonts w:asciiTheme="majorHAnsi" w:hAnsiTheme="majorHAnsi" w:cstheme="majorHAnsi"/>
          <w:color w:val="000000"/>
          <w:sz w:val="30"/>
          <w:szCs w:val="30"/>
        </w:rPr>
        <w:t xml:space="preserve">), </w:t>
      </w:r>
      <w:r w:rsidR="0095183A" w:rsidRPr="00A55B83">
        <w:rPr>
          <w:rFonts w:asciiTheme="majorHAnsi" w:hAnsiTheme="majorHAnsi" w:cstheme="majorHAnsi"/>
          <w:color w:val="000000"/>
          <w:sz w:val="30"/>
          <w:szCs w:val="30"/>
        </w:rPr>
        <w:t>an object can use a method belonging to another object</w:t>
      </w:r>
      <w:r w:rsidR="0095183A" w:rsidRPr="00A55B83">
        <w:rPr>
          <w:rFonts w:asciiTheme="majorHAnsi" w:hAnsiTheme="majorHAnsi" w:cstheme="majorHAnsi"/>
          <w:color w:val="000000"/>
          <w:sz w:val="30"/>
          <w:szCs w:val="30"/>
        </w:rPr>
        <w:t>.</w:t>
      </w:r>
    </w:p>
    <w:p w14:paraId="5840511A" w14:textId="17343BA9" w:rsidR="007961A0" w:rsidRPr="00A55B83" w:rsidRDefault="007961A0" w:rsidP="007961A0">
      <w:pPr>
        <w:pStyle w:val="NormalWeb"/>
        <w:rPr>
          <w:rFonts w:asciiTheme="majorHAnsi" w:hAnsiTheme="majorHAnsi" w:cstheme="majorHAnsi"/>
          <w:color w:val="000000"/>
          <w:sz w:val="30"/>
          <w:szCs w:val="30"/>
        </w:rPr>
      </w:pPr>
      <w:r w:rsidRPr="00A55B83">
        <w:rPr>
          <w:rFonts w:asciiTheme="majorHAnsi" w:hAnsiTheme="majorHAnsi" w:cstheme="majorHAnsi"/>
          <w:color w:val="000000"/>
          <w:sz w:val="30"/>
          <w:szCs w:val="30"/>
        </w:rPr>
        <w:lastRenderedPageBreak/>
        <w:t xml:space="preserve">This example calls the </w:t>
      </w:r>
      <w:proofErr w:type="spellStart"/>
      <w:r w:rsidRPr="00A55B83">
        <w:rPr>
          <w:rFonts w:asciiTheme="majorHAnsi" w:hAnsiTheme="majorHAnsi" w:cstheme="majorHAnsi"/>
          <w:color w:val="000000"/>
          <w:sz w:val="30"/>
          <w:szCs w:val="30"/>
        </w:rPr>
        <w:t>fullName</w:t>
      </w:r>
      <w:proofErr w:type="spellEnd"/>
      <w:r w:rsidRPr="00A55B83">
        <w:rPr>
          <w:rFonts w:asciiTheme="majorHAnsi" w:hAnsiTheme="majorHAnsi" w:cstheme="majorHAnsi"/>
          <w:color w:val="000000"/>
          <w:sz w:val="30"/>
          <w:szCs w:val="30"/>
        </w:rPr>
        <w:t xml:space="preserve"> method of person, using it on person1:</w:t>
      </w:r>
    </w:p>
    <w:p w14:paraId="5BF6A35B" w14:textId="3D00DB8B" w:rsidR="007961A0" w:rsidRPr="00A55B83" w:rsidRDefault="007961A0" w:rsidP="00D36CE2">
      <w:pPr>
        <w:rPr>
          <w:rFonts w:asciiTheme="majorHAnsi" w:hAnsiTheme="majorHAnsi" w:cstheme="majorHAnsi"/>
          <w:sz w:val="30"/>
          <w:szCs w:val="30"/>
        </w:rPr>
      </w:pPr>
      <w:r w:rsidRPr="00A55B83">
        <w:rPr>
          <w:rFonts w:asciiTheme="majorHAnsi" w:hAnsiTheme="majorHAnsi" w:cstheme="majorHAnsi"/>
          <w:sz w:val="30"/>
          <w:szCs w:val="30"/>
        </w:rPr>
        <w:drawing>
          <wp:inline distT="0" distB="0" distL="0" distR="0" wp14:anchorId="3702EC5A" wp14:editId="06321682">
            <wp:extent cx="4198984" cy="195851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2DAC" w14:textId="61EBC38B" w:rsidR="0095183A" w:rsidRPr="00A55B83" w:rsidRDefault="006C6506" w:rsidP="00D36CE2">
      <w:pPr>
        <w:rPr>
          <w:rFonts w:asciiTheme="majorHAnsi" w:hAnsiTheme="majorHAnsi" w:cstheme="majorHAnsi"/>
          <w:color w:val="000000"/>
          <w:sz w:val="30"/>
          <w:szCs w:val="30"/>
        </w:rPr>
      </w:pPr>
      <w:proofErr w:type="gramStart"/>
      <w:r w:rsidRPr="00A55B83">
        <w:rPr>
          <w:rFonts w:asciiTheme="majorHAnsi" w:hAnsiTheme="majorHAnsi" w:cstheme="majorHAnsi"/>
          <w:b/>
          <w:bCs/>
          <w:sz w:val="30"/>
          <w:szCs w:val="30"/>
        </w:rPr>
        <w:t>Apply :</w:t>
      </w:r>
      <w:proofErr w:type="gramEnd"/>
      <w:r w:rsidRPr="00A55B83">
        <w:rPr>
          <w:rFonts w:asciiTheme="majorHAnsi" w:hAnsiTheme="majorHAnsi" w:cstheme="majorHAnsi"/>
          <w:b/>
          <w:bCs/>
          <w:sz w:val="30"/>
          <w:szCs w:val="30"/>
        </w:rPr>
        <w:t>-</w:t>
      </w:r>
      <w:r w:rsidRPr="00A55B83">
        <w:rPr>
          <w:rFonts w:asciiTheme="majorHAnsi" w:hAnsiTheme="majorHAnsi" w:cstheme="majorHAnsi"/>
          <w:sz w:val="30"/>
          <w:szCs w:val="30"/>
        </w:rPr>
        <w:t xml:space="preserve"> </w:t>
      </w:r>
      <w:r w:rsidRPr="00A55B83"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</w:rPr>
        <w:t>The</w:t>
      </w:r>
      <w:r w:rsidRPr="00A55B83"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</w:rPr>
        <w:t xml:space="preserve"> apply() </w:t>
      </w:r>
      <w:r w:rsidRPr="00A55B83"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</w:rPr>
        <w:t>method is similar to the</w:t>
      </w:r>
      <w:r w:rsidRPr="00A55B83"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</w:rPr>
        <w:t xml:space="preserve"> call() </w:t>
      </w:r>
      <w:r w:rsidRPr="00A55B83"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</w:rPr>
        <w:t>method </w:t>
      </w:r>
      <w:r w:rsidRPr="00A55B83">
        <w:rPr>
          <w:rFonts w:asciiTheme="majorHAnsi" w:hAnsiTheme="majorHAnsi" w:cstheme="majorHAnsi"/>
          <w:sz w:val="30"/>
          <w:szCs w:val="30"/>
        </w:rPr>
        <w:t>.</w:t>
      </w:r>
      <w:r w:rsidRPr="00A55B83">
        <w:rPr>
          <w:rFonts w:asciiTheme="majorHAnsi" w:hAnsiTheme="majorHAnsi" w:cstheme="majorHAnsi"/>
          <w:color w:val="000000"/>
          <w:sz w:val="30"/>
          <w:szCs w:val="30"/>
        </w:rPr>
        <w:t>The apply() method is very handy if you want to use an array instead of an argument list.</w:t>
      </w:r>
      <w:r w:rsidRPr="00A55B83">
        <w:rPr>
          <w:rFonts w:asciiTheme="majorHAnsi" w:hAnsiTheme="majorHAnsi" w:cstheme="majorHAnsi"/>
          <w:color w:val="000000"/>
          <w:sz w:val="30"/>
          <w:szCs w:val="30"/>
        </w:rPr>
        <w:t xml:space="preserve"> </w:t>
      </w:r>
    </w:p>
    <w:p w14:paraId="2CB9A747" w14:textId="51381CF7" w:rsidR="006C6506" w:rsidRPr="00A55B83" w:rsidRDefault="006C6506" w:rsidP="00D36CE2">
      <w:pPr>
        <w:rPr>
          <w:rFonts w:asciiTheme="majorHAnsi" w:hAnsiTheme="majorHAnsi" w:cstheme="majorHAnsi"/>
          <w:sz w:val="30"/>
          <w:szCs w:val="30"/>
        </w:rPr>
      </w:pPr>
      <w:r w:rsidRPr="00A55B83">
        <w:rPr>
          <w:rFonts w:asciiTheme="majorHAnsi" w:hAnsiTheme="majorHAnsi" w:cstheme="majorHAnsi"/>
          <w:sz w:val="30"/>
          <w:szCs w:val="30"/>
        </w:rPr>
        <w:drawing>
          <wp:inline distT="0" distB="0" distL="0" distR="0" wp14:anchorId="7880D1EC" wp14:editId="01025308">
            <wp:extent cx="4008467" cy="23624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1F5F" w14:textId="5AF24FF2" w:rsidR="006C6506" w:rsidRPr="00A55B83" w:rsidRDefault="006C6506" w:rsidP="00D36CE2">
      <w:pPr>
        <w:rPr>
          <w:rFonts w:asciiTheme="majorHAnsi" w:hAnsiTheme="majorHAnsi" w:cstheme="majorHAnsi"/>
          <w:sz w:val="30"/>
          <w:szCs w:val="30"/>
        </w:rPr>
      </w:pPr>
    </w:p>
    <w:p w14:paraId="237818A9" w14:textId="26626DE4" w:rsidR="00A55B83" w:rsidRPr="00A55B83" w:rsidRDefault="006C6506" w:rsidP="00A55B83">
      <w:pPr>
        <w:pStyle w:val="NormalWeb"/>
        <w:rPr>
          <w:rFonts w:asciiTheme="majorHAnsi" w:hAnsiTheme="majorHAnsi" w:cstheme="majorHAnsi"/>
          <w:color w:val="000000"/>
          <w:sz w:val="30"/>
          <w:szCs w:val="30"/>
        </w:rPr>
      </w:pPr>
      <w:proofErr w:type="gramStart"/>
      <w:r w:rsidRPr="00A55B83">
        <w:rPr>
          <w:rFonts w:asciiTheme="majorHAnsi" w:hAnsiTheme="majorHAnsi" w:cstheme="majorHAnsi"/>
          <w:b/>
          <w:bCs/>
          <w:sz w:val="30"/>
          <w:szCs w:val="30"/>
        </w:rPr>
        <w:t>Bind(</w:t>
      </w:r>
      <w:proofErr w:type="gramEnd"/>
      <w:r w:rsidRPr="00A55B83">
        <w:rPr>
          <w:rFonts w:asciiTheme="majorHAnsi" w:hAnsiTheme="majorHAnsi" w:cstheme="majorHAnsi"/>
          <w:b/>
          <w:bCs/>
          <w:sz w:val="30"/>
          <w:szCs w:val="30"/>
        </w:rPr>
        <w:t>) :-</w:t>
      </w:r>
      <w:r w:rsidRPr="00A55B83">
        <w:rPr>
          <w:rFonts w:asciiTheme="majorHAnsi" w:hAnsiTheme="majorHAnsi" w:cstheme="majorHAnsi"/>
          <w:sz w:val="30"/>
          <w:szCs w:val="30"/>
        </w:rPr>
        <w:t xml:space="preserve"> </w:t>
      </w:r>
      <w:r w:rsidR="00A55B83" w:rsidRPr="00A55B83">
        <w:rPr>
          <w:rFonts w:asciiTheme="majorHAnsi" w:hAnsiTheme="majorHAnsi" w:cstheme="majorHAnsi"/>
          <w:sz w:val="30"/>
          <w:szCs w:val="30"/>
        </w:rPr>
        <w:t xml:space="preserve"> </w:t>
      </w:r>
      <w:r w:rsidR="00A55B83" w:rsidRPr="00A55B83">
        <w:rPr>
          <w:rFonts w:asciiTheme="majorHAnsi" w:hAnsiTheme="majorHAnsi" w:cstheme="majorHAnsi"/>
          <w:color w:val="000000"/>
          <w:sz w:val="30"/>
          <w:szCs w:val="30"/>
        </w:rPr>
        <w:t>With the</w:t>
      </w:r>
      <w:r w:rsidR="00A55B83" w:rsidRPr="00A55B83">
        <w:rPr>
          <w:rFonts w:asciiTheme="majorHAnsi" w:hAnsiTheme="majorHAnsi" w:cstheme="majorHAnsi"/>
          <w:color w:val="000000"/>
          <w:sz w:val="30"/>
          <w:szCs w:val="30"/>
        </w:rPr>
        <w:t xml:space="preserve"> bind()</w:t>
      </w:r>
      <w:r w:rsidR="00A55B83" w:rsidRPr="00A55B83">
        <w:rPr>
          <w:rFonts w:asciiTheme="majorHAnsi" w:hAnsiTheme="majorHAnsi" w:cstheme="majorHAnsi"/>
          <w:color w:val="000000"/>
          <w:sz w:val="30"/>
          <w:szCs w:val="30"/>
        </w:rPr>
        <w:t> method, an object can borrow a method from another object.</w:t>
      </w:r>
    </w:p>
    <w:p w14:paraId="7FC120EB" w14:textId="2AEA46CE" w:rsidR="00A55B83" w:rsidRPr="00A55B83" w:rsidRDefault="00A55B83" w:rsidP="00A55B83">
      <w:pPr>
        <w:pStyle w:val="NormalWeb"/>
        <w:rPr>
          <w:rFonts w:asciiTheme="majorHAnsi" w:hAnsiTheme="majorHAnsi" w:cstheme="majorHAnsi"/>
          <w:color w:val="000000"/>
          <w:sz w:val="30"/>
          <w:szCs w:val="30"/>
        </w:rPr>
      </w:pPr>
      <w:r w:rsidRPr="00A55B83">
        <w:rPr>
          <w:rFonts w:asciiTheme="majorHAnsi" w:hAnsiTheme="majorHAnsi" w:cstheme="majorHAnsi"/>
          <w:color w:val="000000"/>
          <w:sz w:val="30"/>
          <w:szCs w:val="30"/>
        </w:rPr>
        <w:t>The example below creates 2 objects (person and member).</w:t>
      </w:r>
      <w:r w:rsidRPr="00A55B83">
        <w:rPr>
          <w:rFonts w:asciiTheme="majorHAnsi" w:hAnsiTheme="majorHAnsi" w:cstheme="majorHAnsi"/>
          <w:color w:val="000000"/>
          <w:sz w:val="30"/>
          <w:szCs w:val="30"/>
        </w:rPr>
        <w:t xml:space="preserve"> </w:t>
      </w:r>
      <w:r w:rsidRPr="00A55B83">
        <w:rPr>
          <w:rFonts w:asciiTheme="majorHAnsi" w:hAnsiTheme="majorHAnsi" w:cstheme="majorHAnsi"/>
          <w:color w:val="000000"/>
          <w:sz w:val="30"/>
          <w:szCs w:val="30"/>
        </w:rPr>
        <w:t xml:space="preserve">The member object borrows the </w:t>
      </w:r>
      <w:proofErr w:type="spellStart"/>
      <w:r w:rsidRPr="00A55B83">
        <w:rPr>
          <w:rFonts w:asciiTheme="majorHAnsi" w:hAnsiTheme="majorHAnsi" w:cstheme="majorHAnsi"/>
          <w:color w:val="000000"/>
          <w:sz w:val="30"/>
          <w:szCs w:val="30"/>
        </w:rPr>
        <w:t>fullname</w:t>
      </w:r>
      <w:proofErr w:type="spellEnd"/>
      <w:r w:rsidRPr="00A55B83">
        <w:rPr>
          <w:rFonts w:asciiTheme="majorHAnsi" w:hAnsiTheme="majorHAnsi" w:cstheme="majorHAnsi"/>
          <w:color w:val="000000"/>
          <w:sz w:val="30"/>
          <w:szCs w:val="30"/>
        </w:rPr>
        <w:t xml:space="preserve"> method from the person object:</w:t>
      </w:r>
    </w:p>
    <w:p w14:paraId="692F5BD5" w14:textId="0AE33ED6" w:rsidR="00A55B83" w:rsidRPr="00A55B83" w:rsidRDefault="00A55B83" w:rsidP="00D36CE2">
      <w:pPr>
        <w:rPr>
          <w:rFonts w:asciiTheme="majorHAnsi" w:hAnsiTheme="majorHAnsi" w:cstheme="majorHAnsi"/>
          <w:sz w:val="30"/>
          <w:szCs w:val="30"/>
        </w:rPr>
      </w:pPr>
      <w:r w:rsidRPr="00A55B83">
        <w:rPr>
          <w:rFonts w:asciiTheme="majorHAnsi" w:hAnsiTheme="majorHAnsi" w:cstheme="majorHAnsi"/>
          <w:sz w:val="30"/>
          <w:szCs w:val="30"/>
        </w:rPr>
        <w:lastRenderedPageBreak/>
        <w:drawing>
          <wp:inline distT="0" distB="0" distL="0" distR="0" wp14:anchorId="4AEE4021" wp14:editId="311F0828">
            <wp:extent cx="4099915" cy="2682472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2D5" w14:textId="77777777" w:rsidR="00026C99" w:rsidRPr="00A55B83" w:rsidRDefault="00026C99" w:rsidP="00D36CE2">
      <w:pPr>
        <w:rPr>
          <w:rFonts w:asciiTheme="majorHAnsi" w:hAnsiTheme="majorHAnsi" w:cstheme="majorHAnsi"/>
          <w:sz w:val="30"/>
          <w:szCs w:val="30"/>
        </w:rPr>
      </w:pPr>
    </w:p>
    <w:sectPr w:rsidR="00026C99" w:rsidRPr="00A5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AA6"/>
    <w:multiLevelType w:val="hybridMultilevel"/>
    <w:tmpl w:val="B30C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E2"/>
    <w:rsid w:val="00007722"/>
    <w:rsid w:val="00026C99"/>
    <w:rsid w:val="003A43D1"/>
    <w:rsid w:val="0052343E"/>
    <w:rsid w:val="006C6506"/>
    <w:rsid w:val="007961A0"/>
    <w:rsid w:val="0095183A"/>
    <w:rsid w:val="00A55B83"/>
    <w:rsid w:val="00D36CE2"/>
    <w:rsid w:val="00D42EF7"/>
    <w:rsid w:val="00E3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8218"/>
  <w15:chartTrackingRefBased/>
  <w15:docId w15:val="{BC947C4E-8DCB-4981-80B0-C921B10D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6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26C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6C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83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71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SINGH</dc:creator>
  <cp:keywords/>
  <dc:description/>
  <cp:lastModifiedBy>RAVI SINGH</cp:lastModifiedBy>
  <cp:revision>1</cp:revision>
  <dcterms:created xsi:type="dcterms:W3CDTF">2022-04-01T15:50:00Z</dcterms:created>
  <dcterms:modified xsi:type="dcterms:W3CDTF">2022-04-01T17:36:00Z</dcterms:modified>
</cp:coreProperties>
</file>