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0EAC2" w14:textId="77777777" w:rsidR="009621A8" w:rsidRDefault="009621A8" w:rsidP="009621A8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color w:val="1F497D"/>
          <w:sz w:val="24"/>
          <w:szCs w:val="24"/>
        </w:rPr>
      </w:pPr>
    </w:p>
    <w:p w14:paraId="02FBD8D5" w14:textId="26948BC6" w:rsidR="009621A8" w:rsidRPr="00F16467" w:rsidRDefault="009621A8" w:rsidP="008C7802">
      <w:pPr>
        <w:spacing w:before="100" w:beforeAutospacing="1" w:after="100" w:afterAutospacing="1"/>
        <w:jc w:val="center"/>
        <w:rPr>
          <w:rFonts w:cs="Calibri"/>
          <w:b/>
        </w:rPr>
      </w:pPr>
      <w:r w:rsidRPr="00F16467">
        <w:rPr>
          <w:rFonts w:cs="Calibri"/>
          <w:b/>
        </w:rPr>
        <w:t xml:space="preserve">Deferred Payment </w:t>
      </w:r>
      <w:r w:rsidR="00B45292">
        <w:rPr>
          <w:rFonts w:cs="Calibri"/>
          <w:b/>
        </w:rPr>
        <w:t>Option</w:t>
      </w:r>
      <w:r w:rsidR="008C7802" w:rsidRPr="00F16467">
        <w:rPr>
          <w:rFonts w:cs="Calibri"/>
          <w:b/>
        </w:rPr>
        <w:br/>
        <w:t>Terms and Conditions</w:t>
      </w:r>
    </w:p>
    <w:p w14:paraId="283C2922" w14:textId="64CBA7D7" w:rsidR="009C17E7" w:rsidRPr="00E71610" w:rsidRDefault="009621A8" w:rsidP="009621A8">
      <w:pPr>
        <w:spacing w:before="100" w:beforeAutospacing="1" w:after="100" w:afterAutospacing="1"/>
        <w:rPr>
          <w:rFonts w:cs="Calibri"/>
        </w:rPr>
      </w:pPr>
      <w:r w:rsidRPr="00E71610">
        <w:rPr>
          <w:rFonts w:cs="Calibri"/>
        </w:rPr>
        <w:t xml:space="preserve">As a convenience to you, </w:t>
      </w:r>
      <w:r w:rsidR="00C82494">
        <w:rPr>
          <w:rFonts w:cs="Calibri"/>
        </w:rPr>
        <w:t xml:space="preserve">Intuit </w:t>
      </w:r>
      <w:proofErr w:type="spellStart"/>
      <w:r w:rsidR="000167DC" w:rsidRPr="00E71610">
        <w:rPr>
          <w:rFonts w:cs="Calibri"/>
        </w:rPr>
        <w:t>ProConnect</w:t>
      </w:r>
      <w:proofErr w:type="spellEnd"/>
      <w:r w:rsidRPr="00E71610">
        <w:rPr>
          <w:rFonts w:cs="Calibri"/>
        </w:rPr>
        <w:t xml:space="preserve"> is offering </w:t>
      </w:r>
      <w:r w:rsidR="000E4F72" w:rsidRPr="00E71610">
        <w:rPr>
          <w:rFonts w:cs="Calibri"/>
        </w:rPr>
        <w:t xml:space="preserve">you </w:t>
      </w:r>
      <w:r w:rsidR="009C17E7" w:rsidRPr="00E71610">
        <w:rPr>
          <w:rFonts w:cs="Calibri"/>
        </w:rPr>
        <w:t xml:space="preserve">a Deferred Payment </w:t>
      </w:r>
      <w:r w:rsidR="00B45292">
        <w:rPr>
          <w:rFonts w:cs="Calibri"/>
        </w:rPr>
        <w:t>Option</w:t>
      </w:r>
      <w:r w:rsidR="009C17E7" w:rsidRPr="00E71610">
        <w:rPr>
          <w:rFonts w:cs="Calibri"/>
        </w:rPr>
        <w:t xml:space="preserve">, which is </w:t>
      </w:r>
      <w:r w:rsidR="00C82494">
        <w:rPr>
          <w:rFonts w:cs="Calibri"/>
        </w:rPr>
        <w:t>the option to pay for your S</w:t>
      </w:r>
      <w:r w:rsidR="000E4F72" w:rsidRPr="00E71610">
        <w:rPr>
          <w:rFonts w:cs="Calibri"/>
        </w:rPr>
        <w:t xml:space="preserve">oftware </w:t>
      </w:r>
      <w:r w:rsidR="00BA29EB" w:rsidRPr="00E71610">
        <w:rPr>
          <w:rFonts w:cs="Calibri"/>
        </w:rPr>
        <w:t>at a later date</w:t>
      </w:r>
      <w:r w:rsidRPr="00E71610">
        <w:rPr>
          <w:rFonts w:cs="Calibri"/>
        </w:rPr>
        <w:t>. The foll</w:t>
      </w:r>
      <w:r w:rsidR="00E71610">
        <w:rPr>
          <w:rFonts w:cs="Calibri"/>
        </w:rPr>
        <w:t>owing terms and conditions will</w:t>
      </w:r>
      <w:r w:rsidRPr="00E71610">
        <w:rPr>
          <w:rFonts w:cs="Calibri"/>
        </w:rPr>
        <w:t xml:space="preserve"> supplement those terms of the End User License Agreement</w:t>
      </w:r>
      <w:r w:rsidR="00F16467">
        <w:rPr>
          <w:rFonts w:cs="Calibri"/>
        </w:rPr>
        <w:t xml:space="preserve"> of the software you are purchasing from </w:t>
      </w:r>
      <w:proofErr w:type="spellStart"/>
      <w:r w:rsidR="00F16467">
        <w:rPr>
          <w:rFonts w:cs="Calibri"/>
        </w:rPr>
        <w:t>ProConnect</w:t>
      </w:r>
      <w:proofErr w:type="spellEnd"/>
      <w:r w:rsidR="00F16467">
        <w:rPr>
          <w:rFonts w:cs="Calibri"/>
        </w:rPr>
        <w:t xml:space="preserve"> (the “Software”)</w:t>
      </w:r>
      <w:r w:rsidRPr="00E71610">
        <w:rPr>
          <w:rFonts w:cs="Calibri"/>
        </w:rPr>
        <w:t xml:space="preserve">. </w:t>
      </w:r>
      <w:r w:rsidR="00E71610">
        <w:rPr>
          <w:rFonts w:cs="Calibri"/>
        </w:rPr>
        <w:t xml:space="preserve"> </w:t>
      </w:r>
      <w:r w:rsidRPr="00E71610">
        <w:rPr>
          <w:rFonts w:cs="Calibri"/>
        </w:rPr>
        <w:t xml:space="preserve">If you do not agree to these </w:t>
      </w:r>
      <w:r w:rsidR="00B45292">
        <w:rPr>
          <w:rFonts w:cs="Calibri"/>
        </w:rPr>
        <w:t>Terms and Conditions</w:t>
      </w:r>
      <w:r w:rsidRPr="00E71610">
        <w:rPr>
          <w:rFonts w:cs="Calibri"/>
        </w:rPr>
        <w:t xml:space="preserve">, then you are not eligible to use </w:t>
      </w:r>
      <w:r w:rsidR="00BA29EB" w:rsidRPr="00E71610">
        <w:rPr>
          <w:rFonts w:cs="Calibri"/>
        </w:rPr>
        <w:t xml:space="preserve">this </w:t>
      </w:r>
      <w:r w:rsidR="009C17E7" w:rsidRPr="00E71610">
        <w:rPr>
          <w:rFonts w:cs="Calibri"/>
        </w:rPr>
        <w:t>benefit</w:t>
      </w:r>
      <w:r w:rsidRPr="00E71610">
        <w:rPr>
          <w:rFonts w:cs="Calibri"/>
        </w:rPr>
        <w:t>.</w:t>
      </w:r>
    </w:p>
    <w:p w14:paraId="2702CB82" w14:textId="552C6BC7" w:rsidR="009C17E7" w:rsidRPr="00E71610" w:rsidRDefault="00E71610" w:rsidP="00E71610">
      <w:pPr>
        <w:rPr>
          <w:rFonts w:cs="Calibri"/>
        </w:rPr>
      </w:pPr>
      <w:r w:rsidRPr="00E71610">
        <w:rPr>
          <w:rFonts w:cs="Calibri"/>
        </w:rPr>
        <w:t xml:space="preserve">You acknowledge that you may not qualify for this benefit if (1) </w:t>
      </w:r>
      <w:r>
        <w:rPr>
          <w:rFonts w:cs="Calibri"/>
        </w:rPr>
        <w:t>y</w:t>
      </w:r>
      <w:r w:rsidR="00534511">
        <w:rPr>
          <w:rFonts w:cs="Calibri"/>
        </w:rPr>
        <w:t>our account with</w:t>
      </w:r>
      <w:r w:rsidR="009C17E7" w:rsidRPr="00247736">
        <w:rPr>
          <w:rFonts w:cs="Calibri"/>
        </w:rPr>
        <w:t xml:space="preserve"> </w:t>
      </w:r>
      <w:proofErr w:type="spellStart"/>
      <w:r w:rsidR="009C17E7" w:rsidRPr="00247736">
        <w:rPr>
          <w:rFonts w:cs="Calibri"/>
        </w:rPr>
        <w:t>Pr</w:t>
      </w:r>
      <w:r w:rsidR="00534511">
        <w:rPr>
          <w:rFonts w:cs="Calibri"/>
        </w:rPr>
        <w:t>oConnect</w:t>
      </w:r>
      <w:proofErr w:type="spellEnd"/>
      <w:r w:rsidR="00534511">
        <w:rPr>
          <w:rFonts w:cs="Calibri"/>
        </w:rPr>
        <w:t xml:space="preserve"> </w:t>
      </w:r>
      <w:r>
        <w:rPr>
          <w:rFonts w:cs="Calibri"/>
        </w:rPr>
        <w:t xml:space="preserve">or QuickBooks is “on hold,” (2) your payment method that was used to pay </w:t>
      </w:r>
      <w:proofErr w:type="spellStart"/>
      <w:r>
        <w:rPr>
          <w:rFonts w:cs="Calibri"/>
        </w:rPr>
        <w:t>ProConnect</w:t>
      </w:r>
      <w:proofErr w:type="spellEnd"/>
      <w:r>
        <w:rPr>
          <w:rFonts w:cs="Calibri"/>
        </w:rPr>
        <w:t xml:space="preserve"> did not have sufficient funds to pay for your product or service over the past 24 months, or (3) </w:t>
      </w:r>
      <w:r w:rsidR="009C17E7" w:rsidRPr="00247736">
        <w:rPr>
          <w:rFonts w:cs="Calibri"/>
        </w:rPr>
        <w:t>you had Remote Entry Process</w:t>
      </w:r>
      <w:r>
        <w:rPr>
          <w:rFonts w:cs="Calibri"/>
        </w:rPr>
        <w:t xml:space="preserve">ing (REP) for any prior years and </w:t>
      </w:r>
      <w:r w:rsidR="009C17E7" w:rsidRPr="00247736">
        <w:rPr>
          <w:rFonts w:cs="Calibri"/>
        </w:rPr>
        <w:t xml:space="preserve">you had </w:t>
      </w:r>
      <w:r>
        <w:rPr>
          <w:rFonts w:cs="Calibri"/>
        </w:rPr>
        <w:t>more than</w:t>
      </w:r>
      <w:r w:rsidR="009C17E7" w:rsidRPr="00247736">
        <w:rPr>
          <w:rFonts w:cs="Calibri"/>
        </w:rPr>
        <w:t xml:space="preserve"> 3 late payments over a 24-month period.</w:t>
      </w:r>
      <w:r>
        <w:rPr>
          <w:rFonts w:cs="Calibri"/>
        </w:rPr>
        <w:t xml:space="preserve">  Intuit will determine your eligibility and notify you if you are not eligible. </w:t>
      </w:r>
    </w:p>
    <w:p w14:paraId="23B0B815" w14:textId="060963F5" w:rsidR="00C82494" w:rsidRDefault="009621A8" w:rsidP="00E71610">
      <w:pPr>
        <w:spacing w:before="100" w:beforeAutospacing="1" w:after="100" w:afterAutospacing="1"/>
        <w:rPr>
          <w:rFonts w:cs="Calibri"/>
        </w:rPr>
      </w:pPr>
      <w:r w:rsidRPr="00E71610">
        <w:rPr>
          <w:rFonts w:cs="Calibri"/>
        </w:rPr>
        <w:t>You will have access to the Software</w:t>
      </w:r>
      <w:r w:rsidR="00F16467">
        <w:rPr>
          <w:rFonts w:cs="Calibri"/>
        </w:rPr>
        <w:t xml:space="preserve"> you have chosen</w:t>
      </w:r>
      <w:r w:rsidRPr="00E71610">
        <w:rPr>
          <w:rFonts w:cs="Calibri"/>
        </w:rPr>
        <w:t xml:space="preserve"> via sh</w:t>
      </w:r>
      <w:r w:rsidR="00E71610">
        <w:rPr>
          <w:rFonts w:cs="Calibri"/>
        </w:rPr>
        <w:t>ipment or download on or near</w:t>
      </w:r>
      <w:r w:rsidRPr="00E71610">
        <w:rPr>
          <w:rFonts w:cs="Calibri"/>
        </w:rPr>
        <w:t xml:space="preserve"> November 4</w:t>
      </w:r>
      <w:r w:rsidR="00E71610" w:rsidRPr="00E71610">
        <w:rPr>
          <w:rFonts w:cs="Calibri"/>
          <w:vertAlign w:val="superscript"/>
        </w:rPr>
        <w:t>th</w:t>
      </w:r>
      <w:r w:rsidR="00E71610">
        <w:rPr>
          <w:rFonts w:cs="Calibri"/>
        </w:rPr>
        <w:t>, depending on the tax year</w:t>
      </w:r>
      <w:r w:rsidRPr="00E71610">
        <w:rPr>
          <w:rFonts w:cs="Calibri"/>
        </w:rPr>
        <w:t>.</w:t>
      </w:r>
      <w:r w:rsidR="00E71610">
        <w:rPr>
          <w:rFonts w:cs="Calibri"/>
        </w:rPr>
        <w:t xml:space="preserve">  You agree to pay for the cost of the Software on </w:t>
      </w:r>
      <w:r w:rsidR="00216616" w:rsidRPr="00216616">
        <w:rPr>
          <w:rFonts w:cs="Calibri"/>
        </w:rPr>
        <w:t>March 1</w:t>
      </w:r>
      <w:r w:rsidR="00E71610" w:rsidRPr="00216616">
        <w:rPr>
          <w:rFonts w:cs="Calibri"/>
        </w:rPr>
        <w:t>, 2018.</w:t>
      </w:r>
      <w:r w:rsidR="00E71610">
        <w:rPr>
          <w:rFonts w:cs="Calibri"/>
        </w:rPr>
        <w:t xml:space="preserve">  </w:t>
      </w:r>
    </w:p>
    <w:p w14:paraId="270FEB9D" w14:textId="4D92BA9F" w:rsidR="009C17E7" w:rsidRDefault="00E71610" w:rsidP="00E71610">
      <w:pPr>
        <w:spacing w:before="100" w:beforeAutospacing="1" w:after="100" w:afterAutospacing="1"/>
        <w:rPr>
          <w:rFonts w:cs="Calibri"/>
        </w:rPr>
      </w:pPr>
      <w:r>
        <w:rPr>
          <w:rFonts w:cs="Calibri"/>
        </w:rPr>
        <w:t xml:space="preserve">In the event that you fail to pay for any portion of the cost of the Software when it is due, </w:t>
      </w:r>
      <w:r w:rsidR="009C17E7" w:rsidRPr="00F16467">
        <w:rPr>
          <w:rFonts w:cs="Calibri"/>
        </w:rPr>
        <w:t>Intuit may exercise one or more of the following remedies: (</w:t>
      </w:r>
      <w:proofErr w:type="spellStart"/>
      <w:r w:rsidR="009C17E7" w:rsidRPr="00F16467">
        <w:rPr>
          <w:rFonts w:cs="Calibri"/>
        </w:rPr>
        <w:t>i</w:t>
      </w:r>
      <w:proofErr w:type="spellEnd"/>
      <w:r w:rsidR="009C17E7" w:rsidRPr="00F16467">
        <w:rPr>
          <w:rFonts w:cs="Calibri"/>
        </w:rPr>
        <w:t xml:space="preserve">) terminate the End User License Agreement upon notice </w:t>
      </w:r>
      <w:r w:rsidRPr="00F16467">
        <w:rPr>
          <w:rFonts w:cs="Calibri"/>
        </w:rPr>
        <w:t>to you</w:t>
      </w:r>
      <w:r w:rsidR="009C17E7" w:rsidRPr="00F16467">
        <w:rPr>
          <w:rFonts w:cs="Calibri"/>
        </w:rPr>
        <w:t xml:space="preserve">; (ii) recover from </w:t>
      </w:r>
      <w:r w:rsidR="00F16467" w:rsidRPr="00F16467">
        <w:rPr>
          <w:rFonts w:cs="Calibri"/>
        </w:rPr>
        <w:t>you</w:t>
      </w:r>
      <w:r w:rsidR="009C17E7" w:rsidRPr="00F16467">
        <w:rPr>
          <w:rFonts w:cs="Calibri"/>
        </w:rPr>
        <w:t xml:space="preserve"> an amount equal to all accrued and unpaid fees; (iii) demand that </w:t>
      </w:r>
      <w:r w:rsidR="00F16467" w:rsidRPr="00F16467">
        <w:rPr>
          <w:rFonts w:cs="Calibri"/>
        </w:rPr>
        <w:t xml:space="preserve">you </w:t>
      </w:r>
      <w:r w:rsidR="009C17E7" w:rsidRPr="00F16467">
        <w:rPr>
          <w:rFonts w:cs="Calibri"/>
        </w:rPr>
        <w:t xml:space="preserve">cease use of, uninstall, and return to Intuit all copies of the </w:t>
      </w:r>
      <w:r w:rsidR="00F16467" w:rsidRPr="00F16467">
        <w:rPr>
          <w:rFonts w:cs="Calibri"/>
        </w:rPr>
        <w:t>Software</w:t>
      </w:r>
      <w:r w:rsidR="009C17E7" w:rsidRPr="00F16467">
        <w:rPr>
          <w:rFonts w:cs="Calibri"/>
        </w:rPr>
        <w:t xml:space="preserve">; (iv) prohibit access and terminate functionality to the </w:t>
      </w:r>
      <w:r w:rsidR="00F16467" w:rsidRPr="00F16467">
        <w:rPr>
          <w:rFonts w:cs="Calibri"/>
        </w:rPr>
        <w:t>Software</w:t>
      </w:r>
      <w:r w:rsidR="009C17E7" w:rsidRPr="00F16467">
        <w:rPr>
          <w:rFonts w:cs="Calibri"/>
        </w:rPr>
        <w:t xml:space="preserve">; or (v) pursue any other remedy available under the applicable End User License Agreement or at law or in equity. </w:t>
      </w:r>
      <w:r w:rsidR="00F16467" w:rsidRPr="00F16467">
        <w:rPr>
          <w:rFonts w:cs="Calibri"/>
        </w:rPr>
        <w:t xml:space="preserve"> </w:t>
      </w:r>
      <w:r w:rsidR="009C17E7" w:rsidRPr="00F16467">
        <w:rPr>
          <w:rFonts w:cs="Calibri"/>
        </w:rPr>
        <w:t>You agree to reimburse Intuit for any and all expenses (such as attorneys’ fees) that Intuit may incur in connection with its efforts to collect any late or delinquent amounts.</w:t>
      </w:r>
    </w:p>
    <w:p w14:paraId="69D6122F" w14:textId="7334D713" w:rsidR="00C82494" w:rsidRPr="00B45292" w:rsidRDefault="00B45292" w:rsidP="00B45292">
      <w:pPr>
        <w:rPr>
          <w:rFonts w:cs="Calibri"/>
        </w:rPr>
      </w:pPr>
      <w:r w:rsidRPr="00B45292">
        <w:rPr>
          <w:rFonts w:cs="Calibri"/>
        </w:rPr>
        <w:t>I understand that by executing these Terms and Conditions, I am requesting to obtain the Deferred Payment Option and that I agree to</w:t>
      </w:r>
      <w:r>
        <w:rPr>
          <w:rFonts w:cs="Calibri"/>
        </w:rPr>
        <w:t xml:space="preserve"> the</w:t>
      </w:r>
      <w:r w:rsidRPr="00B45292">
        <w:rPr>
          <w:rFonts w:cs="Calibri"/>
        </w:rPr>
        <w:t xml:space="preserve"> foregoing.  </w:t>
      </w:r>
    </w:p>
    <w:p w14:paraId="7E965A27" w14:textId="77777777" w:rsidR="00B45292" w:rsidRDefault="00B45292" w:rsidP="007430B7">
      <w:pPr>
        <w:rPr>
          <w:rFonts w:cs="Calibri"/>
        </w:rPr>
      </w:pPr>
    </w:p>
    <w:p w14:paraId="0B523AD7" w14:textId="77777777" w:rsidR="00B45292" w:rsidRPr="00B45292" w:rsidRDefault="00B45292" w:rsidP="007430B7">
      <w:pPr>
        <w:rPr>
          <w:rFonts w:cs="Calibri"/>
        </w:rPr>
      </w:pPr>
    </w:p>
    <w:p w14:paraId="1136D727" w14:textId="77777777" w:rsidR="00216616" w:rsidRDefault="00216616" w:rsidP="00216616">
      <w:pPr>
        <w:spacing w:before="100" w:beforeAutospacing="1" w:after="100" w:afterAutospacing="1"/>
        <w:rPr>
          <w:rFonts w:ascii="Times New Roman" w:hAnsi="Times New Roman"/>
          <w:b/>
          <w:color w:val="1F497D"/>
          <w:sz w:val="24"/>
          <w:szCs w:val="24"/>
        </w:rPr>
      </w:pPr>
      <w:r>
        <w:rPr>
          <w:rFonts w:ascii="Times New Roman" w:hAnsi="Times New Roman"/>
          <w:b/>
          <w:color w:val="1F497D"/>
          <w:sz w:val="24"/>
          <w:szCs w:val="24"/>
        </w:rPr>
        <w:t>Signature: {{Sig_</w:t>
      </w:r>
      <w:proofErr w:type="spellStart"/>
      <w:r>
        <w:rPr>
          <w:rFonts w:ascii="Times New Roman" w:hAnsi="Times New Roman"/>
          <w:b/>
          <w:color w:val="1F497D"/>
          <w:sz w:val="24"/>
          <w:szCs w:val="24"/>
        </w:rPr>
        <w:t>es</w:t>
      </w:r>
      <w:proofErr w:type="spellEnd"/>
      <w:r>
        <w:rPr>
          <w:rFonts w:ascii="Times New Roman" w:hAnsi="Times New Roman"/>
          <w:b/>
          <w:color w:val="1F497D"/>
          <w:sz w:val="24"/>
          <w:szCs w:val="24"/>
        </w:rPr>
        <w:t>_</w:t>
      </w:r>
      <w:proofErr w:type="gramStart"/>
      <w:r>
        <w:rPr>
          <w:rFonts w:ascii="Times New Roman" w:hAnsi="Times New Roman"/>
          <w:b/>
          <w:color w:val="1F497D"/>
          <w:sz w:val="24"/>
          <w:szCs w:val="24"/>
        </w:rPr>
        <w:t>:</w:t>
      </w:r>
      <w:proofErr w:type="spellStart"/>
      <w:r>
        <w:rPr>
          <w:rFonts w:ascii="Times New Roman" w:hAnsi="Times New Roman"/>
          <w:b/>
          <w:color w:val="1F497D"/>
          <w:sz w:val="24"/>
          <w:szCs w:val="24"/>
        </w:rPr>
        <w:t>signer:signature</w:t>
      </w:r>
      <w:proofErr w:type="spellEnd"/>
      <w:proofErr w:type="gramEnd"/>
      <w:r>
        <w:rPr>
          <w:rFonts w:ascii="Times New Roman" w:hAnsi="Times New Roman"/>
          <w:b/>
          <w:color w:val="1F497D"/>
          <w:sz w:val="24"/>
          <w:szCs w:val="24"/>
        </w:rPr>
        <w:t>}}</w:t>
      </w:r>
      <w:r>
        <w:rPr>
          <w:rFonts w:ascii="Times New Roman" w:hAnsi="Times New Roman"/>
          <w:b/>
          <w:color w:val="1F497D"/>
          <w:sz w:val="24"/>
          <w:szCs w:val="24"/>
        </w:rPr>
        <w:tab/>
      </w:r>
      <w:r>
        <w:rPr>
          <w:rFonts w:ascii="Times New Roman" w:hAnsi="Times New Roman"/>
          <w:b/>
          <w:color w:val="1F497D"/>
          <w:sz w:val="24"/>
          <w:szCs w:val="24"/>
        </w:rPr>
        <w:tab/>
        <w:t xml:space="preserve">     </w:t>
      </w:r>
      <w:r>
        <w:rPr>
          <w:rFonts w:ascii="Times New Roman" w:hAnsi="Times New Roman"/>
          <w:b/>
          <w:color w:val="1F497D"/>
          <w:sz w:val="24"/>
          <w:szCs w:val="24"/>
        </w:rPr>
        <w:tab/>
        <w:t xml:space="preserve">         Date: {{Dte_</w:t>
      </w:r>
      <w:proofErr w:type="spellStart"/>
      <w:r>
        <w:rPr>
          <w:rFonts w:ascii="Times New Roman" w:hAnsi="Times New Roman"/>
          <w:b/>
          <w:color w:val="1F497D"/>
          <w:sz w:val="24"/>
          <w:szCs w:val="24"/>
        </w:rPr>
        <w:t>es</w:t>
      </w:r>
      <w:proofErr w:type="spellEnd"/>
      <w:r>
        <w:rPr>
          <w:rFonts w:ascii="Times New Roman" w:hAnsi="Times New Roman"/>
          <w:b/>
          <w:color w:val="1F497D"/>
          <w:sz w:val="24"/>
          <w:szCs w:val="24"/>
        </w:rPr>
        <w:t>_:</w:t>
      </w:r>
      <w:proofErr w:type="spellStart"/>
      <w:r>
        <w:rPr>
          <w:rFonts w:ascii="Times New Roman" w:hAnsi="Times New Roman"/>
          <w:b/>
          <w:color w:val="1F497D"/>
          <w:sz w:val="24"/>
          <w:szCs w:val="24"/>
        </w:rPr>
        <w:t>signer:date</w:t>
      </w:r>
      <w:proofErr w:type="spellEnd"/>
      <w:r>
        <w:rPr>
          <w:rFonts w:ascii="Times New Roman" w:hAnsi="Times New Roman"/>
          <w:b/>
          <w:color w:val="1F497D"/>
          <w:sz w:val="24"/>
          <w:szCs w:val="24"/>
        </w:rPr>
        <w:t>}}</w:t>
      </w:r>
    </w:p>
    <w:p w14:paraId="7FE8A9B6" w14:textId="77777777" w:rsidR="00216616" w:rsidRDefault="00216616" w:rsidP="00216616">
      <w:pPr>
        <w:rPr>
          <w:rFonts w:ascii="Times New Roman" w:hAnsi="Times New Roman"/>
          <w:b/>
          <w:color w:val="1F497D"/>
          <w:sz w:val="24"/>
          <w:szCs w:val="24"/>
        </w:rPr>
      </w:pPr>
    </w:p>
    <w:p w14:paraId="1BC3B450" w14:textId="77777777" w:rsidR="00216616" w:rsidRDefault="00216616" w:rsidP="00216616">
      <w:pPr>
        <w:rPr>
          <w:rFonts w:ascii="Times New Roman" w:hAnsi="Times New Roman"/>
          <w:b/>
          <w:color w:val="1F497D"/>
          <w:sz w:val="24"/>
          <w:szCs w:val="24"/>
        </w:rPr>
      </w:pPr>
      <w:r>
        <w:rPr>
          <w:rFonts w:ascii="Times New Roman" w:hAnsi="Times New Roman"/>
          <w:b/>
          <w:color w:val="1F497D"/>
          <w:sz w:val="24"/>
          <w:szCs w:val="24"/>
        </w:rPr>
        <w:t>Signer’s Email: {{Em_</w:t>
      </w:r>
      <w:proofErr w:type="spellStart"/>
      <w:r>
        <w:rPr>
          <w:rFonts w:ascii="Times New Roman" w:hAnsi="Times New Roman"/>
          <w:b/>
          <w:color w:val="1F497D"/>
          <w:sz w:val="24"/>
          <w:szCs w:val="24"/>
        </w:rPr>
        <w:t>es</w:t>
      </w:r>
      <w:proofErr w:type="spellEnd"/>
      <w:r>
        <w:rPr>
          <w:rFonts w:ascii="Times New Roman" w:hAnsi="Times New Roman"/>
          <w:b/>
          <w:color w:val="1F497D"/>
          <w:sz w:val="24"/>
          <w:szCs w:val="24"/>
        </w:rPr>
        <w:t>_</w:t>
      </w:r>
      <w:proofErr w:type="gramStart"/>
      <w:r>
        <w:rPr>
          <w:rFonts w:ascii="Times New Roman" w:hAnsi="Times New Roman"/>
          <w:b/>
          <w:color w:val="1F497D"/>
          <w:sz w:val="24"/>
          <w:szCs w:val="24"/>
        </w:rPr>
        <w:t>:</w:t>
      </w:r>
      <w:proofErr w:type="spellStart"/>
      <w:r>
        <w:rPr>
          <w:rFonts w:ascii="Times New Roman" w:hAnsi="Times New Roman"/>
          <w:b/>
          <w:color w:val="1F497D"/>
          <w:sz w:val="24"/>
          <w:szCs w:val="24"/>
        </w:rPr>
        <w:t>signer:email</w:t>
      </w:r>
      <w:proofErr w:type="spellEnd"/>
      <w:proofErr w:type="gramEnd"/>
      <w:r>
        <w:rPr>
          <w:rFonts w:ascii="Times New Roman" w:hAnsi="Times New Roman"/>
          <w:b/>
          <w:color w:val="1F497D"/>
          <w:sz w:val="24"/>
          <w:szCs w:val="24"/>
        </w:rPr>
        <w:t>}}</w:t>
      </w:r>
    </w:p>
    <w:p w14:paraId="3DE92B04" w14:textId="77777777" w:rsidR="00216616" w:rsidRDefault="00216616" w:rsidP="00216616">
      <w:pPr>
        <w:rPr>
          <w:rFonts w:ascii="Times New Roman" w:hAnsi="Times New Roman"/>
          <w:b/>
          <w:color w:val="1F497D"/>
          <w:sz w:val="24"/>
          <w:szCs w:val="24"/>
        </w:rPr>
      </w:pPr>
    </w:p>
    <w:p w14:paraId="35241D02" w14:textId="77777777" w:rsidR="00216616" w:rsidRDefault="00216616" w:rsidP="00216616">
      <w:pPr>
        <w:rPr>
          <w:rFonts w:ascii="Times New Roman" w:hAnsi="Times New Roman"/>
          <w:b/>
          <w:color w:val="1F497D"/>
          <w:sz w:val="24"/>
          <w:szCs w:val="24"/>
        </w:rPr>
      </w:pPr>
    </w:p>
    <w:p w14:paraId="4579A66D" w14:textId="77777777" w:rsidR="00216616" w:rsidRDefault="00216616" w:rsidP="00216616">
      <w:pPr>
        <w:rPr>
          <w:rFonts w:ascii="Times New Roman" w:hAnsi="Times New Roman"/>
          <w:b/>
          <w:color w:val="1F497D"/>
          <w:sz w:val="24"/>
          <w:szCs w:val="24"/>
        </w:rPr>
      </w:pPr>
      <w:r>
        <w:rPr>
          <w:rFonts w:ascii="Times New Roman" w:hAnsi="Times New Roman"/>
          <w:b/>
          <w:color w:val="1F497D"/>
          <w:sz w:val="24"/>
          <w:szCs w:val="24"/>
        </w:rPr>
        <w:t>Title: {{*Ttl_</w:t>
      </w:r>
      <w:proofErr w:type="spellStart"/>
      <w:r>
        <w:rPr>
          <w:rFonts w:ascii="Times New Roman" w:hAnsi="Times New Roman"/>
          <w:b/>
          <w:color w:val="1F497D"/>
          <w:sz w:val="24"/>
          <w:szCs w:val="24"/>
        </w:rPr>
        <w:t>es</w:t>
      </w:r>
      <w:proofErr w:type="spellEnd"/>
      <w:r>
        <w:rPr>
          <w:rFonts w:ascii="Times New Roman" w:hAnsi="Times New Roman"/>
          <w:b/>
          <w:color w:val="1F497D"/>
          <w:sz w:val="24"/>
          <w:szCs w:val="24"/>
        </w:rPr>
        <w:t>_</w:t>
      </w:r>
      <w:proofErr w:type="gramStart"/>
      <w:r>
        <w:rPr>
          <w:rFonts w:ascii="Times New Roman" w:hAnsi="Times New Roman"/>
          <w:b/>
          <w:color w:val="1F497D"/>
          <w:sz w:val="24"/>
          <w:szCs w:val="24"/>
        </w:rPr>
        <w:t>:</w:t>
      </w:r>
      <w:proofErr w:type="spellStart"/>
      <w:r>
        <w:rPr>
          <w:rFonts w:ascii="Times New Roman" w:hAnsi="Times New Roman"/>
          <w:b/>
          <w:color w:val="1F497D"/>
          <w:sz w:val="24"/>
          <w:szCs w:val="24"/>
        </w:rPr>
        <w:t>signer:title</w:t>
      </w:r>
      <w:proofErr w:type="spellEnd"/>
      <w:proofErr w:type="gramEnd"/>
      <w:r>
        <w:rPr>
          <w:rFonts w:ascii="Times New Roman" w:hAnsi="Times New Roman"/>
          <w:b/>
          <w:color w:val="1F497D"/>
          <w:sz w:val="24"/>
          <w:szCs w:val="24"/>
        </w:rPr>
        <w:t>}}</w:t>
      </w:r>
    </w:p>
    <w:p w14:paraId="66F26F20" w14:textId="77777777" w:rsidR="00216616" w:rsidRDefault="00216616" w:rsidP="00216616">
      <w:pPr>
        <w:rPr>
          <w:rFonts w:ascii="Times New Roman" w:hAnsi="Times New Roman"/>
          <w:b/>
          <w:color w:val="1F497D"/>
          <w:sz w:val="24"/>
          <w:szCs w:val="24"/>
        </w:rPr>
      </w:pPr>
    </w:p>
    <w:p w14:paraId="7D9DFC0F" w14:textId="77777777" w:rsidR="00216616" w:rsidRDefault="00216616" w:rsidP="00216616">
      <w:pPr>
        <w:rPr>
          <w:rFonts w:ascii="Times New Roman" w:hAnsi="Times New Roman"/>
          <w:b/>
          <w:color w:val="1F497D"/>
          <w:sz w:val="24"/>
          <w:szCs w:val="24"/>
        </w:rPr>
      </w:pPr>
    </w:p>
    <w:p w14:paraId="30DBB8B2" w14:textId="77777777" w:rsidR="00216616" w:rsidRDefault="00216616" w:rsidP="00216616">
      <w:r>
        <w:rPr>
          <w:rFonts w:ascii="Times New Roman" w:hAnsi="Times New Roman"/>
          <w:b/>
          <w:color w:val="1F497D"/>
          <w:sz w:val="24"/>
          <w:szCs w:val="24"/>
        </w:rPr>
        <w:t>EFIN:  {{*EFIN}}</w:t>
      </w:r>
    </w:p>
    <w:p w14:paraId="4A7E3835" w14:textId="77777777" w:rsidR="007430B7" w:rsidRDefault="007430B7" w:rsidP="00E71610">
      <w:pPr>
        <w:spacing w:before="100" w:beforeAutospacing="1" w:after="100" w:afterAutospacing="1"/>
        <w:rPr>
          <w:rFonts w:cs="Calibri"/>
        </w:rPr>
      </w:pPr>
      <w:bookmarkStart w:id="0" w:name="_GoBack"/>
      <w:bookmarkEnd w:id="0"/>
    </w:p>
    <w:p w14:paraId="6652651A" w14:textId="77777777" w:rsidR="00DD43A5" w:rsidRDefault="00DD43A5" w:rsidP="00E71610">
      <w:pPr>
        <w:spacing w:before="100" w:beforeAutospacing="1" w:after="100" w:afterAutospacing="1"/>
        <w:rPr>
          <w:rFonts w:cs="Calibri"/>
        </w:rPr>
      </w:pPr>
    </w:p>
    <w:p w14:paraId="01FD7E86" w14:textId="77777777" w:rsidR="00DD43A5" w:rsidRPr="00E71610" w:rsidRDefault="00DD43A5" w:rsidP="00E71610">
      <w:pPr>
        <w:spacing w:before="100" w:beforeAutospacing="1" w:after="100" w:afterAutospacing="1"/>
        <w:rPr>
          <w:rFonts w:cs="Calibri"/>
        </w:rPr>
      </w:pPr>
    </w:p>
    <w:p w14:paraId="431B05C3" w14:textId="77777777" w:rsidR="000C0C6C" w:rsidRPr="00DB43BA" w:rsidRDefault="000C0C6C" w:rsidP="000C0C6C">
      <w:pPr>
        <w:jc w:val="center"/>
        <w:rPr>
          <w:b/>
          <w:caps/>
          <w:sz w:val="19"/>
        </w:rPr>
      </w:pPr>
    </w:p>
    <w:sectPr w:rsidR="000C0C6C" w:rsidRPr="00DB43BA" w:rsidSect="00A559C4">
      <w:footerReference w:type="default" r:id="rId7"/>
      <w:pgSz w:w="12240" w:h="15840" w:code="1"/>
      <w:pgMar w:top="432" w:right="432" w:bottom="432" w:left="432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93B4C2" w14:textId="77777777" w:rsidR="00A65C67" w:rsidRDefault="00A65C67" w:rsidP="00D249EA">
      <w:r>
        <w:separator/>
      </w:r>
    </w:p>
  </w:endnote>
  <w:endnote w:type="continuationSeparator" w:id="0">
    <w:p w14:paraId="6215B228" w14:textId="77777777" w:rsidR="00A65C67" w:rsidRDefault="00A65C67" w:rsidP="00D249EA">
      <w:r>
        <w:continuationSeparator/>
      </w:r>
    </w:p>
  </w:endnote>
  <w:endnote w:type="continuationNotice" w:id="1">
    <w:p w14:paraId="174770B5" w14:textId="77777777" w:rsidR="00A65C67" w:rsidRDefault="00A65C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44354" w14:textId="251B69CB" w:rsidR="00D249EA" w:rsidRPr="00A559C4" w:rsidRDefault="00D249EA" w:rsidP="00A559C4">
    <w:pPr>
      <w:pStyle w:val="Footer"/>
      <w:ind w:right="36"/>
      <w:jc w:val="both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DB49C" w14:textId="77777777" w:rsidR="00A65C67" w:rsidRDefault="00A65C67" w:rsidP="00D249EA">
      <w:r>
        <w:separator/>
      </w:r>
    </w:p>
  </w:footnote>
  <w:footnote w:type="continuationSeparator" w:id="0">
    <w:p w14:paraId="6D7324D8" w14:textId="77777777" w:rsidR="00A65C67" w:rsidRDefault="00A65C67" w:rsidP="00D249EA">
      <w:r>
        <w:continuationSeparator/>
      </w:r>
    </w:p>
  </w:footnote>
  <w:footnote w:type="continuationNotice" w:id="1">
    <w:p w14:paraId="7EE817D3" w14:textId="77777777" w:rsidR="00A65C67" w:rsidRDefault="00A65C6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3E31B8"/>
    <w:multiLevelType w:val="hybridMultilevel"/>
    <w:tmpl w:val="9708B4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43CE"/>
    <w:multiLevelType w:val="hybridMultilevel"/>
    <w:tmpl w:val="E5E0437C"/>
    <w:lvl w:ilvl="0" w:tplc="72A49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A0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2C4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42A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0486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837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3472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C630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CC40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739C5"/>
    <w:multiLevelType w:val="hybridMultilevel"/>
    <w:tmpl w:val="F9DE5D34"/>
    <w:lvl w:ilvl="0" w:tplc="26308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A0F8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C43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2BD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EE0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783E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07B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DC3F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B3A78"/>
    <w:multiLevelType w:val="multilevel"/>
    <w:tmpl w:val="522CD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AC0D60"/>
    <w:multiLevelType w:val="hybridMultilevel"/>
    <w:tmpl w:val="976EE284"/>
    <w:lvl w:ilvl="0" w:tplc="13727D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F63FA"/>
    <w:multiLevelType w:val="hybridMultilevel"/>
    <w:tmpl w:val="BC14BF64"/>
    <w:lvl w:ilvl="0" w:tplc="72A49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A0F8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C43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2BD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EE0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783E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07B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DC3F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81500F"/>
    <w:multiLevelType w:val="hybridMultilevel"/>
    <w:tmpl w:val="1B724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B297F"/>
    <w:multiLevelType w:val="hybridMultilevel"/>
    <w:tmpl w:val="3C6C73D8"/>
    <w:lvl w:ilvl="0" w:tplc="13727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A0F8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C43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E2BD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8EE0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783E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07B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DC3F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A2A70"/>
    <w:multiLevelType w:val="hybridMultilevel"/>
    <w:tmpl w:val="402E9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3E3E46"/>
    <w:multiLevelType w:val="hybridMultilevel"/>
    <w:tmpl w:val="580C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E7B25"/>
    <w:multiLevelType w:val="hybridMultilevel"/>
    <w:tmpl w:val="34201000"/>
    <w:lvl w:ilvl="0" w:tplc="792857A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BF"/>
    <w:rsid w:val="00011D26"/>
    <w:rsid w:val="00014FC8"/>
    <w:rsid w:val="000167DC"/>
    <w:rsid w:val="00016CB5"/>
    <w:rsid w:val="00021551"/>
    <w:rsid w:val="0003059E"/>
    <w:rsid w:val="00041F0C"/>
    <w:rsid w:val="000501A3"/>
    <w:rsid w:val="000734FE"/>
    <w:rsid w:val="000762E7"/>
    <w:rsid w:val="000A040C"/>
    <w:rsid w:val="000B37A7"/>
    <w:rsid w:val="000B694B"/>
    <w:rsid w:val="000C0649"/>
    <w:rsid w:val="000C0C6C"/>
    <w:rsid w:val="000C3EF4"/>
    <w:rsid w:val="000D520F"/>
    <w:rsid w:val="000E269D"/>
    <w:rsid w:val="000E4F72"/>
    <w:rsid w:val="000F733C"/>
    <w:rsid w:val="00123C77"/>
    <w:rsid w:val="00161C57"/>
    <w:rsid w:val="00164B4C"/>
    <w:rsid w:val="0018292E"/>
    <w:rsid w:val="001854FB"/>
    <w:rsid w:val="00193304"/>
    <w:rsid w:val="001C1626"/>
    <w:rsid w:val="001D1158"/>
    <w:rsid w:val="001E481A"/>
    <w:rsid w:val="001F1C85"/>
    <w:rsid w:val="00213655"/>
    <w:rsid w:val="00216616"/>
    <w:rsid w:val="00222BCD"/>
    <w:rsid w:val="0023087F"/>
    <w:rsid w:val="002329E0"/>
    <w:rsid w:val="00240771"/>
    <w:rsid w:val="0026164B"/>
    <w:rsid w:val="002A66FE"/>
    <w:rsid w:val="002A7429"/>
    <w:rsid w:val="002B25CB"/>
    <w:rsid w:val="002D3646"/>
    <w:rsid w:val="002D7A7F"/>
    <w:rsid w:val="003058AB"/>
    <w:rsid w:val="00307D6E"/>
    <w:rsid w:val="00324CF6"/>
    <w:rsid w:val="003418E5"/>
    <w:rsid w:val="00362B00"/>
    <w:rsid w:val="00393894"/>
    <w:rsid w:val="003A3F45"/>
    <w:rsid w:val="003D1D12"/>
    <w:rsid w:val="00403F2D"/>
    <w:rsid w:val="0040521E"/>
    <w:rsid w:val="00417EDF"/>
    <w:rsid w:val="0042200A"/>
    <w:rsid w:val="00444346"/>
    <w:rsid w:val="004849BF"/>
    <w:rsid w:val="0049436D"/>
    <w:rsid w:val="004B3E4A"/>
    <w:rsid w:val="004C0C0F"/>
    <w:rsid w:val="004E3F1A"/>
    <w:rsid w:val="005066A1"/>
    <w:rsid w:val="00517080"/>
    <w:rsid w:val="00534511"/>
    <w:rsid w:val="0053487A"/>
    <w:rsid w:val="0057458C"/>
    <w:rsid w:val="00577958"/>
    <w:rsid w:val="00583052"/>
    <w:rsid w:val="00584018"/>
    <w:rsid w:val="00595907"/>
    <w:rsid w:val="005D056D"/>
    <w:rsid w:val="005E0C65"/>
    <w:rsid w:val="005E257A"/>
    <w:rsid w:val="005E7D42"/>
    <w:rsid w:val="005F774C"/>
    <w:rsid w:val="006174BF"/>
    <w:rsid w:val="00624336"/>
    <w:rsid w:val="006244C6"/>
    <w:rsid w:val="00641818"/>
    <w:rsid w:val="00697F64"/>
    <w:rsid w:val="006E57F4"/>
    <w:rsid w:val="006F34D0"/>
    <w:rsid w:val="006F7190"/>
    <w:rsid w:val="00700A7C"/>
    <w:rsid w:val="00700EF8"/>
    <w:rsid w:val="0072225D"/>
    <w:rsid w:val="007246A3"/>
    <w:rsid w:val="00730E1E"/>
    <w:rsid w:val="007376F1"/>
    <w:rsid w:val="007430B7"/>
    <w:rsid w:val="00754AF0"/>
    <w:rsid w:val="00754C4F"/>
    <w:rsid w:val="007665A7"/>
    <w:rsid w:val="00766D6E"/>
    <w:rsid w:val="00771C98"/>
    <w:rsid w:val="007C4599"/>
    <w:rsid w:val="008028EF"/>
    <w:rsid w:val="0080297F"/>
    <w:rsid w:val="00844C22"/>
    <w:rsid w:val="0085771E"/>
    <w:rsid w:val="00860072"/>
    <w:rsid w:val="0089613E"/>
    <w:rsid w:val="008B625E"/>
    <w:rsid w:val="008B744F"/>
    <w:rsid w:val="008C7802"/>
    <w:rsid w:val="00910E71"/>
    <w:rsid w:val="009314BF"/>
    <w:rsid w:val="00944A02"/>
    <w:rsid w:val="00960452"/>
    <w:rsid w:val="009621A8"/>
    <w:rsid w:val="00962FBD"/>
    <w:rsid w:val="00975384"/>
    <w:rsid w:val="009840EE"/>
    <w:rsid w:val="00987C96"/>
    <w:rsid w:val="009B0C45"/>
    <w:rsid w:val="009B7D96"/>
    <w:rsid w:val="009C17E7"/>
    <w:rsid w:val="009F5976"/>
    <w:rsid w:val="00A112AF"/>
    <w:rsid w:val="00A251DC"/>
    <w:rsid w:val="00A356C0"/>
    <w:rsid w:val="00A559C4"/>
    <w:rsid w:val="00A628E4"/>
    <w:rsid w:val="00A65C67"/>
    <w:rsid w:val="00A709A9"/>
    <w:rsid w:val="00A8395D"/>
    <w:rsid w:val="00A841E7"/>
    <w:rsid w:val="00AA1296"/>
    <w:rsid w:val="00AA7162"/>
    <w:rsid w:val="00AD6899"/>
    <w:rsid w:val="00AE439E"/>
    <w:rsid w:val="00B04CD6"/>
    <w:rsid w:val="00B3140A"/>
    <w:rsid w:val="00B45292"/>
    <w:rsid w:val="00B55EDE"/>
    <w:rsid w:val="00B634FD"/>
    <w:rsid w:val="00B66550"/>
    <w:rsid w:val="00B7087B"/>
    <w:rsid w:val="00B72200"/>
    <w:rsid w:val="00BA29EB"/>
    <w:rsid w:val="00BA3A5E"/>
    <w:rsid w:val="00BA48EA"/>
    <w:rsid w:val="00BB2858"/>
    <w:rsid w:val="00BE38B7"/>
    <w:rsid w:val="00C07F18"/>
    <w:rsid w:val="00C25663"/>
    <w:rsid w:val="00C401AD"/>
    <w:rsid w:val="00C4542A"/>
    <w:rsid w:val="00C56E6F"/>
    <w:rsid w:val="00C71672"/>
    <w:rsid w:val="00C7639E"/>
    <w:rsid w:val="00C82494"/>
    <w:rsid w:val="00C8316D"/>
    <w:rsid w:val="00C8747B"/>
    <w:rsid w:val="00CD7AB3"/>
    <w:rsid w:val="00CE0AB0"/>
    <w:rsid w:val="00CE33F5"/>
    <w:rsid w:val="00D10C7D"/>
    <w:rsid w:val="00D245A1"/>
    <w:rsid w:val="00D249EA"/>
    <w:rsid w:val="00D27B72"/>
    <w:rsid w:val="00D43FAB"/>
    <w:rsid w:val="00D50F3D"/>
    <w:rsid w:val="00D657E1"/>
    <w:rsid w:val="00D676C9"/>
    <w:rsid w:val="00D7472F"/>
    <w:rsid w:val="00D80511"/>
    <w:rsid w:val="00DA1438"/>
    <w:rsid w:val="00DB23B8"/>
    <w:rsid w:val="00DB3EC7"/>
    <w:rsid w:val="00DD43A5"/>
    <w:rsid w:val="00DE31A4"/>
    <w:rsid w:val="00DF65E1"/>
    <w:rsid w:val="00E00428"/>
    <w:rsid w:val="00E02C82"/>
    <w:rsid w:val="00E04EEA"/>
    <w:rsid w:val="00E24312"/>
    <w:rsid w:val="00E57614"/>
    <w:rsid w:val="00E71610"/>
    <w:rsid w:val="00E84A0E"/>
    <w:rsid w:val="00E9613C"/>
    <w:rsid w:val="00EA4F0D"/>
    <w:rsid w:val="00EC3661"/>
    <w:rsid w:val="00ED20BA"/>
    <w:rsid w:val="00ED2EA8"/>
    <w:rsid w:val="00ED5572"/>
    <w:rsid w:val="00F03F17"/>
    <w:rsid w:val="00F121B0"/>
    <w:rsid w:val="00F16467"/>
    <w:rsid w:val="00F2364C"/>
    <w:rsid w:val="00F23D1D"/>
    <w:rsid w:val="00F40DFD"/>
    <w:rsid w:val="00F444A0"/>
    <w:rsid w:val="00F7136F"/>
    <w:rsid w:val="00FB2844"/>
    <w:rsid w:val="00FC49BA"/>
    <w:rsid w:val="00FD1EA8"/>
    <w:rsid w:val="00FF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3D15"/>
  <w15:docId w15:val="{D692227B-87C8-4847-8FA3-EE053A7B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4B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8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71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6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672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672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97F64"/>
    <w:pPr>
      <w:spacing w:after="0" w:line="240" w:lineRule="auto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2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9E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2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9EA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Crossman, David</dc:creator>
  <cp:lastModifiedBy>Peugh, Mendy</cp:lastModifiedBy>
  <cp:revision>2</cp:revision>
  <cp:lastPrinted>2015-04-22T16:12:00Z</cp:lastPrinted>
  <dcterms:created xsi:type="dcterms:W3CDTF">2017-05-11T17:30:00Z</dcterms:created>
  <dcterms:modified xsi:type="dcterms:W3CDTF">2017-05-11T17:30:00Z</dcterms:modified>
</cp:coreProperties>
</file>