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26E52" w14:textId="77777777" w:rsidR="00B22F3C" w:rsidRPr="00696D33" w:rsidRDefault="00B22F3C" w:rsidP="00B22F3C">
      <w:pPr>
        <w:rPr>
          <w:rFonts w:asciiTheme="minorHAnsi" w:hAnsiTheme="minorHAnsi" w:cstheme="minorHAnsi"/>
        </w:rPr>
      </w:pPr>
    </w:p>
    <w:p w14:paraId="4A18EAAC" w14:textId="61532129" w:rsidR="000D545B" w:rsidRPr="00696D33" w:rsidRDefault="007A07B1" w:rsidP="008D036C">
      <w:pPr>
        <w:jc w:val="center"/>
        <w:rPr>
          <w:rFonts w:asciiTheme="minorHAnsi" w:hAnsiTheme="minorHAnsi" w:cstheme="minorHAnsi"/>
          <w:b/>
          <w:sz w:val="40"/>
          <w:u w:val="single"/>
        </w:rPr>
      </w:pPr>
      <w:r>
        <w:rPr>
          <w:rFonts w:asciiTheme="minorHAnsi" w:hAnsiTheme="minorHAnsi" w:cstheme="minorHAnsi"/>
          <w:b/>
          <w:sz w:val="40"/>
          <w:u w:val="single"/>
        </w:rPr>
        <w:t>EXPERIMENT</w:t>
      </w:r>
      <w:r w:rsidR="002270AE" w:rsidRPr="00696D33">
        <w:rPr>
          <w:rFonts w:asciiTheme="minorHAnsi" w:hAnsiTheme="minorHAnsi" w:cstheme="minorHAnsi"/>
          <w:b/>
          <w:sz w:val="40"/>
          <w:u w:val="single"/>
        </w:rPr>
        <w:t>-</w:t>
      </w:r>
      <w:r w:rsidR="00D47779" w:rsidRPr="00696D33">
        <w:rPr>
          <w:rFonts w:asciiTheme="minorHAnsi" w:hAnsiTheme="minorHAnsi" w:cstheme="minorHAnsi"/>
          <w:b/>
          <w:sz w:val="40"/>
          <w:u w:val="single"/>
        </w:rPr>
        <w:t>2</w:t>
      </w:r>
    </w:p>
    <w:p w14:paraId="38EFAB3E" w14:textId="3F353AE2" w:rsidR="00564F41" w:rsidRPr="00696D33" w:rsidRDefault="008A74C7" w:rsidP="00F71DAC">
      <w:pPr>
        <w:spacing w:before="83"/>
        <w:jc w:val="center"/>
        <w:rPr>
          <w:rFonts w:asciiTheme="minorHAnsi" w:hAnsiTheme="minorHAnsi" w:cstheme="minorHAnsi"/>
          <w:b/>
          <w:sz w:val="40"/>
          <w:u w:val="single"/>
        </w:rPr>
      </w:pPr>
      <w:r w:rsidRPr="00696D33">
        <w:rPr>
          <w:rFonts w:asciiTheme="minorHAnsi" w:hAnsiTheme="minorHAnsi" w:cstheme="minorHAnsi"/>
          <w:b/>
          <w:sz w:val="40"/>
          <w:u w:val="single"/>
        </w:rPr>
        <w:t>Design a Solar Water Heater using SAM Software</w:t>
      </w:r>
    </w:p>
    <w:p w14:paraId="5D892C6F" w14:textId="77777777" w:rsidR="006E3662" w:rsidRPr="00696D33" w:rsidRDefault="006E3662" w:rsidP="000D7F02">
      <w:pPr>
        <w:spacing w:before="83"/>
        <w:rPr>
          <w:rFonts w:asciiTheme="minorHAnsi" w:hAnsiTheme="minorHAnsi" w:cstheme="minorHAnsi"/>
          <w:b/>
          <w:sz w:val="32"/>
          <w:szCs w:val="18"/>
          <w:u w:val="single"/>
        </w:rPr>
      </w:pPr>
    </w:p>
    <w:p w14:paraId="727A8007" w14:textId="712EB533" w:rsidR="00FA537B" w:rsidRPr="00696D33" w:rsidRDefault="000D7F02" w:rsidP="00F644C9">
      <w:pPr>
        <w:spacing w:before="83"/>
        <w:jc w:val="both"/>
        <w:rPr>
          <w:rFonts w:asciiTheme="minorHAnsi" w:hAnsiTheme="minorHAnsi" w:cstheme="minorHAnsi"/>
          <w:bCs/>
          <w:sz w:val="24"/>
          <w:szCs w:val="14"/>
        </w:rPr>
      </w:pPr>
      <w:r w:rsidRPr="00696D33">
        <w:rPr>
          <w:rFonts w:asciiTheme="minorHAnsi" w:hAnsiTheme="minorHAnsi" w:cstheme="minorHAnsi"/>
          <w:b/>
          <w:sz w:val="32"/>
          <w:szCs w:val="18"/>
          <w:u w:val="single"/>
        </w:rPr>
        <w:t>AIM:</w:t>
      </w:r>
      <w:r w:rsidRPr="00696D33">
        <w:rPr>
          <w:rFonts w:asciiTheme="minorHAnsi" w:hAnsiTheme="minorHAnsi" w:cstheme="minorHAnsi"/>
          <w:bCs/>
          <w:sz w:val="32"/>
          <w:szCs w:val="18"/>
        </w:rPr>
        <w:t xml:space="preserve"> </w:t>
      </w:r>
      <w:r w:rsidR="00BA79E4" w:rsidRPr="00696D33">
        <w:rPr>
          <w:rFonts w:asciiTheme="minorHAnsi" w:hAnsiTheme="minorHAnsi" w:cstheme="minorHAnsi"/>
          <w:bCs/>
          <w:sz w:val="28"/>
          <w:szCs w:val="16"/>
        </w:rPr>
        <w:t>Design a SWH system and assess the annual energy saved for a varying water demand</w:t>
      </w:r>
      <w:r w:rsidR="00A24A17" w:rsidRPr="00696D33">
        <w:rPr>
          <w:rFonts w:asciiTheme="minorHAnsi" w:hAnsiTheme="minorHAnsi" w:cstheme="minorHAnsi"/>
          <w:bCs/>
          <w:sz w:val="28"/>
          <w:szCs w:val="16"/>
        </w:rPr>
        <w:t xml:space="preserve"> </w:t>
      </w:r>
      <w:r w:rsidR="00BA79E4" w:rsidRPr="00696D33">
        <w:rPr>
          <w:rFonts w:asciiTheme="minorHAnsi" w:hAnsiTheme="minorHAnsi" w:cstheme="minorHAnsi"/>
          <w:bCs/>
          <w:sz w:val="28"/>
          <w:szCs w:val="16"/>
        </w:rPr>
        <w:t>of 50 l/day to 300 l/day (interval of 50 l) for a single collector costing Rs. 160000 (2000$) for</w:t>
      </w:r>
      <w:r w:rsidR="00A24A17" w:rsidRPr="00696D33">
        <w:rPr>
          <w:rFonts w:asciiTheme="minorHAnsi" w:hAnsiTheme="minorHAnsi" w:cstheme="minorHAnsi"/>
          <w:bCs/>
          <w:sz w:val="28"/>
          <w:szCs w:val="16"/>
        </w:rPr>
        <w:t xml:space="preserve"> </w:t>
      </w:r>
      <w:r w:rsidR="00BA79E4" w:rsidRPr="00696D33">
        <w:rPr>
          <w:rFonts w:asciiTheme="minorHAnsi" w:hAnsiTheme="minorHAnsi" w:cstheme="minorHAnsi"/>
          <w:bCs/>
          <w:sz w:val="28"/>
          <w:szCs w:val="16"/>
        </w:rPr>
        <w:t>location as discussed during the session. Calculate the LCOE and Capacity factor for varying</w:t>
      </w:r>
      <w:r w:rsidR="00A24A17" w:rsidRPr="00696D33">
        <w:rPr>
          <w:rFonts w:asciiTheme="minorHAnsi" w:hAnsiTheme="minorHAnsi" w:cstheme="minorHAnsi"/>
          <w:bCs/>
          <w:sz w:val="28"/>
          <w:szCs w:val="16"/>
        </w:rPr>
        <w:t xml:space="preserve"> </w:t>
      </w:r>
      <w:r w:rsidR="00BA79E4" w:rsidRPr="00696D33">
        <w:rPr>
          <w:rFonts w:asciiTheme="minorHAnsi" w:hAnsiTheme="minorHAnsi" w:cstheme="minorHAnsi"/>
          <w:bCs/>
          <w:sz w:val="28"/>
          <w:szCs w:val="16"/>
        </w:rPr>
        <w:t>water demand and plot the results (</w:t>
      </w:r>
      <w:proofErr w:type="spellStart"/>
      <w:r w:rsidR="00BA79E4" w:rsidRPr="00696D33">
        <w:rPr>
          <w:rFonts w:asciiTheme="minorHAnsi" w:hAnsiTheme="minorHAnsi" w:cstheme="minorHAnsi"/>
          <w:bCs/>
          <w:sz w:val="28"/>
          <w:szCs w:val="16"/>
        </w:rPr>
        <w:t>w.r.t.</w:t>
      </w:r>
      <w:proofErr w:type="spellEnd"/>
      <w:r w:rsidR="00BA79E4" w:rsidRPr="00696D33">
        <w:rPr>
          <w:rFonts w:asciiTheme="minorHAnsi" w:hAnsiTheme="minorHAnsi" w:cstheme="minorHAnsi"/>
          <w:bCs/>
          <w:sz w:val="28"/>
          <w:szCs w:val="16"/>
        </w:rPr>
        <w:t xml:space="preserve"> varying water demand). Working fluid is water.</w:t>
      </w:r>
      <w:r w:rsidR="0030317C" w:rsidRPr="00696D33">
        <w:rPr>
          <w:rFonts w:asciiTheme="minorHAnsi" w:hAnsiTheme="minorHAnsi" w:cstheme="minorHAnsi"/>
          <w:bCs/>
          <w:sz w:val="28"/>
          <w:szCs w:val="16"/>
        </w:rPr>
        <w:t xml:space="preserve"> </w:t>
      </w:r>
      <w:r w:rsidR="00BA79E4" w:rsidRPr="00696D33">
        <w:rPr>
          <w:rFonts w:asciiTheme="minorHAnsi" w:hAnsiTheme="minorHAnsi" w:cstheme="minorHAnsi"/>
          <w:bCs/>
          <w:sz w:val="28"/>
          <w:szCs w:val="16"/>
        </w:rPr>
        <w:t>Discuss the trends of LCOE, Capacity factor and annual energy saved as a function of water demand. Also, compare how these performance indexes change when the number of collectors is increased to 2 (for water demand = 300 l/day). Attach the screenshots of each</w:t>
      </w:r>
      <w:r w:rsidR="002E73A3" w:rsidRPr="00696D33">
        <w:rPr>
          <w:rFonts w:asciiTheme="minorHAnsi" w:hAnsiTheme="minorHAnsi" w:cstheme="minorHAnsi"/>
          <w:bCs/>
          <w:sz w:val="28"/>
          <w:szCs w:val="16"/>
        </w:rPr>
        <w:t xml:space="preserve"> </w:t>
      </w:r>
      <w:r w:rsidR="00BA79E4" w:rsidRPr="00696D33">
        <w:rPr>
          <w:rFonts w:asciiTheme="minorHAnsi" w:hAnsiTheme="minorHAnsi" w:cstheme="minorHAnsi"/>
          <w:bCs/>
          <w:sz w:val="28"/>
          <w:szCs w:val="16"/>
        </w:rPr>
        <w:t>step in your report and present a good discussion of the results.</w:t>
      </w:r>
    </w:p>
    <w:p w14:paraId="608E8759" w14:textId="77777777" w:rsidR="00616F3E" w:rsidRPr="00696D33" w:rsidRDefault="00616F3E" w:rsidP="000D7F02">
      <w:pPr>
        <w:spacing w:before="83"/>
        <w:rPr>
          <w:rFonts w:asciiTheme="minorHAnsi" w:hAnsiTheme="minorHAnsi" w:cstheme="minorHAnsi"/>
          <w:bCs/>
          <w:sz w:val="32"/>
          <w:szCs w:val="18"/>
        </w:rPr>
      </w:pPr>
    </w:p>
    <w:p w14:paraId="249DA21E" w14:textId="66ACDEB5" w:rsidR="00AB127A" w:rsidRPr="00696D33" w:rsidRDefault="004D16A9" w:rsidP="00854EE8">
      <w:pPr>
        <w:spacing w:before="83"/>
        <w:rPr>
          <w:rFonts w:asciiTheme="minorHAnsi" w:hAnsiTheme="minorHAnsi" w:cstheme="minorHAnsi"/>
          <w:b/>
          <w:sz w:val="36"/>
          <w:szCs w:val="20"/>
          <w:u w:val="single"/>
        </w:rPr>
      </w:pPr>
      <w:r w:rsidRPr="00696D33">
        <w:rPr>
          <w:rFonts w:asciiTheme="minorHAnsi" w:hAnsiTheme="minorHAnsi" w:cstheme="minorHAnsi"/>
          <w:b/>
          <w:sz w:val="36"/>
          <w:szCs w:val="20"/>
          <w:u w:val="single"/>
        </w:rPr>
        <w:t>Location:</w:t>
      </w:r>
    </w:p>
    <w:p w14:paraId="717EED5C" w14:textId="6CFCFF33" w:rsidR="00CE3C1D" w:rsidRPr="00696D33" w:rsidRDefault="00F06134" w:rsidP="00F06134">
      <w:pPr>
        <w:pStyle w:val="BodyText"/>
      </w:pPr>
      <w:r w:rsidRPr="00F06134">
        <w:rPr>
          <w:noProof/>
        </w:rPr>
        <w:drawing>
          <wp:inline distT="0" distB="0" distL="0" distR="0" wp14:anchorId="40D7493A" wp14:editId="12A57AB2">
            <wp:extent cx="5131428" cy="2956560"/>
            <wp:effectExtent l="0" t="0" r="0" b="0"/>
            <wp:docPr id="84674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1918" name=""/>
                    <pic:cNvPicPr/>
                  </pic:nvPicPr>
                  <pic:blipFill>
                    <a:blip r:embed="rId11"/>
                    <a:stretch>
                      <a:fillRect/>
                    </a:stretch>
                  </pic:blipFill>
                  <pic:spPr>
                    <a:xfrm>
                      <a:off x="0" y="0"/>
                      <a:ext cx="5138801" cy="2960808"/>
                    </a:xfrm>
                    <a:prstGeom prst="rect">
                      <a:avLst/>
                    </a:prstGeom>
                  </pic:spPr>
                </pic:pic>
              </a:graphicData>
            </a:graphic>
          </wp:inline>
        </w:drawing>
      </w:r>
    </w:p>
    <w:p w14:paraId="04C400BF" w14:textId="77777777" w:rsidR="005A09A6" w:rsidRPr="00696D33" w:rsidRDefault="005A09A6" w:rsidP="00854EE8">
      <w:pPr>
        <w:spacing w:before="83"/>
        <w:rPr>
          <w:rFonts w:asciiTheme="minorHAnsi" w:hAnsiTheme="minorHAnsi" w:cstheme="minorHAnsi"/>
          <w:bCs/>
          <w:sz w:val="28"/>
          <w:szCs w:val="16"/>
        </w:rPr>
      </w:pPr>
    </w:p>
    <w:p w14:paraId="33631BA9" w14:textId="77777777" w:rsidR="00EC0CD3" w:rsidRPr="00696D33" w:rsidRDefault="005A09A6" w:rsidP="00854EE8">
      <w:pPr>
        <w:spacing w:before="83"/>
        <w:rPr>
          <w:rFonts w:asciiTheme="minorHAnsi" w:hAnsiTheme="minorHAnsi" w:cstheme="minorHAnsi"/>
          <w:b/>
          <w:sz w:val="36"/>
          <w:szCs w:val="20"/>
          <w:u w:val="single"/>
        </w:rPr>
      </w:pPr>
      <w:r w:rsidRPr="00696D33">
        <w:rPr>
          <w:rFonts w:asciiTheme="minorHAnsi" w:hAnsiTheme="minorHAnsi" w:cstheme="minorHAnsi"/>
          <w:b/>
          <w:sz w:val="36"/>
          <w:szCs w:val="20"/>
          <w:u w:val="single"/>
        </w:rPr>
        <w:t>Whether File:</w:t>
      </w:r>
    </w:p>
    <w:p w14:paraId="0E6E8C62" w14:textId="1A57BFBB" w:rsidR="005A09A6" w:rsidRPr="00696D33" w:rsidRDefault="00EC0CD3" w:rsidP="00854EE8">
      <w:pPr>
        <w:spacing w:before="83"/>
        <w:rPr>
          <w:rFonts w:asciiTheme="minorHAnsi" w:hAnsiTheme="minorHAnsi" w:cstheme="minorHAnsi"/>
          <w:b/>
          <w:sz w:val="36"/>
          <w:szCs w:val="20"/>
          <w:u w:val="single"/>
        </w:rPr>
      </w:pPr>
      <w:r w:rsidRPr="00696D33">
        <w:rPr>
          <w:rFonts w:asciiTheme="minorHAnsi" w:hAnsiTheme="minorHAnsi" w:cstheme="minorHAnsi"/>
          <w:noProof/>
        </w:rPr>
        <w:lastRenderedPageBreak/>
        <w:t xml:space="preserve"> </w:t>
      </w:r>
      <w:r w:rsidRPr="00696D33">
        <w:rPr>
          <w:rFonts w:asciiTheme="minorHAnsi" w:hAnsiTheme="minorHAnsi" w:cstheme="minorHAnsi"/>
          <w:noProof/>
        </w:rPr>
        <w:drawing>
          <wp:inline distT="0" distB="0" distL="0" distR="0" wp14:anchorId="4D8D95DE" wp14:editId="4BBB34B3">
            <wp:extent cx="5731510" cy="2852420"/>
            <wp:effectExtent l="0" t="0" r="2540"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731510" cy="2852420"/>
                    </a:xfrm>
                    <a:prstGeom prst="rect">
                      <a:avLst/>
                    </a:prstGeom>
                  </pic:spPr>
                </pic:pic>
              </a:graphicData>
            </a:graphic>
          </wp:inline>
        </w:drawing>
      </w:r>
    </w:p>
    <w:p w14:paraId="1D1232CF" w14:textId="77777777" w:rsidR="001A15E0" w:rsidRPr="00696D33" w:rsidRDefault="001A15E0" w:rsidP="00854EE8">
      <w:pPr>
        <w:spacing w:before="83"/>
        <w:rPr>
          <w:rFonts w:asciiTheme="minorHAnsi" w:hAnsiTheme="minorHAnsi" w:cstheme="minorHAnsi"/>
          <w:b/>
          <w:sz w:val="36"/>
          <w:szCs w:val="20"/>
          <w:u w:val="single"/>
        </w:rPr>
      </w:pPr>
    </w:p>
    <w:p w14:paraId="3F7E0149" w14:textId="65A175B1" w:rsidR="00BE55F1" w:rsidRPr="00696D33" w:rsidRDefault="00BE55F1" w:rsidP="00854EE8">
      <w:pPr>
        <w:spacing w:before="83"/>
        <w:rPr>
          <w:rFonts w:asciiTheme="minorHAnsi" w:hAnsiTheme="minorHAnsi" w:cstheme="minorHAnsi"/>
          <w:bCs/>
          <w:sz w:val="36"/>
          <w:szCs w:val="20"/>
        </w:rPr>
      </w:pPr>
      <w:r w:rsidRPr="00696D33">
        <w:rPr>
          <w:rFonts w:asciiTheme="minorHAnsi" w:hAnsiTheme="minorHAnsi" w:cstheme="minorHAnsi"/>
          <w:b/>
          <w:sz w:val="36"/>
          <w:szCs w:val="20"/>
        </w:rPr>
        <w:t>For 1 collector:</w:t>
      </w:r>
      <w:r w:rsidRPr="00696D33">
        <w:rPr>
          <w:rFonts w:asciiTheme="minorHAnsi" w:hAnsiTheme="minorHAnsi" w:cstheme="minorHAnsi"/>
          <w:bCs/>
          <w:sz w:val="36"/>
          <w:szCs w:val="20"/>
        </w:rPr>
        <w:t xml:space="preserve"> Demand: 50 l/day</w:t>
      </w:r>
    </w:p>
    <w:p w14:paraId="0F7A4D8D" w14:textId="77777777" w:rsidR="001A15E0" w:rsidRPr="00696D33" w:rsidRDefault="001A15E0" w:rsidP="00854EE8">
      <w:pPr>
        <w:spacing w:before="83"/>
        <w:rPr>
          <w:rFonts w:asciiTheme="minorHAnsi" w:hAnsiTheme="minorHAnsi" w:cstheme="minorHAnsi"/>
          <w:bCs/>
          <w:sz w:val="36"/>
          <w:szCs w:val="20"/>
        </w:rPr>
      </w:pPr>
    </w:p>
    <w:p w14:paraId="12109219" w14:textId="60FE6CEB" w:rsidR="002D64C0" w:rsidRPr="00696D33" w:rsidRDefault="002D64C0" w:rsidP="00854EE8">
      <w:pPr>
        <w:spacing w:before="83"/>
        <w:rPr>
          <w:rFonts w:asciiTheme="minorHAnsi" w:hAnsiTheme="minorHAnsi" w:cstheme="minorHAnsi"/>
          <w:b/>
          <w:sz w:val="36"/>
          <w:szCs w:val="20"/>
        </w:rPr>
      </w:pPr>
      <w:r w:rsidRPr="00696D33">
        <w:rPr>
          <w:rFonts w:asciiTheme="minorHAnsi" w:hAnsiTheme="minorHAnsi" w:cstheme="minorHAnsi"/>
          <w:noProof/>
        </w:rPr>
        <w:drawing>
          <wp:inline distT="0" distB="0" distL="0" distR="0" wp14:anchorId="1BA54F76" wp14:editId="5E029A64">
            <wp:extent cx="5516880" cy="2552700"/>
            <wp:effectExtent l="0" t="0" r="7620" b="0"/>
            <wp:docPr id="942" name="Picture 1"/>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3"/>
                    <a:stretch>
                      <a:fillRect/>
                    </a:stretch>
                  </pic:blipFill>
                  <pic:spPr>
                    <a:xfrm>
                      <a:off x="0" y="0"/>
                      <a:ext cx="5516880" cy="2552700"/>
                    </a:xfrm>
                    <a:prstGeom prst="rect">
                      <a:avLst/>
                    </a:prstGeom>
                  </pic:spPr>
                </pic:pic>
              </a:graphicData>
            </a:graphic>
          </wp:inline>
        </w:drawing>
      </w:r>
    </w:p>
    <w:p w14:paraId="71EB0110" w14:textId="1393044B" w:rsidR="00697189" w:rsidRPr="00696D33" w:rsidRDefault="00697189" w:rsidP="00854EE8">
      <w:pPr>
        <w:spacing w:before="83"/>
        <w:rPr>
          <w:rFonts w:asciiTheme="minorHAnsi" w:hAnsiTheme="minorHAnsi" w:cstheme="minorHAnsi"/>
          <w:b/>
          <w:sz w:val="36"/>
          <w:szCs w:val="20"/>
        </w:rPr>
      </w:pPr>
      <w:r w:rsidRPr="00696D33">
        <w:rPr>
          <w:rFonts w:asciiTheme="minorHAnsi" w:hAnsiTheme="minorHAnsi" w:cstheme="minorHAnsi"/>
          <w:noProof/>
        </w:rPr>
        <w:drawing>
          <wp:inline distT="0" distB="0" distL="0" distR="0" wp14:anchorId="0A185EBB" wp14:editId="2887073A">
            <wp:extent cx="5623560" cy="2689860"/>
            <wp:effectExtent l="0" t="0" r="0" b="0"/>
            <wp:docPr id="944" name="Picture 1"/>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14"/>
                    <a:stretch>
                      <a:fillRect/>
                    </a:stretch>
                  </pic:blipFill>
                  <pic:spPr>
                    <a:xfrm>
                      <a:off x="0" y="0"/>
                      <a:ext cx="5623560" cy="2689860"/>
                    </a:xfrm>
                    <a:prstGeom prst="rect">
                      <a:avLst/>
                    </a:prstGeom>
                  </pic:spPr>
                </pic:pic>
              </a:graphicData>
            </a:graphic>
          </wp:inline>
        </w:drawing>
      </w:r>
    </w:p>
    <w:p w14:paraId="4C00F5F1" w14:textId="67F7D640" w:rsidR="00697189" w:rsidRPr="00696D33" w:rsidRDefault="00697189" w:rsidP="00854EE8">
      <w:pPr>
        <w:spacing w:before="83"/>
        <w:rPr>
          <w:rFonts w:asciiTheme="minorHAnsi" w:hAnsiTheme="minorHAnsi" w:cstheme="minorHAnsi"/>
          <w:b/>
          <w:sz w:val="36"/>
          <w:szCs w:val="20"/>
        </w:rPr>
      </w:pPr>
      <w:r w:rsidRPr="00696D33">
        <w:rPr>
          <w:rFonts w:asciiTheme="minorHAnsi" w:hAnsiTheme="minorHAnsi" w:cstheme="minorHAnsi"/>
          <w:noProof/>
        </w:rPr>
        <w:lastRenderedPageBreak/>
        <w:drawing>
          <wp:inline distT="0" distB="0" distL="0" distR="0" wp14:anchorId="29E34F29" wp14:editId="10609FAE">
            <wp:extent cx="5730875" cy="2161540"/>
            <wp:effectExtent l="0" t="0" r="3175" b="0"/>
            <wp:docPr id="946" name="Picture 1"/>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15"/>
                    <a:stretch>
                      <a:fillRect/>
                    </a:stretch>
                  </pic:blipFill>
                  <pic:spPr>
                    <a:xfrm>
                      <a:off x="0" y="0"/>
                      <a:ext cx="5730875" cy="2161540"/>
                    </a:xfrm>
                    <a:prstGeom prst="rect">
                      <a:avLst/>
                    </a:prstGeom>
                  </pic:spPr>
                </pic:pic>
              </a:graphicData>
            </a:graphic>
          </wp:inline>
        </w:drawing>
      </w:r>
    </w:p>
    <w:p w14:paraId="54E1CEE2" w14:textId="77777777" w:rsidR="00697189" w:rsidRPr="00696D33" w:rsidRDefault="00697189" w:rsidP="00854EE8">
      <w:pPr>
        <w:spacing w:before="83"/>
        <w:rPr>
          <w:rFonts w:asciiTheme="minorHAnsi" w:hAnsiTheme="minorHAnsi" w:cstheme="minorHAnsi"/>
          <w:b/>
          <w:sz w:val="36"/>
          <w:szCs w:val="20"/>
        </w:rPr>
      </w:pPr>
    </w:p>
    <w:p w14:paraId="0107EA6A" w14:textId="77777777" w:rsidR="0018007A" w:rsidRPr="00696D33" w:rsidRDefault="0018007A" w:rsidP="00854EE8">
      <w:pPr>
        <w:spacing w:before="83"/>
        <w:rPr>
          <w:rFonts w:asciiTheme="minorHAnsi" w:hAnsiTheme="minorHAnsi" w:cstheme="minorHAnsi"/>
          <w:b/>
          <w:sz w:val="36"/>
          <w:szCs w:val="20"/>
        </w:rPr>
      </w:pPr>
    </w:p>
    <w:p w14:paraId="660041F1" w14:textId="3049C9B0" w:rsidR="00697189" w:rsidRPr="00696D33" w:rsidRDefault="00697189" w:rsidP="00697189">
      <w:pPr>
        <w:spacing w:before="83"/>
        <w:rPr>
          <w:rFonts w:asciiTheme="minorHAnsi" w:hAnsiTheme="minorHAnsi" w:cstheme="minorHAnsi"/>
          <w:bCs/>
          <w:sz w:val="36"/>
          <w:szCs w:val="20"/>
        </w:rPr>
      </w:pPr>
      <w:r w:rsidRPr="00696D33">
        <w:rPr>
          <w:rFonts w:asciiTheme="minorHAnsi" w:hAnsiTheme="minorHAnsi" w:cstheme="minorHAnsi"/>
          <w:bCs/>
          <w:sz w:val="36"/>
          <w:szCs w:val="20"/>
        </w:rPr>
        <w:t>Demand: 100 l/day</w:t>
      </w:r>
    </w:p>
    <w:p w14:paraId="76806A8C" w14:textId="4C636976" w:rsidR="00697189" w:rsidRPr="00696D33" w:rsidRDefault="00D84624" w:rsidP="00854EE8">
      <w:pPr>
        <w:spacing w:before="83"/>
        <w:rPr>
          <w:rFonts w:asciiTheme="minorHAnsi" w:hAnsiTheme="minorHAnsi" w:cstheme="minorHAnsi"/>
          <w:b/>
          <w:sz w:val="36"/>
          <w:szCs w:val="20"/>
        </w:rPr>
      </w:pPr>
      <w:r w:rsidRPr="00696D33">
        <w:rPr>
          <w:rFonts w:asciiTheme="minorHAnsi" w:hAnsiTheme="minorHAnsi" w:cstheme="minorHAnsi"/>
          <w:noProof/>
        </w:rPr>
        <w:drawing>
          <wp:inline distT="0" distB="0" distL="0" distR="0" wp14:anchorId="1CD1B44D" wp14:editId="33FEBF0C">
            <wp:extent cx="5730240" cy="2484120"/>
            <wp:effectExtent l="0" t="0" r="3810" b="0"/>
            <wp:docPr id="994" name="Picture 1"/>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16"/>
                    <a:stretch>
                      <a:fillRect/>
                    </a:stretch>
                  </pic:blipFill>
                  <pic:spPr>
                    <a:xfrm>
                      <a:off x="0" y="0"/>
                      <a:ext cx="5730240" cy="2484120"/>
                    </a:xfrm>
                    <a:prstGeom prst="rect">
                      <a:avLst/>
                    </a:prstGeom>
                  </pic:spPr>
                </pic:pic>
              </a:graphicData>
            </a:graphic>
          </wp:inline>
        </w:drawing>
      </w:r>
    </w:p>
    <w:p w14:paraId="1BB549DF" w14:textId="2203ECD0" w:rsidR="00AE05A2" w:rsidRPr="00696D33" w:rsidRDefault="00AE05A2" w:rsidP="00854EE8">
      <w:pPr>
        <w:spacing w:before="83"/>
        <w:rPr>
          <w:rFonts w:asciiTheme="minorHAnsi" w:hAnsiTheme="minorHAnsi" w:cstheme="minorHAnsi"/>
          <w:b/>
          <w:sz w:val="36"/>
          <w:szCs w:val="20"/>
        </w:rPr>
      </w:pPr>
      <w:r w:rsidRPr="00696D33">
        <w:rPr>
          <w:rFonts w:asciiTheme="minorHAnsi" w:hAnsiTheme="minorHAnsi" w:cstheme="minorHAnsi"/>
          <w:noProof/>
        </w:rPr>
        <w:drawing>
          <wp:inline distT="0" distB="0" distL="0" distR="0" wp14:anchorId="0BA0AB4D" wp14:editId="2DD8643E">
            <wp:extent cx="5730240" cy="2800985"/>
            <wp:effectExtent l="0" t="0" r="3810" b="0"/>
            <wp:docPr id="996" name="Picture 1"/>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17"/>
                    <a:stretch>
                      <a:fillRect/>
                    </a:stretch>
                  </pic:blipFill>
                  <pic:spPr>
                    <a:xfrm>
                      <a:off x="0" y="0"/>
                      <a:ext cx="5730240" cy="2800985"/>
                    </a:xfrm>
                    <a:prstGeom prst="rect">
                      <a:avLst/>
                    </a:prstGeom>
                  </pic:spPr>
                </pic:pic>
              </a:graphicData>
            </a:graphic>
          </wp:inline>
        </w:drawing>
      </w:r>
    </w:p>
    <w:p w14:paraId="4E612B2B" w14:textId="77777777" w:rsidR="000427EE" w:rsidRPr="00696D33" w:rsidRDefault="000427EE" w:rsidP="00854EE8">
      <w:pPr>
        <w:spacing w:before="83"/>
        <w:rPr>
          <w:rFonts w:asciiTheme="minorHAnsi" w:hAnsiTheme="minorHAnsi" w:cstheme="minorHAnsi"/>
          <w:bCs/>
          <w:sz w:val="28"/>
          <w:szCs w:val="16"/>
        </w:rPr>
      </w:pPr>
    </w:p>
    <w:p w14:paraId="43BBAE44" w14:textId="77777777" w:rsidR="007E1B66" w:rsidRPr="00696D33" w:rsidRDefault="007E1B66" w:rsidP="00854EE8">
      <w:pPr>
        <w:spacing w:before="83"/>
        <w:rPr>
          <w:rFonts w:asciiTheme="minorHAnsi" w:hAnsiTheme="minorHAnsi" w:cstheme="minorHAnsi"/>
          <w:bCs/>
          <w:sz w:val="28"/>
          <w:szCs w:val="16"/>
        </w:rPr>
      </w:pPr>
    </w:p>
    <w:p w14:paraId="2B272C2D" w14:textId="772E7314" w:rsidR="00AE05A2" w:rsidRPr="00696D33" w:rsidRDefault="00AE05A2" w:rsidP="00AE05A2">
      <w:pPr>
        <w:spacing w:before="83"/>
        <w:rPr>
          <w:rFonts w:asciiTheme="minorHAnsi" w:hAnsiTheme="minorHAnsi" w:cstheme="minorHAnsi"/>
          <w:bCs/>
          <w:sz w:val="36"/>
          <w:szCs w:val="20"/>
        </w:rPr>
      </w:pPr>
      <w:r w:rsidRPr="00696D33">
        <w:rPr>
          <w:rFonts w:asciiTheme="minorHAnsi" w:hAnsiTheme="minorHAnsi" w:cstheme="minorHAnsi"/>
          <w:bCs/>
          <w:sz w:val="36"/>
          <w:szCs w:val="20"/>
        </w:rPr>
        <w:t>Demand: 150 l/day</w:t>
      </w:r>
    </w:p>
    <w:p w14:paraId="4351CB7B" w14:textId="032FB3F0" w:rsidR="006056FC" w:rsidRPr="00696D33" w:rsidRDefault="00B54EF5" w:rsidP="00AE05A2">
      <w:pPr>
        <w:spacing w:before="83"/>
        <w:rPr>
          <w:rFonts w:asciiTheme="minorHAnsi" w:hAnsiTheme="minorHAnsi" w:cstheme="minorHAnsi"/>
          <w:bCs/>
          <w:sz w:val="36"/>
          <w:szCs w:val="20"/>
        </w:rPr>
      </w:pPr>
      <w:r w:rsidRPr="00696D33">
        <w:rPr>
          <w:rFonts w:asciiTheme="minorHAnsi" w:hAnsiTheme="minorHAnsi" w:cstheme="minorHAnsi"/>
          <w:noProof/>
        </w:rPr>
        <w:lastRenderedPageBreak/>
        <w:drawing>
          <wp:inline distT="0" distB="0" distL="0" distR="0" wp14:anchorId="5816A274" wp14:editId="776312AF">
            <wp:extent cx="5731510" cy="3391535"/>
            <wp:effectExtent l="0" t="0" r="2540" b="0"/>
            <wp:docPr id="1036" name="Picture 1"/>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18"/>
                    <a:stretch>
                      <a:fillRect/>
                    </a:stretch>
                  </pic:blipFill>
                  <pic:spPr>
                    <a:xfrm>
                      <a:off x="0" y="0"/>
                      <a:ext cx="5731510" cy="3391535"/>
                    </a:xfrm>
                    <a:prstGeom prst="rect">
                      <a:avLst/>
                    </a:prstGeom>
                  </pic:spPr>
                </pic:pic>
              </a:graphicData>
            </a:graphic>
          </wp:inline>
        </w:drawing>
      </w:r>
    </w:p>
    <w:p w14:paraId="016BE219" w14:textId="04F14BAB" w:rsidR="00B54EF5" w:rsidRPr="00696D33" w:rsidRDefault="00B54EF5" w:rsidP="00AE05A2">
      <w:pPr>
        <w:spacing w:before="83"/>
        <w:rPr>
          <w:rFonts w:asciiTheme="minorHAnsi" w:hAnsiTheme="minorHAnsi" w:cstheme="minorHAnsi"/>
          <w:bCs/>
          <w:sz w:val="36"/>
          <w:szCs w:val="20"/>
        </w:rPr>
      </w:pPr>
      <w:r w:rsidRPr="00696D33">
        <w:rPr>
          <w:rFonts w:asciiTheme="minorHAnsi" w:hAnsiTheme="minorHAnsi" w:cstheme="minorHAnsi"/>
          <w:noProof/>
        </w:rPr>
        <w:drawing>
          <wp:inline distT="0" distB="0" distL="0" distR="0" wp14:anchorId="37F09286" wp14:editId="2331E963">
            <wp:extent cx="5731510" cy="2837815"/>
            <wp:effectExtent l="0" t="0" r="2540" b="635"/>
            <wp:docPr id="1038" name="Picture 1"/>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19"/>
                    <a:stretch>
                      <a:fillRect/>
                    </a:stretch>
                  </pic:blipFill>
                  <pic:spPr>
                    <a:xfrm>
                      <a:off x="0" y="0"/>
                      <a:ext cx="5731510" cy="2837815"/>
                    </a:xfrm>
                    <a:prstGeom prst="rect">
                      <a:avLst/>
                    </a:prstGeom>
                  </pic:spPr>
                </pic:pic>
              </a:graphicData>
            </a:graphic>
          </wp:inline>
        </w:drawing>
      </w:r>
    </w:p>
    <w:p w14:paraId="2702A2AA" w14:textId="77777777" w:rsidR="00AE05A2" w:rsidRPr="00696D33" w:rsidRDefault="00AE05A2" w:rsidP="00854EE8">
      <w:pPr>
        <w:spacing w:before="83"/>
        <w:rPr>
          <w:rFonts w:asciiTheme="minorHAnsi" w:hAnsiTheme="minorHAnsi" w:cstheme="minorHAnsi"/>
          <w:bCs/>
          <w:sz w:val="28"/>
          <w:szCs w:val="16"/>
        </w:rPr>
      </w:pPr>
    </w:p>
    <w:p w14:paraId="064BC32A" w14:textId="77777777" w:rsidR="0070433E" w:rsidRPr="00696D33" w:rsidRDefault="0070433E" w:rsidP="00854EE8">
      <w:pPr>
        <w:spacing w:before="83"/>
        <w:rPr>
          <w:rFonts w:asciiTheme="minorHAnsi" w:hAnsiTheme="minorHAnsi" w:cstheme="minorHAnsi"/>
          <w:bCs/>
          <w:sz w:val="28"/>
          <w:szCs w:val="16"/>
        </w:rPr>
      </w:pPr>
    </w:p>
    <w:p w14:paraId="786C4445" w14:textId="6E0C00AA" w:rsidR="00152314" w:rsidRPr="00696D33" w:rsidRDefault="00152314" w:rsidP="00152314">
      <w:pPr>
        <w:spacing w:before="83"/>
        <w:rPr>
          <w:rFonts w:asciiTheme="minorHAnsi" w:hAnsiTheme="minorHAnsi" w:cstheme="minorHAnsi"/>
          <w:bCs/>
          <w:sz w:val="36"/>
          <w:szCs w:val="20"/>
        </w:rPr>
      </w:pPr>
      <w:r w:rsidRPr="00696D33">
        <w:rPr>
          <w:rFonts w:asciiTheme="minorHAnsi" w:hAnsiTheme="minorHAnsi" w:cstheme="minorHAnsi"/>
          <w:bCs/>
          <w:sz w:val="36"/>
          <w:szCs w:val="20"/>
        </w:rPr>
        <w:t>Demand: 200 l/day</w:t>
      </w:r>
    </w:p>
    <w:p w14:paraId="2E9A81A4" w14:textId="3DC6FC41" w:rsidR="00152314" w:rsidRPr="00696D33" w:rsidRDefault="00364535" w:rsidP="00854EE8">
      <w:pPr>
        <w:spacing w:before="83"/>
        <w:rPr>
          <w:rFonts w:asciiTheme="minorHAnsi" w:hAnsiTheme="minorHAnsi" w:cstheme="minorHAnsi"/>
          <w:bCs/>
          <w:sz w:val="28"/>
          <w:szCs w:val="16"/>
        </w:rPr>
      </w:pPr>
      <w:r w:rsidRPr="00696D33">
        <w:rPr>
          <w:rFonts w:asciiTheme="minorHAnsi" w:hAnsiTheme="minorHAnsi" w:cstheme="minorHAnsi"/>
          <w:noProof/>
        </w:rPr>
        <w:lastRenderedPageBreak/>
        <w:drawing>
          <wp:inline distT="0" distB="0" distL="0" distR="0" wp14:anchorId="15C831FE" wp14:editId="3C3291B9">
            <wp:extent cx="5731510" cy="3474720"/>
            <wp:effectExtent l="0" t="0" r="2540" b="0"/>
            <wp:docPr id="1078" name="Picture 1"/>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0"/>
                    <a:stretch>
                      <a:fillRect/>
                    </a:stretch>
                  </pic:blipFill>
                  <pic:spPr>
                    <a:xfrm>
                      <a:off x="0" y="0"/>
                      <a:ext cx="5731510" cy="3474720"/>
                    </a:xfrm>
                    <a:prstGeom prst="rect">
                      <a:avLst/>
                    </a:prstGeom>
                  </pic:spPr>
                </pic:pic>
              </a:graphicData>
            </a:graphic>
          </wp:inline>
        </w:drawing>
      </w:r>
    </w:p>
    <w:p w14:paraId="7B4F2A22" w14:textId="5ED61B65" w:rsidR="00C1500F" w:rsidRPr="00696D33" w:rsidRDefault="00C1500F" w:rsidP="00854EE8">
      <w:pPr>
        <w:spacing w:before="83"/>
        <w:rPr>
          <w:rFonts w:asciiTheme="minorHAnsi" w:hAnsiTheme="minorHAnsi" w:cstheme="minorHAnsi"/>
          <w:bCs/>
          <w:sz w:val="28"/>
          <w:szCs w:val="16"/>
        </w:rPr>
      </w:pPr>
      <w:r w:rsidRPr="00696D33">
        <w:rPr>
          <w:rFonts w:asciiTheme="minorHAnsi" w:hAnsiTheme="minorHAnsi" w:cstheme="minorHAnsi"/>
          <w:noProof/>
        </w:rPr>
        <w:drawing>
          <wp:inline distT="0" distB="0" distL="0" distR="0" wp14:anchorId="56E5D1AD" wp14:editId="49A9B2F0">
            <wp:extent cx="5731510" cy="2819400"/>
            <wp:effectExtent l="0" t="0" r="2540" b="0"/>
            <wp:docPr id="1080" name="Picture 1"/>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21"/>
                    <a:stretch>
                      <a:fillRect/>
                    </a:stretch>
                  </pic:blipFill>
                  <pic:spPr>
                    <a:xfrm>
                      <a:off x="0" y="0"/>
                      <a:ext cx="5731510" cy="2819400"/>
                    </a:xfrm>
                    <a:prstGeom prst="rect">
                      <a:avLst/>
                    </a:prstGeom>
                  </pic:spPr>
                </pic:pic>
              </a:graphicData>
            </a:graphic>
          </wp:inline>
        </w:drawing>
      </w:r>
    </w:p>
    <w:p w14:paraId="7F203E87" w14:textId="77777777" w:rsidR="00C1500F" w:rsidRPr="00696D33" w:rsidRDefault="00C1500F" w:rsidP="00854EE8">
      <w:pPr>
        <w:spacing w:before="83"/>
        <w:rPr>
          <w:rFonts w:asciiTheme="minorHAnsi" w:hAnsiTheme="minorHAnsi" w:cstheme="minorHAnsi"/>
          <w:bCs/>
          <w:sz w:val="28"/>
          <w:szCs w:val="16"/>
        </w:rPr>
      </w:pPr>
    </w:p>
    <w:p w14:paraId="57320867" w14:textId="77777777" w:rsidR="00B87F7D" w:rsidRPr="00696D33" w:rsidRDefault="00B87F7D" w:rsidP="00854EE8">
      <w:pPr>
        <w:spacing w:before="83"/>
        <w:rPr>
          <w:rFonts w:asciiTheme="minorHAnsi" w:hAnsiTheme="minorHAnsi" w:cstheme="minorHAnsi"/>
          <w:bCs/>
          <w:sz w:val="28"/>
          <w:szCs w:val="16"/>
        </w:rPr>
      </w:pPr>
    </w:p>
    <w:p w14:paraId="573C35E4" w14:textId="38D173F7" w:rsidR="00C1500F" w:rsidRPr="00696D33" w:rsidRDefault="00C1500F" w:rsidP="00C1500F">
      <w:pPr>
        <w:spacing w:before="83"/>
        <w:rPr>
          <w:rFonts w:asciiTheme="minorHAnsi" w:hAnsiTheme="minorHAnsi" w:cstheme="minorHAnsi"/>
          <w:bCs/>
          <w:sz w:val="36"/>
          <w:szCs w:val="20"/>
        </w:rPr>
      </w:pPr>
      <w:r w:rsidRPr="00696D33">
        <w:rPr>
          <w:rFonts w:asciiTheme="minorHAnsi" w:hAnsiTheme="minorHAnsi" w:cstheme="minorHAnsi"/>
          <w:bCs/>
          <w:sz w:val="36"/>
          <w:szCs w:val="20"/>
        </w:rPr>
        <w:t>Demand: 2</w:t>
      </w:r>
      <w:r w:rsidR="00D30B91" w:rsidRPr="00696D33">
        <w:rPr>
          <w:rFonts w:asciiTheme="minorHAnsi" w:hAnsiTheme="minorHAnsi" w:cstheme="minorHAnsi"/>
          <w:bCs/>
          <w:sz w:val="36"/>
          <w:szCs w:val="20"/>
        </w:rPr>
        <w:t>5</w:t>
      </w:r>
      <w:r w:rsidRPr="00696D33">
        <w:rPr>
          <w:rFonts w:asciiTheme="minorHAnsi" w:hAnsiTheme="minorHAnsi" w:cstheme="minorHAnsi"/>
          <w:bCs/>
          <w:sz w:val="36"/>
          <w:szCs w:val="20"/>
        </w:rPr>
        <w:t>0 l/day</w:t>
      </w:r>
    </w:p>
    <w:p w14:paraId="42FBF6EA" w14:textId="77777777" w:rsidR="00C1500F" w:rsidRPr="00696D33" w:rsidRDefault="00C1500F" w:rsidP="00854EE8">
      <w:pPr>
        <w:spacing w:before="83"/>
        <w:rPr>
          <w:rFonts w:asciiTheme="minorHAnsi" w:hAnsiTheme="minorHAnsi" w:cstheme="minorHAnsi"/>
          <w:bCs/>
          <w:sz w:val="28"/>
          <w:szCs w:val="16"/>
        </w:rPr>
      </w:pPr>
    </w:p>
    <w:p w14:paraId="71424DEA" w14:textId="144F0133" w:rsidR="00C1500F" w:rsidRPr="00696D33" w:rsidRDefault="00D30B91" w:rsidP="00854EE8">
      <w:pPr>
        <w:spacing w:before="83"/>
        <w:rPr>
          <w:rFonts w:asciiTheme="minorHAnsi" w:hAnsiTheme="minorHAnsi" w:cstheme="minorHAnsi"/>
          <w:bCs/>
          <w:sz w:val="28"/>
          <w:szCs w:val="16"/>
        </w:rPr>
      </w:pPr>
      <w:r w:rsidRPr="00696D33">
        <w:rPr>
          <w:rFonts w:asciiTheme="minorHAnsi" w:hAnsiTheme="minorHAnsi" w:cstheme="minorHAnsi"/>
          <w:noProof/>
        </w:rPr>
        <w:lastRenderedPageBreak/>
        <w:drawing>
          <wp:inline distT="0" distB="0" distL="0" distR="0" wp14:anchorId="35EDC9FC" wp14:editId="7E6A94D2">
            <wp:extent cx="5731510" cy="3426460"/>
            <wp:effectExtent l="0" t="0" r="2540" b="2540"/>
            <wp:docPr id="1120" name="Picture 1"/>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22"/>
                    <a:stretch>
                      <a:fillRect/>
                    </a:stretch>
                  </pic:blipFill>
                  <pic:spPr>
                    <a:xfrm>
                      <a:off x="0" y="0"/>
                      <a:ext cx="5731510" cy="3426460"/>
                    </a:xfrm>
                    <a:prstGeom prst="rect">
                      <a:avLst/>
                    </a:prstGeom>
                  </pic:spPr>
                </pic:pic>
              </a:graphicData>
            </a:graphic>
          </wp:inline>
        </w:drawing>
      </w:r>
    </w:p>
    <w:p w14:paraId="32B14A74" w14:textId="643D7509" w:rsidR="00D630F6" w:rsidRPr="00696D33" w:rsidRDefault="00D630F6" w:rsidP="00854EE8">
      <w:pPr>
        <w:spacing w:before="83"/>
        <w:rPr>
          <w:rFonts w:asciiTheme="minorHAnsi" w:hAnsiTheme="minorHAnsi" w:cstheme="minorHAnsi"/>
          <w:bCs/>
          <w:sz w:val="28"/>
          <w:szCs w:val="16"/>
        </w:rPr>
      </w:pPr>
      <w:r w:rsidRPr="00696D33">
        <w:rPr>
          <w:rFonts w:asciiTheme="minorHAnsi" w:hAnsiTheme="minorHAnsi" w:cstheme="minorHAnsi"/>
          <w:noProof/>
        </w:rPr>
        <w:drawing>
          <wp:inline distT="0" distB="0" distL="0" distR="0" wp14:anchorId="24BFCA4A" wp14:editId="6CC04190">
            <wp:extent cx="5731510" cy="2802890"/>
            <wp:effectExtent l="0" t="0" r="2540" b="0"/>
            <wp:docPr id="1122" name="Picture 1"/>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23"/>
                    <a:stretch>
                      <a:fillRect/>
                    </a:stretch>
                  </pic:blipFill>
                  <pic:spPr>
                    <a:xfrm>
                      <a:off x="0" y="0"/>
                      <a:ext cx="5731510" cy="2802890"/>
                    </a:xfrm>
                    <a:prstGeom prst="rect">
                      <a:avLst/>
                    </a:prstGeom>
                  </pic:spPr>
                </pic:pic>
              </a:graphicData>
            </a:graphic>
          </wp:inline>
        </w:drawing>
      </w:r>
    </w:p>
    <w:p w14:paraId="696AB6DC" w14:textId="77777777" w:rsidR="00364535" w:rsidRPr="00696D33" w:rsidRDefault="00364535" w:rsidP="00854EE8">
      <w:pPr>
        <w:spacing w:before="83"/>
        <w:rPr>
          <w:rFonts w:asciiTheme="minorHAnsi" w:hAnsiTheme="minorHAnsi" w:cstheme="minorHAnsi"/>
          <w:bCs/>
          <w:sz w:val="28"/>
          <w:szCs w:val="16"/>
        </w:rPr>
      </w:pPr>
    </w:p>
    <w:p w14:paraId="5312EE8C" w14:textId="77777777" w:rsidR="00EC29D5" w:rsidRPr="00696D33" w:rsidRDefault="00EC29D5" w:rsidP="00854EE8">
      <w:pPr>
        <w:spacing w:before="83"/>
        <w:rPr>
          <w:rFonts w:asciiTheme="minorHAnsi" w:hAnsiTheme="minorHAnsi" w:cstheme="minorHAnsi"/>
          <w:bCs/>
          <w:sz w:val="28"/>
          <w:szCs w:val="16"/>
        </w:rPr>
      </w:pPr>
    </w:p>
    <w:p w14:paraId="0D8971EA" w14:textId="77777777" w:rsidR="00525CB7" w:rsidRPr="00696D33" w:rsidRDefault="00525CB7" w:rsidP="00854EE8">
      <w:pPr>
        <w:spacing w:before="83"/>
        <w:rPr>
          <w:rFonts w:asciiTheme="minorHAnsi" w:hAnsiTheme="minorHAnsi" w:cstheme="minorHAnsi"/>
          <w:bCs/>
          <w:sz w:val="28"/>
          <w:szCs w:val="16"/>
        </w:rPr>
      </w:pPr>
    </w:p>
    <w:p w14:paraId="76BCFA16" w14:textId="56FB9233" w:rsidR="00EC29D5" w:rsidRPr="00696D33" w:rsidRDefault="00EC29D5" w:rsidP="00EC29D5">
      <w:pPr>
        <w:spacing w:before="83"/>
        <w:rPr>
          <w:rFonts w:asciiTheme="minorHAnsi" w:hAnsiTheme="minorHAnsi" w:cstheme="minorHAnsi"/>
          <w:bCs/>
          <w:sz w:val="36"/>
          <w:szCs w:val="20"/>
        </w:rPr>
      </w:pPr>
      <w:r w:rsidRPr="00696D33">
        <w:rPr>
          <w:rFonts w:asciiTheme="minorHAnsi" w:hAnsiTheme="minorHAnsi" w:cstheme="minorHAnsi"/>
          <w:bCs/>
          <w:sz w:val="36"/>
          <w:szCs w:val="20"/>
        </w:rPr>
        <w:t xml:space="preserve">Demand: </w:t>
      </w:r>
      <w:r w:rsidR="007E64A3" w:rsidRPr="00696D33">
        <w:rPr>
          <w:rFonts w:asciiTheme="minorHAnsi" w:hAnsiTheme="minorHAnsi" w:cstheme="minorHAnsi"/>
          <w:bCs/>
          <w:sz w:val="36"/>
          <w:szCs w:val="20"/>
        </w:rPr>
        <w:t>30</w:t>
      </w:r>
      <w:r w:rsidRPr="00696D33">
        <w:rPr>
          <w:rFonts w:asciiTheme="minorHAnsi" w:hAnsiTheme="minorHAnsi" w:cstheme="minorHAnsi"/>
          <w:bCs/>
          <w:sz w:val="36"/>
          <w:szCs w:val="20"/>
        </w:rPr>
        <w:t>0 l/day</w:t>
      </w:r>
    </w:p>
    <w:p w14:paraId="5574A3CE" w14:textId="16DE4217" w:rsidR="00EC29D5" w:rsidRPr="00696D33" w:rsidRDefault="00A6059B" w:rsidP="00854EE8">
      <w:pPr>
        <w:spacing w:before="83"/>
        <w:rPr>
          <w:rFonts w:asciiTheme="minorHAnsi" w:hAnsiTheme="minorHAnsi" w:cstheme="minorHAnsi"/>
          <w:bCs/>
          <w:sz w:val="28"/>
          <w:szCs w:val="16"/>
        </w:rPr>
      </w:pPr>
      <w:r w:rsidRPr="00696D33">
        <w:rPr>
          <w:rFonts w:asciiTheme="minorHAnsi" w:hAnsiTheme="minorHAnsi" w:cstheme="minorHAnsi"/>
          <w:noProof/>
        </w:rPr>
        <w:lastRenderedPageBreak/>
        <w:drawing>
          <wp:inline distT="0" distB="0" distL="0" distR="0" wp14:anchorId="679A36AF" wp14:editId="2230B89C">
            <wp:extent cx="5731510" cy="3378200"/>
            <wp:effectExtent l="0" t="0" r="2540" b="0"/>
            <wp:docPr id="1162" name="Picture 1"/>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24"/>
                    <a:stretch>
                      <a:fillRect/>
                    </a:stretch>
                  </pic:blipFill>
                  <pic:spPr>
                    <a:xfrm>
                      <a:off x="0" y="0"/>
                      <a:ext cx="5731510" cy="3378200"/>
                    </a:xfrm>
                    <a:prstGeom prst="rect">
                      <a:avLst/>
                    </a:prstGeom>
                  </pic:spPr>
                </pic:pic>
              </a:graphicData>
            </a:graphic>
          </wp:inline>
        </w:drawing>
      </w:r>
    </w:p>
    <w:p w14:paraId="47EEA539" w14:textId="22C94A0D" w:rsidR="003A127C" w:rsidRPr="00696D33" w:rsidRDefault="003A127C" w:rsidP="00854EE8">
      <w:pPr>
        <w:spacing w:before="83"/>
        <w:rPr>
          <w:rFonts w:asciiTheme="minorHAnsi" w:hAnsiTheme="minorHAnsi" w:cstheme="minorHAnsi"/>
          <w:bCs/>
          <w:sz w:val="28"/>
          <w:szCs w:val="16"/>
        </w:rPr>
      </w:pPr>
      <w:r w:rsidRPr="00696D33">
        <w:rPr>
          <w:rFonts w:asciiTheme="minorHAnsi" w:hAnsiTheme="minorHAnsi" w:cstheme="minorHAnsi"/>
          <w:noProof/>
        </w:rPr>
        <w:drawing>
          <wp:inline distT="0" distB="0" distL="0" distR="0" wp14:anchorId="1F2AA546" wp14:editId="42132C05">
            <wp:extent cx="5731510" cy="2811145"/>
            <wp:effectExtent l="0" t="0" r="2540" b="8255"/>
            <wp:docPr id="1164" name="Picture 1"/>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25"/>
                    <a:stretch>
                      <a:fillRect/>
                    </a:stretch>
                  </pic:blipFill>
                  <pic:spPr>
                    <a:xfrm>
                      <a:off x="0" y="0"/>
                      <a:ext cx="5731510" cy="2811145"/>
                    </a:xfrm>
                    <a:prstGeom prst="rect">
                      <a:avLst/>
                    </a:prstGeom>
                  </pic:spPr>
                </pic:pic>
              </a:graphicData>
            </a:graphic>
          </wp:inline>
        </w:drawing>
      </w:r>
    </w:p>
    <w:p w14:paraId="6BB10F84" w14:textId="77777777" w:rsidR="00710B88" w:rsidRPr="00696D33" w:rsidRDefault="00710B88" w:rsidP="00854EE8">
      <w:pPr>
        <w:spacing w:before="83"/>
        <w:rPr>
          <w:rFonts w:asciiTheme="minorHAnsi" w:hAnsiTheme="minorHAnsi" w:cstheme="minorHAnsi"/>
          <w:bCs/>
          <w:sz w:val="28"/>
          <w:szCs w:val="16"/>
        </w:rPr>
      </w:pPr>
    </w:p>
    <w:p w14:paraId="404EB447" w14:textId="77777777" w:rsidR="00EC29D5" w:rsidRPr="00696D33" w:rsidRDefault="00EC29D5" w:rsidP="00854EE8">
      <w:pPr>
        <w:spacing w:before="83"/>
        <w:rPr>
          <w:rFonts w:asciiTheme="minorHAnsi" w:hAnsiTheme="minorHAnsi" w:cstheme="minorHAnsi"/>
          <w:bCs/>
          <w:sz w:val="28"/>
          <w:szCs w:val="16"/>
        </w:rPr>
      </w:pPr>
    </w:p>
    <w:p w14:paraId="60F6FA46" w14:textId="77777777" w:rsidR="00D66440" w:rsidRPr="00696D33" w:rsidRDefault="00D66440" w:rsidP="00854EE8">
      <w:pPr>
        <w:spacing w:before="83"/>
        <w:rPr>
          <w:rFonts w:asciiTheme="minorHAnsi" w:hAnsiTheme="minorHAnsi" w:cstheme="minorHAnsi"/>
          <w:bCs/>
          <w:sz w:val="28"/>
          <w:szCs w:val="16"/>
        </w:rPr>
      </w:pPr>
    </w:p>
    <w:p w14:paraId="00C1FB66" w14:textId="532895A4" w:rsidR="000427EE" w:rsidRPr="00696D33" w:rsidRDefault="008C77D0" w:rsidP="000427EE">
      <w:pPr>
        <w:spacing w:before="83"/>
        <w:rPr>
          <w:rFonts w:asciiTheme="minorHAnsi" w:hAnsiTheme="minorHAnsi" w:cstheme="minorHAnsi"/>
          <w:b/>
          <w:sz w:val="36"/>
          <w:szCs w:val="20"/>
          <w:u w:val="single"/>
        </w:rPr>
      </w:pPr>
      <w:r w:rsidRPr="00696D33">
        <w:rPr>
          <w:rFonts w:asciiTheme="minorHAnsi" w:hAnsiTheme="minorHAnsi" w:cstheme="minorHAnsi"/>
          <w:b/>
          <w:sz w:val="36"/>
          <w:szCs w:val="20"/>
          <w:u w:val="single"/>
        </w:rPr>
        <w:t xml:space="preserve">Comparison </w:t>
      </w:r>
      <w:r w:rsidR="00F46DDB" w:rsidRPr="00696D33">
        <w:rPr>
          <w:rFonts w:asciiTheme="minorHAnsi" w:hAnsiTheme="minorHAnsi" w:cstheme="minorHAnsi"/>
          <w:b/>
          <w:sz w:val="36"/>
          <w:szCs w:val="20"/>
          <w:u w:val="single"/>
        </w:rPr>
        <w:t>Analysis</w:t>
      </w:r>
      <w:r w:rsidR="006E49D4" w:rsidRPr="00696D33">
        <w:rPr>
          <w:rFonts w:asciiTheme="minorHAnsi" w:hAnsiTheme="minorHAnsi" w:cstheme="minorHAnsi"/>
          <w:b/>
          <w:sz w:val="36"/>
          <w:szCs w:val="20"/>
          <w:u w:val="single"/>
        </w:rPr>
        <w:t>:</w:t>
      </w:r>
    </w:p>
    <w:tbl>
      <w:tblPr>
        <w:tblStyle w:val="TableGrid"/>
        <w:tblW w:w="9049" w:type="dxa"/>
        <w:tblInd w:w="-11" w:type="dxa"/>
        <w:tblCellMar>
          <w:top w:w="13" w:type="dxa"/>
          <w:right w:w="64" w:type="dxa"/>
        </w:tblCellMar>
        <w:tblLook w:val="04A0" w:firstRow="1" w:lastRow="0" w:firstColumn="1" w:lastColumn="0" w:noHBand="0" w:noVBand="1"/>
      </w:tblPr>
      <w:tblGrid>
        <w:gridCol w:w="2255"/>
        <w:gridCol w:w="2236"/>
        <w:gridCol w:w="2238"/>
        <w:gridCol w:w="2208"/>
        <w:gridCol w:w="112"/>
      </w:tblGrid>
      <w:tr w:rsidR="00204B7E" w:rsidRPr="00696D33" w14:paraId="60417394" w14:textId="77777777" w:rsidTr="003454ED">
        <w:trPr>
          <w:trHeight w:val="998"/>
        </w:trPr>
        <w:tc>
          <w:tcPr>
            <w:tcW w:w="2255" w:type="dxa"/>
            <w:tcBorders>
              <w:top w:val="single" w:sz="4" w:space="0" w:color="000000"/>
              <w:left w:val="single" w:sz="4" w:space="0" w:color="000000"/>
              <w:bottom w:val="single" w:sz="4" w:space="0" w:color="000000"/>
              <w:right w:val="single" w:sz="4" w:space="0" w:color="000000"/>
            </w:tcBorders>
            <w:hideMark/>
          </w:tcPr>
          <w:p w14:paraId="27C07FCA" w14:textId="77777777" w:rsidR="00204B7E" w:rsidRPr="00696D33" w:rsidRDefault="00204B7E">
            <w:pPr>
              <w:spacing w:line="256" w:lineRule="auto"/>
              <w:ind w:left="124"/>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Water Demand </w:t>
            </w:r>
          </w:p>
        </w:tc>
        <w:tc>
          <w:tcPr>
            <w:tcW w:w="2236" w:type="dxa"/>
            <w:tcBorders>
              <w:top w:val="single" w:sz="4" w:space="0" w:color="000000"/>
              <w:left w:val="single" w:sz="4" w:space="0" w:color="000000"/>
              <w:bottom w:val="single" w:sz="4" w:space="0" w:color="000000"/>
              <w:right w:val="single" w:sz="4" w:space="0" w:color="000000"/>
            </w:tcBorders>
            <w:hideMark/>
          </w:tcPr>
          <w:p w14:paraId="1EF320A8"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LCOE </w:t>
            </w:r>
          </w:p>
        </w:tc>
        <w:tc>
          <w:tcPr>
            <w:tcW w:w="2238" w:type="dxa"/>
            <w:tcBorders>
              <w:top w:val="single" w:sz="4" w:space="0" w:color="000000"/>
              <w:left w:val="single" w:sz="4" w:space="0" w:color="000000"/>
              <w:bottom w:val="single" w:sz="4" w:space="0" w:color="000000"/>
              <w:right w:val="single" w:sz="4" w:space="0" w:color="000000"/>
            </w:tcBorders>
            <w:hideMark/>
          </w:tcPr>
          <w:p w14:paraId="70389050"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CF </w:t>
            </w:r>
          </w:p>
        </w:tc>
        <w:tc>
          <w:tcPr>
            <w:tcW w:w="2208" w:type="dxa"/>
            <w:tcBorders>
              <w:top w:val="single" w:sz="4" w:space="0" w:color="000000"/>
              <w:left w:val="single" w:sz="4" w:space="0" w:color="000000"/>
              <w:bottom w:val="single" w:sz="4" w:space="0" w:color="000000"/>
              <w:right w:val="nil"/>
            </w:tcBorders>
            <w:hideMark/>
          </w:tcPr>
          <w:p w14:paraId="4505519C" w14:textId="2EAEAAE4" w:rsidR="00204B7E" w:rsidRPr="00696D33" w:rsidRDefault="00204B7E">
            <w:pPr>
              <w:spacing w:after="115"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Annual </w:t>
            </w:r>
            <w:r w:rsidR="003454ED" w:rsidRPr="00696D33">
              <w:rPr>
                <w:rFonts w:asciiTheme="minorHAnsi" w:hAnsiTheme="minorHAnsi" w:cstheme="minorHAnsi"/>
                <w:sz w:val="28"/>
                <w:szCs w:val="28"/>
                <w:lang w:eastAsia="en-IN"/>
              </w:rPr>
              <w:t>Energy</w:t>
            </w:r>
          </w:p>
          <w:p w14:paraId="7818B3F2" w14:textId="4060A461"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Saved</w:t>
            </w:r>
          </w:p>
        </w:tc>
        <w:tc>
          <w:tcPr>
            <w:tcW w:w="112" w:type="dxa"/>
            <w:tcBorders>
              <w:top w:val="single" w:sz="4" w:space="0" w:color="000000"/>
              <w:left w:val="nil"/>
              <w:bottom w:val="single" w:sz="4" w:space="0" w:color="000000"/>
              <w:right w:val="single" w:sz="4" w:space="0" w:color="000000"/>
            </w:tcBorders>
            <w:hideMark/>
          </w:tcPr>
          <w:p w14:paraId="66BC48CB" w14:textId="5750D66B" w:rsidR="00204B7E" w:rsidRPr="00696D33" w:rsidRDefault="00204B7E">
            <w:pPr>
              <w:spacing w:line="256" w:lineRule="auto"/>
              <w:rPr>
                <w:rFonts w:asciiTheme="minorHAnsi" w:hAnsiTheme="minorHAnsi" w:cstheme="minorHAnsi"/>
                <w:sz w:val="28"/>
                <w:szCs w:val="28"/>
                <w:lang w:eastAsia="en-IN"/>
              </w:rPr>
            </w:pPr>
          </w:p>
        </w:tc>
      </w:tr>
      <w:tr w:rsidR="00204B7E" w:rsidRPr="00696D33" w14:paraId="28AAA841" w14:textId="77777777" w:rsidTr="003454ED">
        <w:trPr>
          <w:trHeight w:val="583"/>
        </w:trPr>
        <w:tc>
          <w:tcPr>
            <w:tcW w:w="2255" w:type="dxa"/>
            <w:tcBorders>
              <w:top w:val="single" w:sz="4" w:space="0" w:color="000000"/>
              <w:left w:val="single" w:sz="4" w:space="0" w:color="000000"/>
              <w:bottom w:val="single" w:sz="4" w:space="0" w:color="000000"/>
              <w:right w:val="single" w:sz="4" w:space="0" w:color="000000"/>
            </w:tcBorders>
            <w:hideMark/>
          </w:tcPr>
          <w:p w14:paraId="49FBDAD1" w14:textId="77777777" w:rsidR="00204B7E" w:rsidRPr="00696D33" w:rsidRDefault="00204B7E">
            <w:pPr>
              <w:spacing w:line="256" w:lineRule="auto"/>
              <w:ind w:left="124"/>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50 l/day </w:t>
            </w:r>
          </w:p>
        </w:tc>
        <w:tc>
          <w:tcPr>
            <w:tcW w:w="2236" w:type="dxa"/>
            <w:tcBorders>
              <w:top w:val="single" w:sz="4" w:space="0" w:color="000000"/>
              <w:left w:val="single" w:sz="4" w:space="0" w:color="000000"/>
              <w:bottom w:val="single" w:sz="4" w:space="0" w:color="000000"/>
              <w:right w:val="single" w:sz="4" w:space="0" w:color="000000"/>
            </w:tcBorders>
            <w:hideMark/>
          </w:tcPr>
          <w:p w14:paraId="5E066CE6"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58.11  </w:t>
            </w:r>
          </w:p>
        </w:tc>
        <w:tc>
          <w:tcPr>
            <w:tcW w:w="2238" w:type="dxa"/>
            <w:tcBorders>
              <w:top w:val="single" w:sz="4" w:space="0" w:color="000000"/>
              <w:left w:val="single" w:sz="4" w:space="0" w:color="000000"/>
              <w:bottom w:val="single" w:sz="4" w:space="0" w:color="000000"/>
              <w:right w:val="single" w:sz="4" w:space="0" w:color="000000"/>
            </w:tcBorders>
            <w:hideMark/>
          </w:tcPr>
          <w:p w14:paraId="378C9FC1"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2.3% </w:t>
            </w:r>
          </w:p>
        </w:tc>
        <w:tc>
          <w:tcPr>
            <w:tcW w:w="2208" w:type="dxa"/>
            <w:tcBorders>
              <w:top w:val="single" w:sz="4" w:space="0" w:color="000000"/>
              <w:left w:val="single" w:sz="4" w:space="0" w:color="000000"/>
              <w:bottom w:val="single" w:sz="4" w:space="0" w:color="000000"/>
              <w:right w:val="nil"/>
            </w:tcBorders>
            <w:hideMark/>
          </w:tcPr>
          <w:p w14:paraId="28D96DAE"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337 kWh </w:t>
            </w:r>
          </w:p>
        </w:tc>
        <w:tc>
          <w:tcPr>
            <w:tcW w:w="112" w:type="dxa"/>
            <w:tcBorders>
              <w:top w:val="single" w:sz="4" w:space="0" w:color="000000"/>
              <w:left w:val="nil"/>
              <w:bottom w:val="single" w:sz="4" w:space="0" w:color="000000"/>
              <w:right w:val="single" w:sz="4" w:space="0" w:color="000000"/>
            </w:tcBorders>
          </w:tcPr>
          <w:p w14:paraId="38517963" w14:textId="77777777" w:rsidR="00204B7E" w:rsidRPr="00696D33" w:rsidRDefault="00204B7E">
            <w:pPr>
              <w:spacing w:after="160" w:line="256" w:lineRule="auto"/>
              <w:rPr>
                <w:rFonts w:asciiTheme="minorHAnsi" w:hAnsiTheme="minorHAnsi" w:cstheme="minorHAnsi"/>
                <w:sz w:val="28"/>
                <w:szCs w:val="28"/>
                <w:lang w:eastAsia="en-IN"/>
              </w:rPr>
            </w:pPr>
          </w:p>
        </w:tc>
      </w:tr>
      <w:tr w:rsidR="00204B7E" w:rsidRPr="00696D33" w14:paraId="2F250778" w14:textId="77777777" w:rsidTr="003454ED">
        <w:trPr>
          <w:trHeight w:val="586"/>
        </w:trPr>
        <w:tc>
          <w:tcPr>
            <w:tcW w:w="2255" w:type="dxa"/>
            <w:tcBorders>
              <w:top w:val="single" w:sz="4" w:space="0" w:color="000000"/>
              <w:left w:val="single" w:sz="4" w:space="0" w:color="000000"/>
              <w:bottom w:val="single" w:sz="4" w:space="0" w:color="000000"/>
              <w:right w:val="single" w:sz="4" w:space="0" w:color="000000"/>
            </w:tcBorders>
            <w:hideMark/>
          </w:tcPr>
          <w:p w14:paraId="36057E8F" w14:textId="77777777" w:rsidR="00204B7E" w:rsidRPr="00696D33" w:rsidRDefault="00204B7E">
            <w:pPr>
              <w:spacing w:line="256" w:lineRule="auto"/>
              <w:ind w:left="124"/>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100 l/day </w:t>
            </w:r>
          </w:p>
        </w:tc>
        <w:tc>
          <w:tcPr>
            <w:tcW w:w="2236" w:type="dxa"/>
            <w:tcBorders>
              <w:top w:val="single" w:sz="4" w:space="0" w:color="000000"/>
              <w:left w:val="single" w:sz="4" w:space="0" w:color="000000"/>
              <w:bottom w:val="single" w:sz="4" w:space="0" w:color="000000"/>
              <w:right w:val="single" w:sz="4" w:space="0" w:color="000000"/>
            </w:tcBorders>
            <w:hideMark/>
          </w:tcPr>
          <w:p w14:paraId="0BD50F97"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24.92 </w:t>
            </w:r>
          </w:p>
        </w:tc>
        <w:tc>
          <w:tcPr>
            <w:tcW w:w="2238" w:type="dxa"/>
            <w:tcBorders>
              <w:top w:val="single" w:sz="4" w:space="0" w:color="000000"/>
              <w:left w:val="single" w:sz="4" w:space="0" w:color="000000"/>
              <w:bottom w:val="single" w:sz="4" w:space="0" w:color="000000"/>
              <w:right w:val="single" w:sz="4" w:space="0" w:color="000000"/>
            </w:tcBorders>
            <w:hideMark/>
          </w:tcPr>
          <w:p w14:paraId="07C3CCF4"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5.3% </w:t>
            </w:r>
          </w:p>
        </w:tc>
        <w:tc>
          <w:tcPr>
            <w:tcW w:w="2208" w:type="dxa"/>
            <w:tcBorders>
              <w:top w:val="single" w:sz="4" w:space="0" w:color="000000"/>
              <w:left w:val="single" w:sz="4" w:space="0" w:color="000000"/>
              <w:bottom w:val="single" w:sz="4" w:space="0" w:color="000000"/>
              <w:right w:val="nil"/>
            </w:tcBorders>
            <w:hideMark/>
          </w:tcPr>
          <w:p w14:paraId="7D9A6FD9"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787 kWh </w:t>
            </w:r>
          </w:p>
        </w:tc>
        <w:tc>
          <w:tcPr>
            <w:tcW w:w="112" w:type="dxa"/>
            <w:tcBorders>
              <w:top w:val="single" w:sz="4" w:space="0" w:color="000000"/>
              <w:left w:val="nil"/>
              <w:bottom w:val="single" w:sz="4" w:space="0" w:color="000000"/>
              <w:right w:val="single" w:sz="4" w:space="0" w:color="000000"/>
            </w:tcBorders>
          </w:tcPr>
          <w:p w14:paraId="28C1D56A" w14:textId="77777777" w:rsidR="00204B7E" w:rsidRPr="00696D33" w:rsidRDefault="00204B7E">
            <w:pPr>
              <w:spacing w:after="160" w:line="256" w:lineRule="auto"/>
              <w:rPr>
                <w:rFonts w:asciiTheme="minorHAnsi" w:hAnsiTheme="minorHAnsi" w:cstheme="minorHAnsi"/>
                <w:sz w:val="28"/>
                <w:szCs w:val="28"/>
                <w:lang w:eastAsia="en-IN"/>
              </w:rPr>
            </w:pPr>
          </w:p>
        </w:tc>
      </w:tr>
      <w:tr w:rsidR="00204B7E" w:rsidRPr="00696D33" w14:paraId="35DD08D6" w14:textId="77777777" w:rsidTr="003454ED">
        <w:trPr>
          <w:trHeight w:val="583"/>
        </w:trPr>
        <w:tc>
          <w:tcPr>
            <w:tcW w:w="2255" w:type="dxa"/>
            <w:tcBorders>
              <w:top w:val="single" w:sz="4" w:space="0" w:color="000000"/>
              <w:left w:val="single" w:sz="4" w:space="0" w:color="000000"/>
              <w:bottom w:val="single" w:sz="4" w:space="0" w:color="000000"/>
              <w:right w:val="single" w:sz="4" w:space="0" w:color="000000"/>
            </w:tcBorders>
            <w:hideMark/>
          </w:tcPr>
          <w:p w14:paraId="3A9C56C5" w14:textId="77777777" w:rsidR="00204B7E" w:rsidRPr="00696D33" w:rsidRDefault="00204B7E">
            <w:pPr>
              <w:spacing w:line="256" w:lineRule="auto"/>
              <w:ind w:left="124"/>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150 l/day </w:t>
            </w:r>
          </w:p>
        </w:tc>
        <w:tc>
          <w:tcPr>
            <w:tcW w:w="2236" w:type="dxa"/>
            <w:tcBorders>
              <w:top w:val="single" w:sz="4" w:space="0" w:color="000000"/>
              <w:left w:val="single" w:sz="4" w:space="0" w:color="000000"/>
              <w:bottom w:val="single" w:sz="4" w:space="0" w:color="000000"/>
              <w:right w:val="single" w:sz="4" w:space="0" w:color="000000"/>
            </w:tcBorders>
            <w:hideMark/>
          </w:tcPr>
          <w:p w14:paraId="1AB984AF"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16.31 </w:t>
            </w:r>
          </w:p>
        </w:tc>
        <w:tc>
          <w:tcPr>
            <w:tcW w:w="2238" w:type="dxa"/>
            <w:tcBorders>
              <w:top w:val="single" w:sz="4" w:space="0" w:color="000000"/>
              <w:left w:val="single" w:sz="4" w:space="0" w:color="000000"/>
              <w:bottom w:val="single" w:sz="4" w:space="0" w:color="000000"/>
              <w:right w:val="single" w:sz="4" w:space="0" w:color="000000"/>
            </w:tcBorders>
            <w:hideMark/>
          </w:tcPr>
          <w:p w14:paraId="5A23DB21"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8.0% </w:t>
            </w:r>
          </w:p>
        </w:tc>
        <w:tc>
          <w:tcPr>
            <w:tcW w:w="2208" w:type="dxa"/>
            <w:tcBorders>
              <w:top w:val="single" w:sz="4" w:space="0" w:color="000000"/>
              <w:left w:val="single" w:sz="4" w:space="0" w:color="000000"/>
              <w:bottom w:val="single" w:sz="4" w:space="0" w:color="000000"/>
              <w:right w:val="nil"/>
            </w:tcBorders>
            <w:hideMark/>
          </w:tcPr>
          <w:p w14:paraId="2C9A6B9D"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1,202 kWh </w:t>
            </w:r>
          </w:p>
        </w:tc>
        <w:tc>
          <w:tcPr>
            <w:tcW w:w="112" w:type="dxa"/>
            <w:tcBorders>
              <w:top w:val="single" w:sz="4" w:space="0" w:color="000000"/>
              <w:left w:val="nil"/>
              <w:bottom w:val="single" w:sz="4" w:space="0" w:color="000000"/>
              <w:right w:val="single" w:sz="4" w:space="0" w:color="000000"/>
            </w:tcBorders>
          </w:tcPr>
          <w:p w14:paraId="3B1F2BB8" w14:textId="77777777" w:rsidR="00204B7E" w:rsidRPr="00696D33" w:rsidRDefault="00204B7E">
            <w:pPr>
              <w:spacing w:after="160" w:line="256" w:lineRule="auto"/>
              <w:rPr>
                <w:rFonts w:asciiTheme="minorHAnsi" w:hAnsiTheme="minorHAnsi" w:cstheme="minorHAnsi"/>
                <w:sz w:val="28"/>
                <w:szCs w:val="28"/>
                <w:lang w:eastAsia="en-IN"/>
              </w:rPr>
            </w:pPr>
          </w:p>
        </w:tc>
      </w:tr>
      <w:tr w:rsidR="00204B7E" w:rsidRPr="00696D33" w14:paraId="4C0FE669" w14:textId="77777777" w:rsidTr="003454ED">
        <w:trPr>
          <w:trHeight w:val="584"/>
        </w:trPr>
        <w:tc>
          <w:tcPr>
            <w:tcW w:w="2255" w:type="dxa"/>
            <w:tcBorders>
              <w:top w:val="single" w:sz="4" w:space="0" w:color="000000"/>
              <w:left w:val="single" w:sz="4" w:space="0" w:color="000000"/>
              <w:bottom w:val="single" w:sz="4" w:space="0" w:color="000000"/>
              <w:right w:val="single" w:sz="4" w:space="0" w:color="000000"/>
            </w:tcBorders>
            <w:hideMark/>
          </w:tcPr>
          <w:p w14:paraId="7BA8CF28" w14:textId="77777777" w:rsidR="00204B7E" w:rsidRPr="00696D33" w:rsidRDefault="00204B7E">
            <w:pPr>
              <w:spacing w:line="256" w:lineRule="auto"/>
              <w:ind w:left="124"/>
              <w:rPr>
                <w:rFonts w:asciiTheme="minorHAnsi" w:hAnsiTheme="minorHAnsi" w:cstheme="minorHAnsi"/>
                <w:sz w:val="28"/>
                <w:szCs w:val="28"/>
                <w:lang w:eastAsia="en-IN"/>
              </w:rPr>
            </w:pPr>
            <w:r w:rsidRPr="00696D33">
              <w:rPr>
                <w:rFonts w:asciiTheme="minorHAnsi" w:hAnsiTheme="minorHAnsi" w:cstheme="minorHAnsi"/>
                <w:sz w:val="28"/>
                <w:szCs w:val="28"/>
                <w:lang w:eastAsia="en-IN"/>
              </w:rPr>
              <w:lastRenderedPageBreak/>
              <w:t xml:space="preserve">200 l/day </w:t>
            </w:r>
          </w:p>
        </w:tc>
        <w:tc>
          <w:tcPr>
            <w:tcW w:w="2236" w:type="dxa"/>
            <w:tcBorders>
              <w:top w:val="single" w:sz="4" w:space="0" w:color="000000"/>
              <w:left w:val="single" w:sz="4" w:space="0" w:color="000000"/>
              <w:bottom w:val="single" w:sz="4" w:space="0" w:color="000000"/>
              <w:right w:val="single" w:sz="4" w:space="0" w:color="000000"/>
            </w:tcBorders>
            <w:hideMark/>
          </w:tcPr>
          <w:p w14:paraId="1620346F"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12.55 </w:t>
            </w:r>
          </w:p>
        </w:tc>
        <w:tc>
          <w:tcPr>
            <w:tcW w:w="2238" w:type="dxa"/>
            <w:tcBorders>
              <w:top w:val="single" w:sz="4" w:space="0" w:color="000000"/>
              <w:left w:val="single" w:sz="4" w:space="0" w:color="000000"/>
              <w:bottom w:val="single" w:sz="4" w:space="0" w:color="000000"/>
              <w:right w:val="single" w:sz="4" w:space="0" w:color="000000"/>
            </w:tcBorders>
            <w:hideMark/>
          </w:tcPr>
          <w:p w14:paraId="6C884663"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10.4% </w:t>
            </w:r>
          </w:p>
        </w:tc>
        <w:tc>
          <w:tcPr>
            <w:tcW w:w="2208" w:type="dxa"/>
            <w:tcBorders>
              <w:top w:val="single" w:sz="4" w:space="0" w:color="000000"/>
              <w:left w:val="single" w:sz="4" w:space="0" w:color="000000"/>
              <w:bottom w:val="single" w:sz="4" w:space="0" w:color="000000"/>
              <w:right w:val="nil"/>
            </w:tcBorders>
            <w:hideMark/>
          </w:tcPr>
          <w:p w14:paraId="4301296B"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1,561 kWh </w:t>
            </w:r>
          </w:p>
        </w:tc>
        <w:tc>
          <w:tcPr>
            <w:tcW w:w="112" w:type="dxa"/>
            <w:tcBorders>
              <w:top w:val="single" w:sz="4" w:space="0" w:color="000000"/>
              <w:left w:val="nil"/>
              <w:bottom w:val="single" w:sz="4" w:space="0" w:color="000000"/>
              <w:right w:val="single" w:sz="4" w:space="0" w:color="000000"/>
            </w:tcBorders>
          </w:tcPr>
          <w:p w14:paraId="1E9EC59D" w14:textId="77777777" w:rsidR="00204B7E" w:rsidRPr="00696D33" w:rsidRDefault="00204B7E">
            <w:pPr>
              <w:spacing w:after="160" w:line="256" w:lineRule="auto"/>
              <w:rPr>
                <w:rFonts w:asciiTheme="minorHAnsi" w:hAnsiTheme="minorHAnsi" w:cstheme="minorHAnsi"/>
                <w:sz w:val="28"/>
                <w:szCs w:val="28"/>
                <w:lang w:eastAsia="en-IN"/>
              </w:rPr>
            </w:pPr>
          </w:p>
        </w:tc>
      </w:tr>
      <w:tr w:rsidR="00204B7E" w:rsidRPr="00696D33" w14:paraId="27E0CF7E" w14:textId="77777777" w:rsidTr="003454ED">
        <w:trPr>
          <w:trHeight w:val="586"/>
        </w:trPr>
        <w:tc>
          <w:tcPr>
            <w:tcW w:w="2255" w:type="dxa"/>
            <w:tcBorders>
              <w:top w:val="single" w:sz="4" w:space="0" w:color="000000"/>
              <w:left w:val="single" w:sz="4" w:space="0" w:color="000000"/>
              <w:bottom w:val="single" w:sz="4" w:space="0" w:color="000000"/>
              <w:right w:val="single" w:sz="4" w:space="0" w:color="000000"/>
            </w:tcBorders>
            <w:hideMark/>
          </w:tcPr>
          <w:p w14:paraId="190723D6" w14:textId="77777777" w:rsidR="00204B7E" w:rsidRPr="00696D33" w:rsidRDefault="00204B7E">
            <w:pPr>
              <w:spacing w:line="256" w:lineRule="auto"/>
              <w:ind w:left="124"/>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250 l/day </w:t>
            </w:r>
          </w:p>
        </w:tc>
        <w:tc>
          <w:tcPr>
            <w:tcW w:w="2236" w:type="dxa"/>
            <w:tcBorders>
              <w:top w:val="single" w:sz="4" w:space="0" w:color="000000"/>
              <w:left w:val="single" w:sz="4" w:space="0" w:color="000000"/>
              <w:bottom w:val="single" w:sz="4" w:space="0" w:color="000000"/>
              <w:right w:val="single" w:sz="4" w:space="0" w:color="000000"/>
            </w:tcBorders>
            <w:hideMark/>
          </w:tcPr>
          <w:p w14:paraId="41F68C7A"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10.53 </w:t>
            </w:r>
          </w:p>
        </w:tc>
        <w:tc>
          <w:tcPr>
            <w:tcW w:w="2238" w:type="dxa"/>
            <w:tcBorders>
              <w:top w:val="single" w:sz="4" w:space="0" w:color="000000"/>
              <w:left w:val="single" w:sz="4" w:space="0" w:color="000000"/>
              <w:bottom w:val="single" w:sz="4" w:space="0" w:color="000000"/>
              <w:right w:val="single" w:sz="4" w:space="0" w:color="000000"/>
            </w:tcBorders>
            <w:hideMark/>
          </w:tcPr>
          <w:p w14:paraId="2A7805F4"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12.4% </w:t>
            </w:r>
          </w:p>
        </w:tc>
        <w:tc>
          <w:tcPr>
            <w:tcW w:w="2208" w:type="dxa"/>
            <w:tcBorders>
              <w:top w:val="single" w:sz="4" w:space="0" w:color="000000"/>
              <w:left w:val="single" w:sz="4" w:space="0" w:color="000000"/>
              <w:bottom w:val="single" w:sz="4" w:space="0" w:color="000000"/>
              <w:right w:val="nil"/>
            </w:tcBorders>
            <w:hideMark/>
          </w:tcPr>
          <w:p w14:paraId="59892F1E"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1,862 kWh </w:t>
            </w:r>
          </w:p>
        </w:tc>
        <w:tc>
          <w:tcPr>
            <w:tcW w:w="112" w:type="dxa"/>
            <w:tcBorders>
              <w:top w:val="single" w:sz="4" w:space="0" w:color="000000"/>
              <w:left w:val="nil"/>
              <w:bottom w:val="single" w:sz="4" w:space="0" w:color="000000"/>
              <w:right w:val="single" w:sz="4" w:space="0" w:color="000000"/>
            </w:tcBorders>
          </w:tcPr>
          <w:p w14:paraId="7EE164B1" w14:textId="77777777" w:rsidR="00204B7E" w:rsidRPr="00696D33" w:rsidRDefault="00204B7E">
            <w:pPr>
              <w:spacing w:after="160" w:line="256" w:lineRule="auto"/>
              <w:rPr>
                <w:rFonts w:asciiTheme="minorHAnsi" w:hAnsiTheme="minorHAnsi" w:cstheme="minorHAnsi"/>
                <w:sz w:val="28"/>
                <w:szCs w:val="28"/>
                <w:lang w:eastAsia="en-IN"/>
              </w:rPr>
            </w:pPr>
          </w:p>
        </w:tc>
      </w:tr>
      <w:tr w:rsidR="00204B7E" w:rsidRPr="00696D33" w14:paraId="6D04788B" w14:textId="77777777" w:rsidTr="003454ED">
        <w:trPr>
          <w:trHeight w:val="584"/>
        </w:trPr>
        <w:tc>
          <w:tcPr>
            <w:tcW w:w="2255" w:type="dxa"/>
            <w:tcBorders>
              <w:top w:val="single" w:sz="4" w:space="0" w:color="000000"/>
              <w:left w:val="single" w:sz="4" w:space="0" w:color="000000"/>
              <w:bottom w:val="single" w:sz="4" w:space="0" w:color="000000"/>
              <w:right w:val="single" w:sz="4" w:space="0" w:color="000000"/>
            </w:tcBorders>
            <w:hideMark/>
          </w:tcPr>
          <w:p w14:paraId="7684CB8B" w14:textId="77777777" w:rsidR="00204B7E" w:rsidRPr="00696D33" w:rsidRDefault="00204B7E">
            <w:pPr>
              <w:spacing w:line="256" w:lineRule="auto"/>
              <w:ind w:left="124"/>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300 l/day </w:t>
            </w:r>
          </w:p>
        </w:tc>
        <w:tc>
          <w:tcPr>
            <w:tcW w:w="2236" w:type="dxa"/>
            <w:tcBorders>
              <w:top w:val="single" w:sz="4" w:space="0" w:color="000000"/>
              <w:left w:val="single" w:sz="4" w:space="0" w:color="000000"/>
              <w:bottom w:val="single" w:sz="4" w:space="0" w:color="000000"/>
              <w:right w:val="single" w:sz="4" w:space="0" w:color="000000"/>
            </w:tcBorders>
            <w:hideMark/>
          </w:tcPr>
          <w:p w14:paraId="5F818B3B"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9.07 </w:t>
            </w:r>
          </w:p>
        </w:tc>
        <w:tc>
          <w:tcPr>
            <w:tcW w:w="2238" w:type="dxa"/>
            <w:tcBorders>
              <w:top w:val="single" w:sz="4" w:space="0" w:color="000000"/>
              <w:left w:val="single" w:sz="4" w:space="0" w:color="000000"/>
              <w:bottom w:val="single" w:sz="4" w:space="0" w:color="000000"/>
              <w:right w:val="single" w:sz="4" w:space="0" w:color="000000"/>
            </w:tcBorders>
            <w:hideMark/>
          </w:tcPr>
          <w:p w14:paraId="07C73A77"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14.4% </w:t>
            </w:r>
          </w:p>
        </w:tc>
        <w:tc>
          <w:tcPr>
            <w:tcW w:w="2208" w:type="dxa"/>
            <w:tcBorders>
              <w:top w:val="single" w:sz="4" w:space="0" w:color="000000"/>
              <w:left w:val="single" w:sz="4" w:space="0" w:color="000000"/>
              <w:bottom w:val="single" w:sz="4" w:space="0" w:color="000000"/>
              <w:right w:val="nil"/>
            </w:tcBorders>
            <w:hideMark/>
          </w:tcPr>
          <w:p w14:paraId="011AAD84" w14:textId="77777777" w:rsidR="00204B7E" w:rsidRPr="00696D33" w:rsidRDefault="00204B7E">
            <w:pPr>
              <w:spacing w:line="256" w:lineRule="auto"/>
              <w:ind w:left="108"/>
              <w:rPr>
                <w:rFonts w:asciiTheme="minorHAnsi" w:hAnsiTheme="minorHAnsi" w:cstheme="minorHAnsi"/>
                <w:sz w:val="28"/>
                <w:szCs w:val="28"/>
                <w:lang w:eastAsia="en-IN"/>
              </w:rPr>
            </w:pPr>
            <w:r w:rsidRPr="00696D33">
              <w:rPr>
                <w:rFonts w:asciiTheme="minorHAnsi" w:hAnsiTheme="minorHAnsi" w:cstheme="minorHAnsi"/>
                <w:sz w:val="28"/>
                <w:szCs w:val="28"/>
                <w:lang w:eastAsia="en-IN"/>
              </w:rPr>
              <w:t xml:space="preserve">2,162 kWh </w:t>
            </w:r>
          </w:p>
        </w:tc>
        <w:tc>
          <w:tcPr>
            <w:tcW w:w="112" w:type="dxa"/>
            <w:tcBorders>
              <w:top w:val="single" w:sz="4" w:space="0" w:color="000000"/>
              <w:left w:val="nil"/>
              <w:bottom w:val="single" w:sz="4" w:space="0" w:color="000000"/>
              <w:right w:val="single" w:sz="4" w:space="0" w:color="000000"/>
            </w:tcBorders>
          </w:tcPr>
          <w:p w14:paraId="777F62F6" w14:textId="77777777" w:rsidR="00204B7E" w:rsidRPr="00696D33" w:rsidRDefault="00204B7E">
            <w:pPr>
              <w:spacing w:after="160" w:line="256" w:lineRule="auto"/>
              <w:rPr>
                <w:rFonts w:asciiTheme="minorHAnsi" w:hAnsiTheme="minorHAnsi" w:cstheme="minorHAnsi"/>
                <w:sz w:val="28"/>
                <w:szCs w:val="28"/>
                <w:lang w:eastAsia="en-IN"/>
              </w:rPr>
            </w:pPr>
          </w:p>
        </w:tc>
      </w:tr>
    </w:tbl>
    <w:p w14:paraId="59042CEB" w14:textId="77777777" w:rsidR="00204B7E" w:rsidRPr="00696D33" w:rsidRDefault="00204B7E" w:rsidP="000427EE">
      <w:pPr>
        <w:spacing w:before="83"/>
        <w:rPr>
          <w:rFonts w:asciiTheme="minorHAnsi" w:hAnsiTheme="minorHAnsi" w:cstheme="minorHAnsi"/>
          <w:b/>
          <w:sz w:val="36"/>
          <w:szCs w:val="20"/>
          <w:u w:val="single"/>
        </w:rPr>
      </w:pPr>
    </w:p>
    <w:p w14:paraId="40560ADC" w14:textId="77777777" w:rsidR="006B2937" w:rsidRPr="00696D33" w:rsidRDefault="006B2937" w:rsidP="000427EE">
      <w:pPr>
        <w:spacing w:before="83"/>
        <w:rPr>
          <w:rFonts w:asciiTheme="minorHAnsi" w:hAnsiTheme="minorHAnsi" w:cstheme="minorHAnsi"/>
          <w:b/>
          <w:sz w:val="36"/>
          <w:szCs w:val="20"/>
          <w:u w:val="single"/>
        </w:rPr>
      </w:pPr>
    </w:p>
    <w:p w14:paraId="2CD62550" w14:textId="0AD5DE15" w:rsidR="00F46DDB" w:rsidRPr="00696D33" w:rsidRDefault="00756C4E" w:rsidP="000427EE">
      <w:pPr>
        <w:spacing w:before="83"/>
        <w:rPr>
          <w:rFonts w:asciiTheme="minorHAnsi" w:hAnsiTheme="minorHAnsi" w:cstheme="minorHAnsi"/>
          <w:b/>
          <w:sz w:val="36"/>
          <w:szCs w:val="20"/>
          <w:u w:val="single"/>
        </w:rPr>
      </w:pPr>
      <w:r w:rsidRPr="00696D33">
        <w:rPr>
          <w:rFonts w:asciiTheme="minorHAnsi" w:hAnsiTheme="minorHAnsi" w:cstheme="minorHAnsi"/>
          <w:b/>
          <w:sz w:val="36"/>
          <w:szCs w:val="20"/>
          <w:u w:val="single"/>
        </w:rPr>
        <w:t>Annual Energy Saved:</w:t>
      </w:r>
    </w:p>
    <w:p w14:paraId="43142C22" w14:textId="3D5DC953" w:rsidR="00B420D4" w:rsidRPr="00696D33" w:rsidRDefault="00B420D4" w:rsidP="00306C5D">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The information pertains to the performance analysis of a solar water heater within Bhavnag</w:t>
      </w:r>
      <w:r w:rsidR="00130978" w:rsidRPr="00696D33">
        <w:rPr>
          <w:rFonts w:asciiTheme="minorHAnsi" w:hAnsiTheme="minorHAnsi" w:cstheme="minorHAnsi"/>
          <w:bCs/>
          <w:sz w:val="28"/>
          <w:szCs w:val="16"/>
        </w:rPr>
        <w:t>ar</w:t>
      </w:r>
      <w:r w:rsidRPr="00696D33">
        <w:rPr>
          <w:rFonts w:asciiTheme="minorHAnsi" w:hAnsiTheme="minorHAnsi" w:cstheme="minorHAnsi"/>
          <w:bCs/>
          <w:sz w:val="28"/>
          <w:szCs w:val="16"/>
        </w:rPr>
        <w:t>, using the Levelized Cost of Energy (LCOE) calculator integrated with SAM (System Advisor Model) software. The LCOE calculator evaluates the expense of producing a unit of energy throughout the lifecycle of the solar water heating system, considering factors like initial outlay, upkeep, and energy generation.</w:t>
      </w:r>
    </w:p>
    <w:p w14:paraId="77EDDA2F" w14:textId="77777777" w:rsidR="00B420D4" w:rsidRPr="00696D33" w:rsidRDefault="00B420D4" w:rsidP="00306C5D">
      <w:pPr>
        <w:spacing w:before="83"/>
        <w:jc w:val="both"/>
        <w:rPr>
          <w:rFonts w:asciiTheme="minorHAnsi" w:hAnsiTheme="minorHAnsi" w:cstheme="minorHAnsi"/>
          <w:bCs/>
          <w:sz w:val="28"/>
          <w:szCs w:val="16"/>
        </w:rPr>
      </w:pPr>
    </w:p>
    <w:p w14:paraId="7AD82200" w14:textId="77777777" w:rsidR="00B420D4" w:rsidRPr="00696D33" w:rsidRDefault="00B420D4" w:rsidP="00306C5D">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Here are the energy savings corresponding to various water demand levels:</w:t>
      </w:r>
    </w:p>
    <w:p w14:paraId="509D4D9D" w14:textId="77777777" w:rsidR="00B420D4" w:rsidRPr="00696D33" w:rsidRDefault="00B420D4" w:rsidP="00306C5D">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For a daily water requirement of 50 liters: 337 kWh of annual energy preservation.</w:t>
      </w:r>
    </w:p>
    <w:p w14:paraId="3DB7645D" w14:textId="77777777" w:rsidR="00B420D4" w:rsidRPr="00696D33" w:rsidRDefault="00B420D4" w:rsidP="00306C5D">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For a daily water requirement of 100 liters: 787 kWh of annual energy preservation.</w:t>
      </w:r>
    </w:p>
    <w:p w14:paraId="3F9225F1" w14:textId="77777777" w:rsidR="00B420D4" w:rsidRPr="00696D33" w:rsidRDefault="00B420D4" w:rsidP="00306C5D">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For a daily water requirement of 150 liters: 1202 kWh of annual energy preservation.</w:t>
      </w:r>
    </w:p>
    <w:p w14:paraId="64C66671" w14:textId="77777777" w:rsidR="00B420D4" w:rsidRPr="00696D33" w:rsidRDefault="00B420D4" w:rsidP="00306C5D">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For a daily water requirement of 200 liters: 1561 kWh of annual energy preservation.</w:t>
      </w:r>
    </w:p>
    <w:p w14:paraId="2A54D95D" w14:textId="77777777" w:rsidR="00B420D4" w:rsidRPr="00696D33" w:rsidRDefault="00B420D4" w:rsidP="00306C5D">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For a daily water requirement of 250 liters: 1862 kWh of annual energy preservation.</w:t>
      </w:r>
    </w:p>
    <w:p w14:paraId="1423963C" w14:textId="77777777" w:rsidR="00B420D4" w:rsidRPr="00696D33" w:rsidRDefault="00B420D4" w:rsidP="00306C5D">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For a daily water requirement of 300 liters: 2162 kWh of annual energy preservation.</w:t>
      </w:r>
    </w:p>
    <w:p w14:paraId="34474048" w14:textId="77777777" w:rsidR="00B420D4" w:rsidRPr="00696D33" w:rsidRDefault="00B420D4" w:rsidP="00306C5D">
      <w:pPr>
        <w:spacing w:before="83"/>
        <w:jc w:val="both"/>
        <w:rPr>
          <w:rFonts w:asciiTheme="minorHAnsi" w:hAnsiTheme="minorHAnsi" w:cstheme="minorHAnsi"/>
          <w:bCs/>
          <w:sz w:val="28"/>
          <w:szCs w:val="16"/>
        </w:rPr>
      </w:pPr>
    </w:p>
    <w:p w14:paraId="2C79E4BF" w14:textId="77777777" w:rsidR="00B420D4" w:rsidRPr="00696D33" w:rsidRDefault="00B420D4" w:rsidP="00306C5D">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Evidently, as the demand for water increases, the solar water heater's capacity to generate and supply heated water assumes greater significance, resulting in escalated energy savings annually. The magnitude of annual energy preservation also witnesses a substantial rise. This highlights the efficiency of harnessing renewable solar energy to fulfill a substantial portion of hot water requirements, leading to reduced dependence on conventional energy sources and consequential financial advantages.</w:t>
      </w:r>
    </w:p>
    <w:p w14:paraId="5B493E04" w14:textId="77777777" w:rsidR="00B420D4" w:rsidRPr="00696D33" w:rsidRDefault="00B420D4" w:rsidP="00306C5D">
      <w:pPr>
        <w:spacing w:before="83"/>
        <w:jc w:val="both"/>
        <w:rPr>
          <w:rFonts w:asciiTheme="minorHAnsi" w:hAnsiTheme="minorHAnsi" w:cstheme="minorHAnsi"/>
          <w:bCs/>
          <w:sz w:val="28"/>
          <w:szCs w:val="16"/>
        </w:rPr>
      </w:pPr>
    </w:p>
    <w:p w14:paraId="586C5392" w14:textId="0E9D554D" w:rsidR="004F0999" w:rsidRPr="00696D33" w:rsidRDefault="00B420D4" w:rsidP="00306C5D">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In essence, the furnished data underscores the efficacy and proficiency of solar water heaters within Bhavnag</w:t>
      </w:r>
      <w:r w:rsidR="000B2B0F" w:rsidRPr="00696D33">
        <w:rPr>
          <w:rFonts w:asciiTheme="minorHAnsi" w:hAnsiTheme="minorHAnsi" w:cstheme="minorHAnsi"/>
          <w:bCs/>
          <w:sz w:val="28"/>
          <w:szCs w:val="16"/>
        </w:rPr>
        <w:t>ar</w:t>
      </w:r>
      <w:r w:rsidRPr="00696D33">
        <w:rPr>
          <w:rFonts w:asciiTheme="minorHAnsi" w:hAnsiTheme="minorHAnsi" w:cstheme="minorHAnsi"/>
          <w:bCs/>
          <w:sz w:val="28"/>
          <w:szCs w:val="16"/>
        </w:rPr>
        <w:t>. The correlation between typical daily hot water consumption and the yearly energy conserved showcases the technology's potential to contribute to energy efficiency, financial savings, and ecological sustainability. This dataset holds valuable insights for those interested in adopting solar energy for water heating applications within the region.</w:t>
      </w:r>
    </w:p>
    <w:p w14:paraId="693C926B" w14:textId="25BFC019" w:rsidR="00D43FFE" w:rsidRPr="00696D33" w:rsidRDefault="00D43FFE" w:rsidP="00B420D4">
      <w:pPr>
        <w:spacing w:before="83"/>
        <w:rPr>
          <w:rFonts w:asciiTheme="minorHAnsi" w:hAnsiTheme="minorHAnsi" w:cstheme="minorHAnsi"/>
          <w:bCs/>
          <w:sz w:val="28"/>
          <w:szCs w:val="16"/>
        </w:rPr>
      </w:pPr>
      <w:r w:rsidRPr="00696D33">
        <w:rPr>
          <w:rFonts w:asciiTheme="minorHAnsi" w:hAnsiTheme="minorHAnsi" w:cstheme="minorHAnsi"/>
          <w:noProof/>
        </w:rPr>
        <w:lastRenderedPageBreak/>
        <w:drawing>
          <wp:inline distT="0" distB="0" distL="0" distR="0" wp14:anchorId="483957B9" wp14:editId="5AE72979">
            <wp:extent cx="4533900" cy="2705100"/>
            <wp:effectExtent l="0" t="0" r="0" b="0"/>
            <wp:docPr id="1546" name="Picture 1"/>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26"/>
                    <a:stretch>
                      <a:fillRect/>
                    </a:stretch>
                  </pic:blipFill>
                  <pic:spPr>
                    <a:xfrm>
                      <a:off x="0" y="0"/>
                      <a:ext cx="4533900" cy="2705100"/>
                    </a:xfrm>
                    <a:prstGeom prst="rect">
                      <a:avLst/>
                    </a:prstGeom>
                  </pic:spPr>
                </pic:pic>
              </a:graphicData>
            </a:graphic>
          </wp:inline>
        </w:drawing>
      </w:r>
    </w:p>
    <w:p w14:paraId="5F29649C" w14:textId="77777777" w:rsidR="005F0AE7" w:rsidRPr="00696D33" w:rsidRDefault="005F0AE7" w:rsidP="00B420D4">
      <w:pPr>
        <w:spacing w:before="83"/>
        <w:rPr>
          <w:rFonts w:asciiTheme="minorHAnsi" w:hAnsiTheme="minorHAnsi" w:cstheme="minorHAnsi"/>
          <w:bCs/>
          <w:sz w:val="36"/>
          <w:szCs w:val="20"/>
        </w:rPr>
      </w:pPr>
    </w:p>
    <w:p w14:paraId="50F1FCBE" w14:textId="77777777" w:rsidR="00FA5BD5" w:rsidRPr="00696D33" w:rsidRDefault="00FA5BD5" w:rsidP="00B420D4">
      <w:pPr>
        <w:spacing w:before="83"/>
        <w:rPr>
          <w:rFonts w:asciiTheme="minorHAnsi" w:hAnsiTheme="minorHAnsi" w:cstheme="minorHAnsi"/>
          <w:bCs/>
          <w:sz w:val="28"/>
          <w:szCs w:val="16"/>
        </w:rPr>
      </w:pPr>
    </w:p>
    <w:p w14:paraId="1B4B340F" w14:textId="7E971BD8" w:rsidR="00FA5BD5" w:rsidRPr="00696D33" w:rsidRDefault="00FA5BD5" w:rsidP="00FA5BD5">
      <w:pPr>
        <w:spacing w:after="274" w:line="256" w:lineRule="auto"/>
        <w:ind w:left="-5"/>
        <w:rPr>
          <w:rFonts w:asciiTheme="minorHAnsi" w:hAnsiTheme="minorHAnsi" w:cstheme="minorHAnsi"/>
          <w:sz w:val="32"/>
          <w:szCs w:val="32"/>
        </w:rPr>
      </w:pPr>
      <w:r w:rsidRPr="00696D33">
        <w:rPr>
          <w:rFonts w:asciiTheme="minorHAnsi" w:hAnsiTheme="minorHAnsi" w:cstheme="minorHAnsi"/>
          <w:b/>
          <w:sz w:val="32"/>
          <w:szCs w:val="32"/>
        </w:rPr>
        <w:t>Levelized Cost of Energy (LCOE):</w:t>
      </w:r>
    </w:p>
    <w:p w14:paraId="4CB1394F" w14:textId="2FD42187" w:rsidR="00924873" w:rsidRPr="00696D33" w:rsidRDefault="00924873" w:rsidP="000B3370">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The data yielded by the LCOE calculator within the SAM software for a solar water heater situated in Bhavnag</w:t>
      </w:r>
      <w:r w:rsidR="00227791" w:rsidRPr="00696D33">
        <w:rPr>
          <w:rFonts w:asciiTheme="minorHAnsi" w:hAnsiTheme="minorHAnsi" w:cstheme="minorHAnsi"/>
          <w:bCs/>
          <w:sz w:val="28"/>
          <w:szCs w:val="16"/>
        </w:rPr>
        <w:t>ar</w:t>
      </w:r>
      <w:r w:rsidRPr="00696D33">
        <w:rPr>
          <w:rFonts w:asciiTheme="minorHAnsi" w:hAnsiTheme="minorHAnsi" w:cstheme="minorHAnsi"/>
          <w:bCs/>
          <w:sz w:val="28"/>
          <w:szCs w:val="16"/>
        </w:rPr>
        <w:t xml:space="preserve"> city presents a comprehensive view of the Levelized Cost of Energy (LCOE) across varying levels of average daily hot water consumption. This data is instrumental in shedding light on the economic viability of integrating solar water heating technology. Several notable takeaways emerge from this dataset:</w:t>
      </w:r>
    </w:p>
    <w:p w14:paraId="45F072E0" w14:textId="77777777" w:rsidR="00924873" w:rsidRPr="00696D33" w:rsidRDefault="00924873" w:rsidP="000B3370">
      <w:pPr>
        <w:spacing w:before="83"/>
        <w:jc w:val="both"/>
        <w:rPr>
          <w:rFonts w:asciiTheme="minorHAnsi" w:hAnsiTheme="minorHAnsi" w:cstheme="minorHAnsi"/>
          <w:bCs/>
          <w:sz w:val="28"/>
          <w:szCs w:val="16"/>
        </w:rPr>
      </w:pPr>
    </w:p>
    <w:p w14:paraId="3473D9C9" w14:textId="77777777" w:rsidR="00924873" w:rsidRPr="00696D33" w:rsidRDefault="00924873" w:rsidP="000B3370">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The data unequivocally portrays an inversely proportional connection between the average daily hot water utilization and the LCOE pertaining to the solar water heater. As the demand for water escalates, the LCOE experiences a marked decline. This signifies that generating energy units through the solar water heater becomes more cost-efficient as hot water requirements increase.</w:t>
      </w:r>
    </w:p>
    <w:p w14:paraId="5B76C8C3" w14:textId="77777777" w:rsidR="00924873" w:rsidRPr="00696D33" w:rsidRDefault="00924873" w:rsidP="000B3370">
      <w:pPr>
        <w:spacing w:before="83"/>
        <w:jc w:val="both"/>
        <w:rPr>
          <w:rFonts w:asciiTheme="minorHAnsi" w:hAnsiTheme="minorHAnsi" w:cstheme="minorHAnsi"/>
          <w:bCs/>
          <w:sz w:val="28"/>
          <w:szCs w:val="16"/>
        </w:rPr>
      </w:pPr>
    </w:p>
    <w:p w14:paraId="7700CB63" w14:textId="77777777" w:rsidR="00924873" w:rsidRPr="00696D33" w:rsidRDefault="00924873" w:rsidP="000B3370">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The declining LCOE trend linked with amplified water demand implies the presence of economies of scale. This suggests that as system dimensions and energy output expand, the average expense of energy production diminishes. Consequently, larger solar water heating systems offer enhanced cost-effectiveness.</w:t>
      </w:r>
    </w:p>
    <w:p w14:paraId="74877A0A" w14:textId="77777777" w:rsidR="00924873" w:rsidRPr="00696D33" w:rsidRDefault="00924873" w:rsidP="000B3370">
      <w:pPr>
        <w:spacing w:before="83"/>
        <w:jc w:val="both"/>
        <w:rPr>
          <w:rFonts w:asciiTheme="minorHAnsi" w:hAnsiTheme="minorHAnsi" w:cstheme="minorHAnsi"/>
          <w:bCs/>
          <w:sz w:val="28"/>
          <w:szCs w:val="16"/>
        </w:rPr>
      </w:pPr>
    </w:p>
    <w:p w14:paraId="0C61D330" w14:textId="77777777" w:rsidR="00924873" w:rsidRPr="00696D33" w:rsidRDefault="00924873" w:rsidP="000B3370">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The reduced LCOE figures associated with greater water demands underscore the heightened economic appeal of larger-scale solar water heaters. This accentuates how solar water heating systems gain financial traction as their scale amplifies, accompanied by augmented energy generation.</w:t>
      </w:r>
    </w:p>
    <w:p w14:paraId="1FEF8E2A" w14:textId="77777777" w:rsidR="00924873" w:rsidRPr="00696D33" w:rsidRDefault="00924873" w:rsidP="000B3370">
      <w:pPr>
        <w:spacing w:before="83"/>
        <w:jc w:val="both"/>
        <w:rPr>
          <w:rFonts w:asciiTheme="minorHAnsi" w:hAnsiTheme="minorHAnsi" w:cstheme="minorHAnsi"/>
          <w:bCs/>
          <w:sz w:val="28"/>
          <w:szCs w:val="16"/>
        </w:rPr>
      </w:pPr>
    </w:p>
    <w:p w14:paraId="442D9DCD" w14:textId="77777777" w:rsidR="00924873" w:rsidRPr="00696D33" w:rsidRDefault="00924873" w:rsidP="000B3370">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 xml:space="preserve">The diminishing LCOE underscores the critical importance of sizing solar water heater systems meticulously, aligning with the precise hot water needs of users. Proper system sizing </w:t>
      </w:r>
      <w:r w:rsidRPr="00696D33">
        <w:rPr>
          <w:rFonts w:asciiTheme="minorHAnsi" w:hAnsiTheme="minorHAnsi" w:cstheme="minorHAnsi"/>
          <w:bCs/>
          <w:sz w:val="28"/>
          <w:szCs w:val="16"/>
        </w:rPr>
        <w:lastRenderedPageBreak/>
        <w:t>aligning with demand can lead to superior cost savings over the system's operational life span.</w:t>
      </w:r>
    </w:p>
    <w:p w14:paraId="250B9252" w14:textId="77777777" w:rsidR="00924873" w:rsidRPr="00696D33" w:rsidRDefault="00924873" w:rsidP="000B3370">
      <w:pPr>
        <w:spacing w:before="83"/>
        <w:jc w:val="both"/>
        <w:rPr>
          <w:rFonts w:asciiTheme="minorHAnsi" w:hAnsiTheme="minorHAnsi" w:cstheme="minorHAnsi"/>
          <w:bCs/>
          <w:sz w:val="28"/>
          <w:szCs w:val="16"/>
        </w:rPr>
      </w:pPr>
    </w:p>
    <w:p w14:paraId="47F92D41" w14:textId="77777777" w:rsidR="00924873" w:rsidRPr="00696D33" w:rsidRDefault="00924873" w:rsidP="000B3370">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The decreasing LCOE also underscores the enticing financial gains associated with investing in solar water heating technology. Beyond reducing energy expenditures, this technology contributes to carbon emissions reduction by harnessing renewable energy for water heating purposes.</w:t>
      </w:r>
    </w:p>
    <w:p w14:paraId="3D49EBCF" w14:textId="77777777" w:rsidR="00924873" w:rsidRPr="00696D33" w:rsidRDefault="00924873" w:rsidP="000B3370">
      <w:pPr>
        <w:spacing w:before="83"/>
        <w:jc w:val="both"/>
        <w:rPr>
          <w:rFonts w:asciiTheme="minorHAnsi" w:hAnsiTheme="minorHAnsi" w:cstheme="minorHAnsi"/>
          <w:bCs/>
          <w:sz w:val="28"/>
          <w:szCs w:val="16"/>
        </w:rPr>
      </w:pPr>
    </w:p>
    <w:p w14:paraId="57E82BD4" w14:textId="77777777" w:rsidR="00924873" w:rsidRPr="00696D33" w:rsidRDefault="00924873" w:rsidP="000B3370">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The dataset proves invaluable for individuals, enterprises, and policy shapers contemplating the integration of solar water heaters. It brings to the fore the fiscal efficiency of larger systems while encouraging meticulous assessment of system dimensions in accordance with water demand.</w:t>
      </w:r>
    </w:p>
    <w:p w14:paraId="00E656BC" w14:textId="77777777" w:rsidR="00924873" w:rsidRPr="00696D33" w:rsidRDefault="00924873" w:rsidP="000B3370">
      <w:pPr>
        <w:spacing w:before="83"/>
        <w:jc w:val="both"/>
        <w:rPr>
          <w:rFonts w:asciiTheme="minorHAnsi" w:hAnsiTheme="minorHAnsi" w:cstheme="minorHAnsi"/>
          <w:bCs/>
          <w:sz w:val="28"/>
          <w:szCs w:val="16"/>
        </w:rPr>
      </w:pPr>
    </w:p>
    <w:p w14:paraId="6D084A5C" w14:textId="1E03E32C" w:rsidR="00FA5BD5" w:rsidRPr="00696D33" w:rsidRDefault="00924873" w:rsidP="000B3370">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To conclude, the furnished data distinctly highlights the economic viability of solar water heaters in Bhavnag</w:t>
      </w:r>
      <w:r w:rsidR="00266CE4" w:rsidRPr="00696D33">
        <w:rPr>
          <w:rFonts w:asciiTheme="minorHAnsi" w:hAnsiTheme="minorHAnsi" w:cstheme="minorHAnsi"/>
          <w:bCs/>
          <w:sz w:val="28"/>
          <w:szCs w:val="16"/>
        </w:rPr>
        <w:t>ar</w:t>
      </w:r>
      <w:r w:rsidRPr="00696D33">
        <w:rPr>
          <w:rFonts w:asciiTheme="minorHAnsi" w:hAnsiTheme="minorHAnsi" w:cstheme="minorHAnsi"/>
          <w:bCs/>
          <w:sz w:val="28"/>
          <w:szCs w:val="16"/>
        </w:rPr>
        <w:t>. The descending trajectory of LCOE with ascending water demand underscores the potential for considerable financial savings and lends impetus to the assimilation of solar water heating technology. This dataset stands as an indispensable guidepost for informed decision-making regarding investments in solar water heaters, encompassing considerations like system sizing, energy preservation, and enduring fiscal advantages.</w:t>
      </w:r>
    </w:p>
    <w:p w14:paraId="3ECF1E6A" w14:textId="78AAFFA5" w:rsidR="00CA238B" w:rsidRPr="00696D33" w:rsidRDefault="00CA238B" w:rsidP="00924873">
      <w:pPr>
        <w:spacing w:before="83"/>
        <w:rPr>
          <w:rFonts w:asciiTheme="minorHAnsi" w:hAnsiTheme="minorHAnsi" w:cstheme="minorHAnsi"/>
          <w:bCs/>
          <w:sz w:val="28"/>
          <w:szCs w:val="16"/>
        </w:rPr>
      </w:pPr>
      <w:r w:rsidRPr="00696D33">
        <w:rPr>
          <w:rFonts w:asciiTheme="minorHAnsi" w:hAnsiTheme="minorHAnsi" w:cstheme="minorHAnsi"/>
          <w:noProof/>
        </w:rPr>
        <w:drawing>
          <wp:inline distT="0" distB="0" distL="0" distR="0" wp14:anchorId="531E5EA4" wp14:editId="4F21A39A">
            <wp:extent cx="4575175" cy="2679065"/>
            <wp:effectExtent l="0" t="0" r="0" b="6985"/>
            <wp:docPr id="1643" name="Picture 1"/>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27"/>
                    <a:stretch>
                      <a:fillRect/>
                    </a:stretch>
                  </pic:blipFill>
                  <pic:spPr>
                    <a:xfrm>
                      <a:off x="0" y="0"/>
                      <a:ext cx="4575175" cy="2679065"/>
                    </a:xfrm>
                    <a:prstGeom prst="rect">
                      <a:avLst/>
                    </a:prstGeom>
                  </pic:spPr>
                </pic:pic>
              </a:graphicData>
            </a:graphic>
          </wp:inline>
        </w:drawing>
      </w:r>
    </w:p>
    <w:p w14:paraId="28746FE4" w14:textId="77777777" w:rsidR="00B4107A" w:rsidRPr="00696D33" w:rsidRDefault="00B4107A" w:rsidP="00924873">
      <w:pPr>
        <w:spacing w:before="83"/>
        <w:rPr>
          <w:rFonts w:asciiTheme="minorHAnsi" w:hAnsiTheme="minorHAnsi" w:cstheme="minorHAnsi"/>
          <w:bCs/>
          <w:sz w:val="28"/>
          <w:szCs w:val="16"/>
        </w:rPr>
      </w:pPr>
    </w:p>
    <w:p w14:paraId="7853A420" w14:textId="77777777" w:rsidR="000D31E2" w:rsidRPr="00696D33" w:rsidRDefault="000D31E2" w:rsidP="00924873">
      <w:pPr>
        <w:spacing w:before="83"/>
        <w:rPr>
          <w:rFonts w:asciiTheme="minorHAnsi" w:hAnsiTheme="minorHAnsi" w:cstheme="minorHAnsi"/>
          <w:bCs/>
          <w:sz w:val="28"/>
          <w:szCs w:val="16"/>
        </w:rPr>
      </w:pPr>
    </w:p>
    <w:p w14:paraId="2AD2B659" w14:textId="77777777" w:rsidR="000D31E2" w:rsidRPr="00696D33" w:rsidRDefault="000D31E2" w:rsidP="00924873">
      <w:pPr>
        <w:spacing w:before="83"/>
        <w:rPr>
          <w:rFonts w:asciiTheme="minorHAnsi" w:hAnsiTheme="minorHAnsi" w:cstheme="minorHAnsi"/>
          <w:bCs/>
          <w:sz w:val="28"/>
          <w:szCs w:val="16"/>
        </w:rPr>
      </w:pPr>
    </w:p>
    <w:p w14:paraId="23A89F44" w14:textId="7903831A" w:rsidR="00B4107A" w:rsidRPr="00696D33" w:rsidRDefault="00B4107A" w:rsidP="00B4107A">
      <w:pPr>
        <w:spacing w:after="274" w:line="256" w:lineRule="auto"/>
        <w:ind w:left="-5"/>
        <w:rPr>
          <w:rFonts w:asciiTheme="minorHAnsi" w:hAnsiTheme="minorHAnsi" w:cstheme="minorHAnsi"/>
          <w:sz w:val="32"/>
          <w:szCs w:val="32"/>
        </w:rPr>
      </w:pPr>
      <w:r w:rsidRPr="00696D33">
        <w:rPr>
          <w:rFonts w:asciiTheme="minorHAnsi" w:hAnsiTheme="minorHAnsi" w:cstheme="minorHAnsi"/>
          <w:b/>
          <w:sz w:val="32"/>
          <w:szCs w:val="32"/>
        </w:rPr>
        <w:t>Capacity factor:</w:t>
      </w:r>
    </w:p>
    <w:p w14:paraId="0EE59053" w14:textId="6A85198A" w:rsidR="005D6207" w:rsidRPr="00696D33" w:rsidRDefault="005D6207" w:rsidP="00320BC7">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The data extracted from the LCOE calculator in the SAM software, pertaining to a solar water heater in Bhavnag</w:t>
      </w:r>
      <w:r w:rsidR="00051D3E" w:rsidRPr="00696D33">
        <w:rPr>
          <w:rFonts w:asciiTheme="minorHAnsi" w:hAnsiTheme="minorHAnsi" w:cstheme="minorHAnsi"/>
          <w:bCs/>
          <w:sz w:val="28"/>
          <w:szCs w:val="16"/>
        </w:rPr>
        <w:t>ar</w:t>
      </w:r>
      <w:r w:rsidRPr="00696D33">
        <w:rPr>
          <w:rFonts w:asciiTheme="minorHAnsi" w:hAnsiTheme="minorHAnsi" w:cstheme="minorHAnsi"/>
          <w:bCs/>
          <w:sz w:val="28"/>
          <w:szCs w:val="16"/>
        </w:rPr>
        <w:t>, and revealing the Capacity Factor across various levels of average daily hot water consumption, yields insights into the efficiency and deployment of solar water heating technology. The ensuing observations can be made based on the provided data:</w:t>
      </w:r>
    </w:p>
    <w:p w14:paraId="17DE6F49" w14:textId="77777777" w:rsidR="005D6207" w:rsidRPr="00696D33" w:rsidRDefault="005D6207" w:rsidP="00320BC7">
      <w:pPr>
        <w:spacing w:before="83"/>
        <w:jc w:val="both"/>
        <w:rPr>
          <w:rFonts w:asciiTheme="minorHAnsi" w:hAnsiTheme="minorHAnsi" w:cstheme="minorHAnsi"/>
          <w:bCs/>
          <w:sz w:val="28"/>
          <w:szCs w:val="16"/>
        </w:rPr>
      </w:pPr>
    </w:p>
    <w:p w14:paraId="4B6000A9" w14:textId="77777777" w:rsidR="005D6207" w:rsidRPr="00696D33" w:rsidRDefault="005D6207" w:rsidP="00320BC7">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The dataset illustrates a linear correlation between the average daily hot water usage and the Capacity Factor exhibited by the solar water heater. With an increase in water demand, the Capacity Factor experiences a proportional rise.</w:t>
      </w:r>
    </w:p>
    <w:p w14:paraId="3D0635A0" w14:textId="77777777" w:rsidR="005D6207" w:rsidRPr="00696D33" w:rsidRDefault="005D6207" w:rsidP="00320BC7">
      <w:pPr>
        <w:spacing w:before="83"/>
        <w:jc w:val="both"/>
        <w:rPr>
          <w:rFonts w:asciiTheme="minorHAnsi" w:hAnsiTheme="minorHAnsi" w:cstheme="minorHAnsi"/>
          <w:bCs/>
          <w:sz w:val="28"/>
          <w:szCs w:val="16"/>
        </w:rPr>
      </w:pPr>
    </w:p>
    <w:p w14:paraId="324419FC" w14:textId="77777777" w:rsidR="005D6207" w:rsidRPr="00696D33" w:rsidRDefault="005D6207" w:rsidP="00320BC7">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The Capacity Factor denotes the ratio between the actual energy output and the maximum conceivable energy output of the system. For solar water heaters, it functions as a gauge of how adeptly the system satisfies the hot water requirement. Elevated Capacity Factors indicate more proficient usage of the system.</w:t>
      </w:r>
    </w:p>
    <w:p w14:paraId="79A5B0BC" w14:textId="77777777" w:rsidR="005D6207" w:rsidRPr="00696D33" w:rsidRDefault="005D6207" w:rsidP="00320BC7">
      <w:pPr>
        <w:spacing w:before="83"/>
        <w:jc w:val="both"/>
        <w:rPr>
          <w:rFonts w:asciiTheme="minorHAnsi" w:hAnsiTheme="minorHAnsi" w:cstheme="minorHAnsi"/>
          <w:bCs/>
          <w:sz w:val="28"/>
          <w:szCs w:val="16"/>
        </w:rPr>
      </w:pPr>
    </w:p>
    <w:p w14:paraId="647A147B" w14:textId="77777777" w:rsidR="005D6207" w:rsidRPr="00696D33" w:rsidRDefault="005D6207" w:rsidP="00320BC7">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The escalating pattern in the Capacity Factor as water demand climbs signifies that solar water heaters perform at an elevated level of efficiency when addressing substantial hot water needs. This suggests that larger systems are more adept at catering to energy requirements and producing a noteworthy segment of the necessary hot water, thereby culminating in higher Capacity Factors.</w:t>
      </w:r>
    </w:p>
    <w:p w14:paraId="3A709A03" w14:textId="77777777" w:rsidR="005D6207" w:rsidRPr="00696D33" w:rsidRDefault="005D6207" w:rsidP="00320BC7">
      <w:pPr>
        <w:spacing w:before="83"/>
        <w:jc w:val="both"/>
        <w:rPr>
          <w:rFonts w:asciiTheme="minorHAnsi" w:hAnsiTheme="minorHAnsi" w:cstheme="minorHAnsi"/>
          <w:bCs/>
          <w:sz w:val="28"/>
          <w:szCs w:val="16"/>
        </w:rPr>
      </w:pPr>
    </w:p>
    <w:p w14:paraId="0CD12B14" w14:textId="77777777" w:rsidR="005D6207" w:rsidRPr="00696D33" w:rsidRDefault="005D6207" w:rsidP="00320BC7">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Elevated Capacity Factors serve as indicators of well-designed systems capable of effectively harnessing solar energy, which, in turn, translates into enhanced energy savings.</w:t>
      </w:r>
    </w:p>
    <w:p w14:paraId="4F6E4467" w14:textId="77777777" w:rsidR="005D6207" w:rsidRPr="00696D33" w:rsidRDefault="005D6207" w:rsidP="00320BC7">
      <w:pPr>
        <w:spacing w:before="83"/>
        <w:jc w:val="both"/>
        <w:rPr>
          <w:rFonts w:asciiTheme="minorHAnsi" w:hAnsiTheme="minorHAnsi" w:cstheme="minorHAnsi"/>
          <w:bCs/>
          <w:sz w:val="28"/>
          <w:szCs w:val="16"/>
        </w:rPr>
      </w:pPr>
    </w:p>
    <w:p w14:paraId="7D9ECA68" w14:textId="4DD887F1" w:rsidR="00B4107A" w:rsidRPr="00696D33" w:rsidRDefault="005D6207" w:rsidP="00320BC7">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w:t>
      </w:r>
      <w:r w:rsidRPr="00696D33">
        <w:rPr>
          <w:rFonts w:asciiTheme="minorHAnsi" w:hAnsiTheme="minorHAnsi" w:cstheme="minorHAnsi"/>
          <w:bCs/>
          <w:sz w:val="28"/>
          <w:szCs w:val="16"/>
        </w:rPr>
        <w:tab/>
        <w:t>In sum, the provided dataset accentuates the correlation between the average daily hot water usage and the Capacity Factor within the domain of solar water heaters in Bhavnag</w:t>
      </w:r>
      <w:r w:rsidR="001F6ED3" w:rsidRPr="00696D33">
        <w:rPr>
          <w:rFonts w:asciiTheme="minorHAnsi" w:hAnsiTheme="minorHAnsi" w:cstheme="minorHAnsi"/>
          <w:bCs/>
          <w:sz w:val="28"/>
          <w:szCs w:val="16"/>
        </w:rPr>
        <w:t>ar</w:t>
      </w:r>
      <w:r w:rsidRPr="00696D33">
        <w:rPr>
          <w:rFonts w:asciiTheme="minorHAnsi" w:hAnsiTheme="minorHAnsi" w:cstheme="minorHAnsi"/>
          <w:bCs/>
          <w:sz w:val="28"/>
          <w:szCs w:val="16"/>
        </w:rPr>
        <w:t>. The rising Capacity Factor alongside amplified water demand underscores the greater efficacy and competence of larger systems in meeting hot water requisites. This data furnishes valuable insights for those contemplating the integration of solar water heating technology, underscoring the merits of appropriately sizing the system for optimal energy utilization and cost efficiency.</w:t>
      </w:r>
    </w:p>
    <w:p w14:paraId="5C7BF88F" w14:textId="1C6F982F" w:rsidR="00197780" w:rsidRPr="00696D33" w:rsidRDefault="00197780" w:rsidP="005D6207">
      <w:pPr>
        <w:spacing w:before="83"/>
        <w:rPr>
          <w:rFonts w:asciiTheme="minorHAnsi" w:hAnsiTheme="minorHAnsi" w:cstheme="minorHAnsi"/>
          <w:bCs/>
          <w:sz w:val="28"/>
          <w:szCs w:val="16"/>
        </w:rPr>
      </w:pPr>
      <w:r w:rsidRPr="00696D33">
        <w:rPr>
          <w:rFonts w:asciiTheme="minorHAnsi" w:hAnsiTheme="minorHAnsi" w:cstheme="minorHAnsi"/>
          <w:noProof/>
        </w:rPr>
        <w:drawing>
          <wp:inline distT="0" distB="0" distL="0" distR="0" wp14:anchorId="002E1713" wp14:editId="0337D8C5">
            <wp:extent cx="4572000" cy="2736850"/>
            <wp:effectExtent l="0" t="0" r="0" b="6350"/>
            <wp:docPr id="1790" name="Picture 1"/>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28"/>
                    <a:stretch>
                      <a:fillRect/>
                    </a:stretch>
                  </pic:blipFill>
                  <pic:spPr>
                    <a:xfrm>
                      <a:off x="0" y="0"/>
                      <a:ext cx="4572000" cy="2736850"/>
                    </a:xfrm>
                    <a:prstGeom prst="rect">
                      <a:avLst/>
                    </a:prstGeom>
                  </pic:spPr>
                </pic:pic>
              </a:graphicData>
            </a:graphic>
          </wp:inline>
        </w:drawing>
      </w:r>
    </w:p>
    <w:p w14:paraId="02967B58" w14:textId="77777777" w:rsidR="00895C30" w:rsidRPr="00696D33" w:rsidRDefault="00895C30" w:rsidP="005D6207">
      <w:pPr>
        <w:spacing w:before="83"/>
        <w:rPr>
          <w:rFonts w:asciiTheme="minorHAnsi" w:hAnsiTheme="minorHAnsi" w:cstheme="minorHAnsi"/>
          <w:bCs/>
          <w:sz w:val="28"/>
          <w:szCs w:val="16"/>
        </w:rPr>
      </w:pPr>
    </w:p>
    <w:p w14:paraId="337756B5" w14:textId="77777777" w:rsidR="00895C30" w:rsidRPr="00696D33" w:rsidRDefault="00895C30" w:rsidP="005D6207">
      <w:pPr>
        <w:spacing w:before="83"/>
        <w:rPr>
          <w:rFonts w:asciiTheme="minorHAnsi" w:hAnsiTheme="minorHAnsi" w:cstheme="minorHAnsi"/>
          <w:bCs/>
          <w:sz w:val="28"/>
          <w:szCs w:val="16"/>
        </w:rPr>
      </w:pPr>
    </w:p>
    <w:p w14:paraId="714E5D29" w14:textId="3726C348" w:rsidR="001A15E0" w:rsidRPr="00696D33" w:rsidRDefault="001A15E0" w:rsidP="001A15E0">
      <w:pPr>
        <w:spacing w:before="83"/>
        <w:rPr>
          <w:rFonts w:asciiTheme="minorHAnsi" w:hAnsiTheme="minorHAnsi" w:cstheme="minorHAnsi"/>
          <w:bCs/>
          <w:sz w:val="36"/>
          <w:szCs w:val="20"/>
        </w:rPr>
      </w:pPr>
      <w:r w:rsidRPr="00696D33">
        <w:rPr>
          <w:rFonts w:asciiTheme="minorHAnsi" w:hAnsiTheme="minorHAnsi" w:cstheme="minorHAnsi"/>
          <w:b/>
          <w:sz w:val="36"/>
          <w:szCs w:val="20"/>
        </w:rPr>
        <w:t>For 2 collector</w:t>
      </w:r>
      <w:r w:rsidR="00E02E4E" w:rsidRPr="00696D33">
        <w:rPr>
          <w:rFonts w:asciiTheme="minorHAnsi" w:hAnsiTheme="minorHAnsi" w:cstheme="minorHAnsi"/>
          <w:b/>
          <w:sz w:val="36"/>
          <w:szCs w:val="20"/>
        </w:rPr>
        <w:t>s</w:t>
      </w:r>
      <w:r w:rsidRPr="00696D33">
        <w:rPr>
          <w:rFonts w:asciiTheme="minorHAnsi" w:hAnsiTheme="minorHAnsi" w:cstheme="minorHAnsi"/>
          <w:b/>
          <w:sz w:val="36"/>
          <w:szCs w:val="20"/>
        </w:rPr>
        <w:t>:</w:t>
      </w:r>
      <w:r w:rsidRPr="00696D33">
        <w:rPr>
          <w:rFonts w:asciiTheme="minorHAnsi" w:hAnsiTheme="minorHAnsi" w:cstheme="minorHAnsi"/>
          <w:bCs/>
          <w:sz w:val="36"/>
          <w:szCs w:val="20"/>
        </w:rPr>
        <w:t xml:space="preserve"> Demand: </w:t>
      </w:r>
      <w:r w:rsidR="00202D60" w:rsidRPr="00696D33">
        <w:rPr>
          <w:rFonts w:asciiTheme="minorHAnsi" w:hAnsiTheme="minorHAnsi" w:cstheme="minorHAnsi"/>
          <w:bCs/>
          <w:sz w:val="36"/>
          <w:szCs w:val="20"/>
        </w:rPr>
        <w:t>30</w:t>
      </w:r>
      <w:r w:rsidRPr="00696D33">
        <w:rPr>
          <w:rFonts w:asciiTheme="minorHAnsi" w:hAnsiTheme="minorHAnsi" w:cstheme="minorHAnsi"/>
          <w:bCs/>
          <w:sz w:val="36"/>
          <w:szCs w:val="20"/>
        </w:rPr>
        <w:t>0 l/day</w:t>
      </w:r>
    </w:p>
    <w:p w14:paraId="12EF897E" w14:textId="338E9708" w:rsidR="00895C30" w:rsidRPr="00696D33" w:rsidRDefault="00972BD2" w:rsidP="005D6207">
      <w:pPr>
        <w:spacing w:before="83"/>
        <w:rPr>
          <w:rFonts w:asciiTheme="minorHAnsi" w:hAnsiTheme="minorHAnsi" w:cstheme="minorHAnsi"/>
          <w:bCs/>
          <w:sz w:val="28"/>
          <w:szCs w:val="16"/>
        </w:rPr>
      </w:pPr>
      <w:r w:rsidRPr="00696D33">
        <w:rPr>
          <w:rFonts w:asciiTheme="minorHAnsi" w:hAnsiTheme="minorHAnsi" w:cstheme="minorHAnsi"/>
          <w:noProof/>
        </w:rPr>
        <w:drawing>
          <wp:inline distT="0" distB="0" distL="0" distR="0" wp14:anchorId="0044D2EB" wp14:editId="6B5C4002">
            <wp:extent cx="5731510" cy="3448050"/>
            <wp:effectExtent l="0" t="0" r="2540" b="0"/>
            <wp:docPr id="1792" name="Picture 1"/>
            <wp:cNvGraphicFramePr/>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29"/>
                    <a:stretch>
                      <a:fillRect/>
                    </a:stretch>
                  </pic:blipFill>
                  <pic:spPr>
                    <a:xfrm>
                      <a:off x="0" y="0"/>
                      <a:ext cx="5731510" cy="3448050"/>
                    </a:xfrm>
                    <a:prstGeom prst="rect">
                      <a:avLst/>
                    </a:prstGeom>
                  </pic:spPr>
                </pic:pic>
              </a:graphicData>
            </a:graphic>
          </wp:inline>
        </w:drawing>
      </w:r>
    </w:p>
    <w:p w14:paraId="2042261E" w14:textId="4F88FF7E" w:rsidR="002102A6" w:rsidRPr="00696D33" w:rsidRDefault="002102A6" w:rsidP="005D6207">
      <w:pPr>
        <w:spacing w:before="83"/>
        <w:rPr>
          <w:rFonts w:asciiTheme="minorHAnsi" w:hAnsiTheme="minorHAnsi" w:cstheme="minorHAnsi"/>
          <w:bCs/>
          <w:sz w:val="28"/>
          <w:szCs w:val="16"/>
        </w:rPr>
      </w:pPr>
      <w:r w:rsidRPr="00696D33">
        <w:rPr>
          <w:rFonts w:asciiTheme="minorHAnsi" w:hAnsiTheme="minorHAnsi" w:cstheme="minorHAnsi"/>
          <w:noProof/>
        </w:rPr>
        <w:drawing>
          <wp:inline distT="0" distB="0" distL="0" distR="0" wp14:anchorId="55BE7371" wp14:editId="065F9AC2">
            <wp:extent cx="5731510" cy="2769235"/>
            <wp:effectExtent l="0" t="0" r="2540" b="0"/>
            <wp:docPr id="1935" name="Picture 1"/>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30"/>
                    <a:stretch>
                      <a:fillRect/>
                    </a:stretch>
                  </pic:blipFill>
                  <pic:spPr>
                    <a:xfrm>
                      <a:off x="0" y="0"/>
                      <a:ext cx="5731510" cy="2769235"/>
                    </a:xfrm>
                    <a:prstGeom prst="rect">
                      <a:avLst/>
                    </a:prstGeom>
                  </pic:spPr>
                </pic:pic>
              </a:graphicData>
            </a:graphic>
          </wp:inline>
        </w:drawing>
      </w:r>
    </w:p>
    <w:p w14:paraId="5819F6C1" w14:textId="77777777" w:rsidR="005352D1" w:rsidRPr="00696D33" w:rsidRDefault="005352D1" w:rsidP="005D6207">
      <w:pPr>
        <w:spacing w:before="83"/>
        <w:rPr>
          <w:rFonts w:asciiTheme="minorHAnsi" w:hAnsiTheme="minorHAnsi" w:cstheme="minorHAnsi"/>
          <w:bCs/>
          <w:sz w:val="24"/>
          <w:szCs w:val="14"/>
        </w:rPr>
      </w:pPr>
    </w:p>
    <w:p w14:paraId="78788EC3" w14:textId="77777777" w:rsidR="004F095D" w:rsidRPr="00696D33" w:rsidRDefault="004F095D" w:rsidP="005D6207">
      <w:pPr>
        <w:spacing w:before="83"/>
        <w:rPr>
          <w:rFonts w:asciiTheme="minorHAnsi" w:hAnsiTheme="minorHAnsi" w:cstheme="minorHAnsi"/>
          <w:bCs/>
          <w:sz w:val="24"/>
          <w:szCs w:val="14"/>
        </w:rPr>
      </w:pPr>
    </w:p>
    <w:p w14:paraId="7C5E6A02" w14:textId="22E979F4" w:rsidR="002102A6" w:rsidRPr="00696D33" w:rsidRDefault="002102A6" w:rsidP="005D6207">
      <w:pPr>
        <w:spacing w:before="83"/>
        <w:rPr>
          <w:rFonts w:asciiTheme="minorHAnsi" w:hAnsiTheme="minorHAnsi" w:cstheme="minorHAnsi"/>
          <w:b/>
          <w:sz w:val="36"/>
          <w:szCs w:val="20"/>
          <w:u w:val="single"/>
        </w:rPr>
      </w:pPr>
      <w:r w:rsidRPr="00696D33">
        <w:rPr>
          <w:rFonts w:asciiTheme="minorHAnsi" w:hAnsiTheme="minorHAnsi" w:cstheme="minorHAnsi"/>
          <w:b/>
          <w:sz w:val="36"/>
          <w:szCs w:val="20"/>
          <w:u w:val="single"/>
        </w:rPr>
        <w:t>Comparison Analysis:</w:t>
      </w:r>
    </w:p>
    <w:p w14:paraId="561B2FF4" w14:textId="77777777" w:rsidR="002102A6" w:rsidRPr="00696D33" w:rsidRDefault="002102A6" w:rsidP="005D6207">
      <w:pPr>
        <w:spacing w:before="83"/>
        <w:rPr>
          <w:rFonts w:asciiTheme="minorHAnsi" w:hAnsiTheme="minorHAnsi" w:cstheme="minorHAnsi"/>
          <w:bCs/>
          <w:sz w:val="28"/>
          <w:szCs w:val="16"/>
        </w:rPr>
      </w:pPr>
    </w:p>
    <w:tbl>
      <w:tblPr>
        <w:tblStyle w:val="TableGrid"/>
        <w:tblW w:w="9049" w:type="dxa"/>
        <w:tblInd w:w="-11" w:type="dxa"/>
        <w:tblCellMar>
          <w:top w:w="13" w:type="dxa"/>
          <w:left w:w="11" w:type="dxa"/>
          <w:right w:w="115" w:type="dxa"/>
        </w:tblCellMar>
        <w:tblLook w:val="04A0" w:firstRow="1" w:lastRow="0" w:firstColumn="1" w:lastColumn="0" w:noHBand="0" w:noVBand="1"/>
      </w:tblPr>
      <w:tblGrid>
        <w:gridCol w:w="3021"/>
        <w:gridCol w:w="3005"/>
        <w:gridCol w:w="3023"/>
      </w:tblGrid>
      <w:tr w:rsidR="002102A6" w:rsidRPr="00696D33" w14:paraId="537D201F" w14:textId="77777777" w:rsidTr="002102A6">
        <w:trPr>
          <w:trHeight w:val="583"/>
        </w:trPr>
        <w:tc>
          <w:tcPr>
            <w:tcW w:w="3021" w:type="dxa"/>
            <w:tcBorders>
              <w:top w:val="single" w:sz="4" w:space="0" w:color="000000"/>
              <w:left w:val="single" w:sz="4" w:space="0" w:color="000000"/>
              <w:bottom w:val="single" w:sz="4" w:space="0" w:color="000000"/>
              <w:right w:val="single" w:sz="4" w:space="0" w:color="000000"/>
            </w:tcBorders>
            <w:hideMark/>
          </w:tcPr>
          <w:p w14:paraId="0A3556D7" w14:textId="77777777" w:rsidR="002102A6" w:rsidRPr="00696D33" w:rsidRDefault="002102A6">
            <w:pPr>
              <w:spacing w:line="256" w:lineRule="auto"/>
              <w:ind w:left="113"/>
              <w:rPr>
                <w:rFonts w:asciiTheme="minorHAnsi" w:hAnsiTheme="minorHAnsi" w:cstheme="minorHAnsi"/>
                <w:lang w:eastAsia="en-IN"/>
              </w:rPr>
            </w:pPr>
          </w:p>
        </w:tc>
        <w:tc>
          <w:tcPr>
            <w:tcW w:w="3005" w:type="dxa"/>
            <w:tcBorders>
              <w:top w:val="single" w:sz="4" w:space="0" w:color="000000"/>
              <w:left w:val="single" w:sz="4" w:space="0" w:color="000000"/>
              <w:bottom w:val="single" w:sz="4" w:space="0" w:color="000000"/>
              <w:right w:val="single" w:sz="4" w:space="0" w:color="000000"/>
            </w:tcBorders>
            <w:hideMark/>
          </w:tcPr>
          <w:p w14:paraId="3B511D12" w14:textId="77777777" w:rsidR="002102A6" w:rsidRPr="00696D33" w:rsidRDefault="002102A6">
            <w:pPr>
              <w:spacing w:line="256" w:lineRule="auto"/>
              <w:ind w:left="97"/>
              <w:rPr>
                <w:rFonts w:asciiTheme="minorHAnsi" w:hAnsiTheme="minorHAnsi" w:cstheme="minorHAnsi"/>
                <w:lang w:eastAsia="en-IN"/>
              </w:rPr>
            </w:pPr>
            <w:r w:rsidRPr="00696D33">
              <w:rPr>
                <w:rFonts w:asciiTheme="minorHAnsi" w:hAnsiTheme="minorHAnsi" w:cstheme="minorHAnsi"/>
                <w:lang w:eastAsia="en-IN"/>
              </w:rPr>
              <w:t xml:space="preserve">1 Collector </w:t>
            </w:r>
          </w:p>
        </w:tc>
        <w:tc>
          <w:tcPr>
            <w:tcW w:w="3023" w:type="dxa"/>
            <w:tcBorders>
              <w:top w:val="single" w:sz="4" w:space="0" w:color="000000"/>
              <w:left w:val="single" w:sz="4" w:space="0" w:color="000000"/>
              <w:bottom w:val="single" w:sz="4" w:space="0" w:color="000000"/>
              <w:right w:val="single" w:sz="4" w:space="0" w:color="000000"/>
            </w:tcBorders>
            <w:hideMark/>
          </w:tcPr>
          <w:p w14:paraId="31D50066" w14:textId="77777777" w:rsidR="002102A6" w:rsidRPr="00696D33" w:rsidRDefault="002102A6">
            <w:pPr>
              <w:spacing w:line="256" w:lineRule="auto"/>
              <w:ind w:left="97"/>
              <w:rPr>
                <w:rFonts w:asciiTheme="minorHAnsi" w:hAnsiTheme="minorHAnsi" w:cstheme="minorHAnsi"/>
                <w:lang w:eastAsia="en-IN"/>
              </w:rPr>
            </w:pPr>
            <w:r w:rsidRPr="00696D33">
              <w:rPr>
                <w:rFonts w:asciiTheme="minorHAnsi" w:hAnsiTheme="minorHAnsi" w:cstheme="minorHAnsi"/>
                <w:lang w:eastAsia="en-IN"/>
              </w:rPr>
              <w:t xml:space="preserve">2 Collectors </w:t>
            </w:r>
          </w:p>
        </w:tc>
      </w:tr>
      <w:tr w:rsidR="002102A6" w:rsidRPr="00696D33" w14:paraId="7468E501" w14:textId="77777777" w:rsidTr="002102A6">
        <w:trPr>
          <w:trHeight w:val="583"/>
        </w:trPr>
        <w:tc>
          <w:tcPr>
            <w:tcW w:w="3021" w:type="dxa"/>
            <w:tcBorders>
              <w:top w:val="single" w:sz="4" w:space="0" w:color="000000"/>
              <w:left w:val="single" w:sz="4" w:space="0" w:color="000000"/>
              <w:bottom w:val="single" w:sz="4" w:space="0" w:color="000000"/>
              <w:right w:val="single" w:sz="4" w:space="0" w:color="000000"/>
            </w:tcBorders>
            <w:hideMark/>
          </w:tcPr>
          <w:p w14:paraId="024621A7" w14:textId="77777777" w:rsidR="002102A6" w:rsidRPr="00696D33" w:rsidRDefault="002102A6">
            <w:pPr>
              <w:spacing w:line="256" w:lineRule="auto"/>
              <w:ind w:left="113"/>
              <w:rPr>
                <w:rFonts w:asciiTheme="minorHAnsi" w:hAnsiTheme="minorHAnsi" w:cstheme="minorHAnsi"/>
                <w:lang w:eastAsia="en-IN"/>
              </w:rPr>
            </w:pPr>
            <w:r w:rsidRPr="00696D33">
              <w:rPr>
                <w:rFonts w:asciiTheme="minorHAnsi" w:hAnsiTheme="minorHAnsi" w:cstheme="minorHAnsi"/>
                <w:lang w:eastAsia="en-IN"/>
              </w:rPr>
              <w:t xml:space="preserve">LCOE </w:t>
            </w:r>
          </w:p>
        </w:tc>
        <w:tc>
          <w:tcPr>
            <w:tcW w:w="3005" w:type="dxa"/>
            <w:tcBorders>
              <w:top w:val="single" w:sz="4" w:space="0" w:color="000000"/>
              <w:left w:val="single" w:sz="4" w:space="0" w:color="000000"/>
              <w:bottom w:val="single" w:sz="4" w:space="0" w:color="000000"/>
              <w:right w:val="single" w:sz="4" w:space="0" w:color="000000"/>
            </w:tcBorders>
            <w:hideMark/>
          </w:tcPr>
          <w:p w14:paraId="5785B5B8" w14:textId="77777777" w:rsidR="002102A6" w:rsidRPr="00696D33" w:rsidRDefault="002102A6">
            <w:pPr>
              <w:spacing w:line="256" w:lineRule="auto"/>
              <w:ind w:left="97"/>
              <w:rPr>
                <w:rFonts w:asciiTheme="minorHAnsi" w:hAnsiTheme="minorHAnsi" w:cstheme="minorHAnsi"/>
                <w:lang w:eastAsia="en-IN"/>
              </w:rPr>
            </w:pPr>
            <w:r w:rsidRPr="00696D33">
              <w:rPr>
                <w:rFonts w:asciiTheme="minorHAnsi" w:hAnsiTheme="minorHAnsi" w:cstheme="minorHAnsi"/>
                <w:lang w:eastAsia="en-IN"/>
              </w:rPr>
              <w:t xml:space="preserve">9.07  </w:t>
            </w:r>
          </w:p>
        </w:tc>
        <w:tc>
          <w:tcPr>
            <w:tcW w:w="3023" w:type="dxa"/>
            <w:tcBorders>
              <w:top w:val="single" w:sz="4" w:space="0" w:color="000000"/>
              <w:left w:val="single" w:sz="4" w:space="0" w:color="000000"/>
              <w:bottom w:val="single" w:sz="4" w:space="0" w:color="000000"/>
              <w:right w:val="single" w:sz="4" w:space="0" w:color="000000"/>
            </w:tcBorders>
            <w:hideMark/>
          </w:tcPr>
          <w:p w14:paraId="3F993A93" w14:textId="77777777" w:rsidR="002102A6" w:rsidRPr="00696D33" w:rsidRDefault="002102A6">
            <w:pPr>
              <w:spacing w:line="256" w:lineRule="auto"/>
              <w:ind w:left="97"/>
              <w:rPr>
                <w:rFonts w:asciiTheme="minorHAnsi" w:hAnsiTheme="minorHAnsi" w:cstheme="minorHAnsi"/>
                <w:lang w:eastAsia="en-IN"/>
              </w:rPr>
            </w:pPr>
            <w:r w:rsidRPr="00696D33">
              <w:rPr>
                <w:rFonts w:asciiTheme="minorHAnsi" w:hAnsiTheme="minorHAnsi" w:cstheme="minorHAnsi"/>
                <w:lang w:eastAsia="en-IN"/>
              </w:rPr>
              <w:t xml:space="preserve">7.58 </w:t>
            </w:r>
          </w:p>
        </w:tc>
      </w:tr>
      <w:tr w:rsidR="002102A6" w:rsidRPr="00696D33" w14:paraId="4F43DE13" w14:textId="77777777" w:rsidTr="002102A6">
        <w:trPr>
          <w:trHeight w:val="586"/>
        </w:trPr>
        <w:tc>
          <w:tcPr>
            <w:tcW w:w="3021" w:type="dxa"/>
            <w:tcBorders>
              <w:top w:val="single" w:sz="4" w:space="0" w:color="000000"/>
              <w:left w:val="single" w:sz="4" w:space="0" w:color="000000"/>
              <w:bottom w:val="single" w:sz="4" w:space="0" w:color="000000"/>
              <w:right w:val="single" w:sz="4" w:space="0" w:color="000000"/>
            </w:tcBorders>
            <w:hideMark/>
          </w:tcPr>
          <w:p w14:paraId="77263BC4" w14:textId="77777777" w:rsidR="002102A6" w:rsidRPr="00696D33" w:rsidRDefault="002102A6">
            <w:pPr>
              <w:spacing w:line="256" w:lineRule="auto"/>
              <w:ind w:left="113"/>
              <w:rPr>
                <w:rFonts w:asciiTheme="minorHAnsi" w:hAnsiTheme="minorHAnsi" w:cstheme="minorHAnsi"/>
                <w:lang w:eastAsia="en-IN"/>
              </w:rPr>
            </w:pPr>
            <w:r w:rsidRPr="00696D33">
              <w:rPr>
                <w:rFonts w:asciiTheme="minorHAnsi" w:hAnsiTheme="minorHAnsi" w:cstheme="minorHAnsi"/>
                <w:lang w:eastAsia="en-IN"/>
              </w:rPr>
              <w:t xml:space="preserve">CF </w:t>
            </w:r>
          </w:p>
        </w:tc>
        <w:tc>
          <w:tcPr>
            <w:tcW w:w="3005" w:type="dxa"/>
            <w:tcBorders>
              <w:top w:val="single" w:sz="4" w:space="0" w:color="000000"/>
              <w:left w:val="single" w:sz="4" w:space="0" w:color="000000"/>
              <w:bottom w:val="single" w:sz="4" w:space="0" w:color="000000"/>
              <w:right w:val="single" w:sz="4" w:space="0" w:color="000000"/>
            </w:tcBorders>
            <w:hideMark/>
          </w:tcPr>
          <w:p w14:paraId="10CFB755" w14:textId="77777777" w:rsidR="002102A6" w:rsidRPr="00696D33" w:rsidRDefault="002102A6">
            <w:pPr>
              <w:spacing w:line="256" w:lineRule="auto"/>
              <w:ind w:left="97"/>
              <w:rPr>
                <w:rFonts w:asciiTheme="minorHAnsi" w:hAnsiTheme="minorHAnsi" w:cstheme="minorHAnsi"/>
                <w:lang w:eastAsia="en-IN"/>
              </w:rPr>
            </w:pPr>
            <w:r w:rsidRPr="00696D33">
              <w:rPr>
                <w:rFonts w:asciiTheme="minorHAnsi" w:hAnsiTheme="minorHAnsi" w:cstheme="minorHAnsi"/>
                <w:lang w:eastAsia="en-IN"/>
              </w:rPr>
              <w:t xml:space="preserve">14.4% </w:t>
            </w:r>
          </w:p>
        </w:tc>
        <w:tc>
          <w:tcPr>
            <w:tcW w:w="3023" w:type="dxa"/>
            <w:tcBorders>
              <w:top w:val="single" w:sz="4" w:space="0" w:color="000000"/>
              <w:left w:val="single" w:sz="4" w:space="0" w:color="000000"/>
              <w:bottom w:val="single" w:sz="4" w:space="0" w:color="000000"/>
              <w:right w:val="single" w:sz="4" w:space="0" w:color="000000"/>
            </w:tcBorders>
            <w:hideMark/>
          </w:tcPr>
          <w:p w14:paraId="0BB8E55D" w14:textId="77777777" w:rsidR="002102A6" w:rsidRPr="00696D33" w:rsidRDefault="002102A6">
            <w:pPr>
              <w:spacing w:line="256" w:lineRule="auto"/>
              <w:ind w:left="97"/>
              <w:rPr>
                <w:rFonts w:asciiTheme="minorHAnsi" w:hAnsiTheme="minorHAnsi" w:cstheme="minorHAnsi"/>
                <w:lang w:eastAsia="en-IN"/>
              </w:rPr>
            </w:pPr>
            <w:r w:rsidRPr="00696D33">
              <w:rPr>
                <w:rFonts w:asciiTheme="minorHAnsi" w:hAnsiTheme="minorHAnsi" w:cstheme="minorHAnsi"/>
                <w:lang w:eastAsia="en-IN"/>
              </w:rPr>
              <w:t xml:space="preserve">8.6% </w:t>
            </w:r>
          </w:p>
        </w:tc>
      </w:tr>
      <w:tr w:rsidR="002102A6" w:rsidRPr="00696D33" w14:paraId="7749C3BB" w14:textId="77777777" w:rsidTr="002102A6">
        <w:trPr>
          <w:trHeight w:val="584"/>
        </w:trPr>
        <w:tc>
          <w:tcPr>
            <w:tcW w:w="3021" w:type="dxa"/>
            <w:tcBorders>
              <w:top w:val="single" w:sz="4" w:space="0" w:color="000000"/>
              <w:left w:val="single" w:sz="4" w:space="0" w:color="000000"/>
              <w:bottom w:val="single" w:sz="4" w:space="0" w:color="000000"/>
              <w:right w:val="single" w:sz="4" w:space="0" w:color="000000"/>
            </w:tcBorders>
            <w:hideMark/>
          </w:tcPr>
          <w:p w14:paraId="79AB6F11" w14:textId="77777777" w:rsidR="002102A6" w:rsidRPr="00696D33" w:rsidRDefault="002102A6">
            <w:pPr>
              <w:spacing w:line="256" w:lineRule="auto"/>
              <w:ind w:left="113"/>
              <w:rPr>
                <w:rFonts w:asciiTheme="minorHAnsi" w:hAnsiTheme="minorHAnsi" w:cstheme="minorHAnsi"/>
                <w:lang w:eastAsia="en-IN"/>
              </w:rPr>
            </w:pPr>
            <w:r w:rsidRPr="00696D33">
              <w:rPr>
                <w:rFonts w:asciiTheme="minorHAnsi" w:hAnsiTheme="minorHAnsi" w:cstheme="minorHAnsi"/>
                <w:lang w:eastAsia="en-IN"/>
              </w:rPr>
              <w:lastRenderedPageBreak/>
              <w:t xml:space="preserve">Annual Energy Saved </w:t>
            </w:r>
          </w:p>
        </w:tc>
        <w:tc>
          <w:tcPr>
            <w:tcW w:w="3005" w:type="dxa"/>
            <w:tcBorders>
              <w:top w:val="single" w:sz="4" w:space="0" w:color="000000"/>
              <w:left w:val="single" w:sz="4" w:space="0" w:color="000000"/>
              <w:bottom w:val="single" w:sz="4" w:space="0" w:color="000000"/>
              <w:right w:val="single" w:sz="4" w:space="0" w:color="000000"/>
            </w:tcBorders>
            <w:hideMark/>
          </w:tcPr>
          <w:p w14:paraId="40D0DC28" w14:textId="77777777" w:rsidR="002102A6" w:rsidRPr="00696D33" w:rsidRDefault="002102A6">
            <w:pPr>
              <w:spacing w:line="256" w:lineRule="auto"/>
              <w:ind w:left="97"/>
              <w:rPr>
                <w:rFonts w:asciiTheme="minorHAnsi" w:hAnsiTheme="minorHAnsi" w:cstheme="minorHAnsi"/>
                <w:lang w:eastAsia="en-IN"/>
              </w:rPr>
            </w:pPr>
            <w:r w:rsidRPr="00696D33">
              <w:rPr>
                <w:rFonts w:asciiTheme="minorHAnsi" w:hAnsiTheme="minorHAnsi" w:cstheme="minorHAnsi"/>
                <w:lang w:eastAsia="en-IN"/>
              </w:rPr>
              <w:t xml:space="preserve">2162 kWh </w:t>
            </w:r>
          </w:p>
        </w:tc>
        <w:tc>
          <w:tcPr>
            <w:tcW w:w="3023" w:type="dxa"/>
            <w:tcBorders>
              <w:top w:val="single" w:sz="4" w:space="0" w:color="000000"/>
              <w:left w:val="single" w:sz="4" w:space="0" w:color="000000"/>
              <w:bottom w:val="single" w:sz="4" w:space="0" w:color="000000"/>
              <w:right w:val="single" w:sz="4" w:space="0" w:color="000000"/>
            </w:tcBorders>
            <w:hideMark/>
          </w:tcPr>
          <w:p w14:paraId="279AC379" w14:textId="77777777" w:rsidR="002102A6" w:rsidRPr="00696D33" w:rsidRDefault="002102A6">
            <w:pPr>
              <w:spacing w:line="256" w:lineRule="auto"/>
              <w:ind w:left="97"/>
              <w:rPr>
                <w:rFonts w:asciiTheme="minorHAnsi" w:hAnsiTheme="minorHAnsi" w:cstheme="minorHAnsi"/>
                <w:lang w:eastAsia="en-IN"/>
              </w:rPr>
            </w:pPr>
            <w:r w:rsidRPr="00696D33">
              <w:rPr>
                <w:rFonts w:asciiTheme="minorHAnsi" w:hAnsiTheme="minorHAnsi" w:cstheme="minorHAnsi"/>
                <w:lang w:eastAsia="en-IN"/>
              </w:rPr>
              <w:t xml:space="preserve">2,587 kWh </w:t>
            </w:r>
          </w:p>
        </w:tc>
      </w:tr>
    </w:tbl>
    <w:p w14:paraId="0F249182" w14:textId="0C541015" w:rsidR="002102A6" w:rsidRPr="00696D33" w:rsidRDefault="000E6303" w:rsidP="005D6207">
      <w:pPr>
        <w:spacing w:before="83"/>
        <w:rPr>
          <w:rFonts w:asciiTheme="minorHAnsi" w:hAnsiTheme="minorHAnsi" w:cstheme="minorHAnsi"/>
          <w:bCs/>
          <w:sz w:val="28"/>
          <w:szCs w:val="16"/>
        </w:rPr>
      </w:pPr>
      <w:r w:rsidRPr="00696D33">
        <w:rPr>
          <w:rFonts w:asciiTheme="minorHAnsi" w:hAnsiTheme="minorHAnsi" w:cstheme="minorHAnsi"/>
          <w:bCs/>
          <w:sz w:val="28"/>
          <w:szCs w:val="16"/>
        </w:rPr>
        <w:t xml:space="preserve">The provided information outlines a comparative examination involving two distinct solar water heater setups in Bhavnagar city, with computations carried out utilizing the SAM (System Advisor Model) software. These configurations differ based on the count of collectors employed. </w:t>
      </w:r>
      <w:r w:rsidR="004E3B6B" w:rsidRPr="00696D33">
        <w:rPr>
          <w:rFonts w:asciiTheme="minorHAnsi" w:hAnsiTheme="minorHAnsi" w:cstheme="minorHAnsi"/>
          <w:bCs/>
          <w:sz w:val="28"/>
          <w:szCs w:val="16"/>
        </w:rPr>
        <w:t>Here is</w:t>
      </w:r>
      <w:r w:rsidRPr="00696D33">
        <w:rPr>
          <w:rFonts w:asciiTheme="minorHAnsi" w:hAnsiTheme="minorHAnsi" w:cstheme="minorHAnsi"/>
          <w:bCs/>
          <w:sz w:val="28"/>
          <w:szCs w:val="16"/>
        </w:rPr>
        <w:t xml:space="preserve"> an overview of the comparative analysis derived from the supplied data:</w:t>
      </w:r>
    </w:p>
    <w:p w14:paraId="48CD17DC" w14:textId="77777777" w:rsidR="00E13DF7" w:rsidRPr="00696D33" w:rsidRDefault="00E13DF7" w:rsidP="005D6207">
      <w:pPr>
        <w:spacing w:before="83"/>
        <w:rPr>
          <w:rFonts w:asciiTheme="minorHAnsi" w:hAnsiTheme="minorHAnsi" w:cstheme="minorHAnsi"/>
          <w:bCs/>
          <w:sz w:val="28"/>
          <w:szCs w:val="16"/>
        </w:rPr>
      </w:pPr>
    </w:p>
    <w:p w14:paraId="3F139DCA" w14:textId="77777777" w:rsidR="00DD6237" w:rsidRPr="00696D33" w:rsidRDefault="00DD6237" w:rsidP="005D6207">
      <w:pPr>
        <w:spacing w:before="83"/>
        <w:rPr>
          <w:rFonts w:asciiTheme="minorHAnsi" w:hAnsiTheme="minorHAnsi" w:cstheme="minorHAnsi"/>
          <w:bCs/>
          <w:sz w:val="28"/>
          <w:szCs w:val="16"/>
        </w:rPr>
      </w:pPr>
    </w:p>
    <w:p w14:paraId="0A11A5A0" w14:textId="202847E3" w:rsidR="00E13DF7" w:rsidRPr="00696D33" w:rsidRDefault="00E13DF7" w:rsidP="00E13DF7">
      <w:pPr>
        <w:spacing w:after="274" w:line="256" w:lineRule="auto"/>
        <w:ind w:left="-5"/>
        <w:rPr>
          <w:rFonts w:asciiTheme="minorHAnsi" w:hAnsiTheme="minorHAnsi" w:cstheme="minorHAnsi"/>
          <w:sz w:val="32"/>
          <w:szCs w:val="32"/>
        </w:rPr>
      </w:pPr>
      <w:r w:rsidRPr="00696D33">
        <w:rPr>
          <w:rFonts w:asciiTheme="minorHAnsi" w:hAnsiTheme="minorHAnsi" w:cstheme="minorHAnsi"/>
          <w:b/>
          <w:sz w:val="32"/>
          <w:szCs w:val="32"/>
        </w:rPr>
        <w:t>LCOE (Levelized Cost of Energy):</w:t>
      </w:r>
    </w:p>
    <w:p w14:paraId="620B92C3" w14:textId="77777777" w:rsidR="00E13DF7" w:rsidRPr="00696D33" w:rsidRDefault="00E13DF7" w:rsidP="00E13DF7">
      <w:pPr>
        <w:spacing w:line="256" w:lineRule="auto"/>
        <w:ind w:left="-5" w:right="56"/>
        <w:rPr>
          <w:rFonts w:asciiTheme="minorHAnsi" w:hAnsiTheme="minorHAnsi" w:cstheme="minorHAnsi"/>
          <w:sz w:val="28"/>
          <w:szCs w:val="28"/>
        </w:rPr>
      </w:pPr>
      <w:r w:rsidRPr="00696D33">
        <w:rPr>
          <w:rFonts w:asciiTheme="minorHAnsi" w:hAnsiTheme="minorHAnsi" w:cstheme="minorHAnsi"/>
          <w:sz w:val="28"/>
          <w:szCs w:val="28"/>
        </w:rPr>
        <w:t xml:space="preserve">Configuration with 1 Collector: LCOE of 9.07 </w:t>
      </w:r>
    </w:p>
    <w:p w14:paraId="048C2C01" w14:textId="3E7D80D7" w:rsidR="00E13DF7" w:rsidRPr="00696D33" w:rsidRDefault="00E13DF7" w:rsidP="009E2E5C">
      <w:pPr>
        <w:spacing w:line="256" w:lineRule="auto"/>
        <w:ind w:left="-5" w:right="56"/>
        <w:rPr>
          <w:rFonts w:asciiTheme="minorHAnsi" w:hAnsiTheme="minorHAnsi" w:cstheme="minorHAnsi"/>
          <w:sz w:val="28"/>
          <w:szCs w:val="28"/>
        </w:rPr>
      </w:pPr>
      <w:r w:rsidRPr="00696D33">
        <w:rPr>
          <w:rFonts w:asciiTheme="minorHAnsi" w:hAnsiTheme="minorHAnsi" w:cstheme="minorHAnsi"/>
          <w:sz w:val="28"/>
          <w:szCs w:val="28"/>
        </w:rPr>
        <w:t xml:space="preserve">Configuration with 2 Collectors: LCOE of 7.58 </w:t>
      </w:r>
    </w:p>
    <w:p w14:paraId="2DF2E8C9" w14:textId="1436E9C7" w:rsidR="00E13DF7" w:rsidRPr="00696D33" w:rsidRDefault="00E13DF7" w:rsidP="005D6207">
      <w:pPr>
        <w:spacing w:before="83"/>
        <w:rPr>
          <w:rFonts w:asciiTheme="minorHAnsi" w:hAnsiTheme="minorHAnsi" w:cstheme="minorHAnsi"/>
          <w:bCs/>
          <w:sz w:val="28"/>
          <w:szCs w:val="16"/>
        </w:rPr>
      </w:pPr>
      <w:r w:rsidRPr="00696D33">
        <w:rPr>
          <w:rFonts w:asciiTheme="minorHAnsi" w:hAnsiTheme="minorHAnsi" w:cstheme="minorHAnsi"/>
          <w:b/>
          <w:sz w:val="28"/>
          <w:szCs w:val="16"/>
          <w:u w:val="single"/>
        </w:rPr>
        <w:t>Analysis:</w:t>
      </w:r>
      <w:r w:rsidRPr="00696D33">
        <w:rPr>
          <w:rFonts w:asciiTheme="minorHAnsi" w:hAnsiTheme="minorHAnsi" w:cstheme="minorHAnsi"/>
          <w:bCs/>
          <w:sz w:val="28"/>
          <w:szCs w:val="16"/>
        </w:rPr>
        <w:t xml:space="preserve"> In the context of the provided data, the setup featuring 2 collectors exhibits a decreased LCOE in contrast to the configuration with just 1 collector. This discrepancy implies that the system equipped with 2 collectors holds greater cost-efficiency in generating energy units throughout its operational lifespan. The lower LCOE value signifies enhanced economic feasibility and potentially swifter recuperation of investment outlay.</w:t>
      </w:r>
    </w:p>
    <w:p w14:paraId="4ECEF1C3" w14:textId="70B4F5FC" w:rsidR="00510B3A" w:rsidRPr="00696D33" w:rsidRDefault="00467A25" w:rsidP="000427EE">
      <w:pPr>
        <w:spacing w:before="83"/>
        <w:rPr>
          <w:rFonts w:asciiTheme="minorHAnsi" w:hAnsiTheme="minorHAnsi" w:cstheme="minorHAnsi"/>
          <w:bCs/>
          <w:sz w:val="28"/>
          <w:szCs w:val="16"/>
        </w:rPr>
      </w:pPr>
      <w:r w:rsidRPr="00696D33">
        <w:rPr>
          <w:rFonts w:asciiTheme="minorHAnsi" w:hAnsiTheme="minorHAnsi" w:cstheme="minorHAnsi"/>
          <w:noProof/>
        </w:rPr>
        <w:drawing>
          <wp:inline distT="0" distB="0" distL="0" distR="0" wp14:anchorId="694DAC2C" wp14:editId="63D2F5EA">
            <wp:extent cx="4540250" cy="2133600"/>
            <wp:effectExtent l="0" t="0" r="0" b="0"/>
            <wp:docPr id="2010" name="Picture 1"/>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31"/>
                    <a:stretch>
                      <a:fillRect/>
                    </a:stretch>
                  </pic:blipFill>
                  <pic:spPr>
                    <a:xfrm>
                      <a:off x="0" y="0"/>
                      <a:ext cx="4540250" cy="2133600"/>
                    </a:xfrm>
                    <a:prstGeom prst="rect">
                      <a:avLst/>
                    </a:prstGeom>
                  </pic:spPr>
                </pic:pic>
              </a:graphicData>
            </a:graphic>
          </wp:inline>
        </w:drawing>
      </w:r>
    </w:p>
    <w:p w14:paraId="37A38DBF" w14:textId="77777777" w:rsidR="00134F82" w:rsidRPr="00696D33" w:rsidRDefault="00134F82" w:rsidP="000427EE">
      <w:pPr>
        <w:spacing w:before="83"/>
        <w:rPr>
          <w:rFonts w:asciiTheme="minorHAnsi" w:hAnsiTheme="minorHAnsi" w:cstheme="minorHAnsi"/>
          <w:bCs/>
          <w:sz w:val="28"/>
          <w:szCs w:val="16"/>
        </w:rPr>
      </w:pPr>
    </w:p>
    <w:p w14:paraId="2072AEA2" w14:textId="77777777" w:rsidR="00F93A49" w:rsidRPr="00696D33" w:rsidRDefault="00F93A49" w:rsidP="000427EE">
      <w:pPr>
        <w:spacing w:before="83"/>
        <w:rPr>
          <w:rFonts w:asciiTheme="minorHAnsi" w:hAnsiTheme="minorHAnsi" w:cstheme="minorHAnsi"/>
          <w:bCs/>
          <w:sz w:val="28"/>
          <w:szCs w:val="16"/>
        </w:rPr>
      </w:pPr>
    </w:p>
    <w:p w14:paraId="52B3568F" w14:textId="6AA240CF" w:rsidR="00134F82" w:rsidRPr="00696D33" w:rsidRDefault="00134F82" w:rsidP="00134F82">
      <w:pPr>
        <w:spacing w:after="274" w:line="256" w:lineRule="auto"/>
        <w:ind w:left="-5"/>
        <w:rPr>
          <w:rFonts w:asciiTheme="minorHAnsi" w:hAnsiTheme="minorHAnsi" w:cstheme="minorHAnsi"/>
          <w:sz w:val="32"/>
          <w:szCs w:val="32"/>
        </w:rPr>
      </w:pPr>
      <w:r w:rsidRPr="00696D33">
        <w:rPr>
          <w:rFonts w:asciiTheme="minorHAnsi" w:hAnsiTheme="minorHAnsi" w:cstheme="minorHAnsi"/>
          <w:b/>
          <w:sz w:val="32"/>
          <w:szCs w:val="32"/>
        </w:rPr>
        <w:t>Capacity Factor (CF):</w:t>
      </w:r>
    </w:p>
    <w:p w14:paraId="71B90EF4" w14:textId="77777777" w:rsidR="007714CB" w:rsidRPr="00696D33" w:rsidRDefault="007714CB" w:rsidP="007714CB">
      <w:pPr>
        <w:spacing w:line="256" w:lineRule="auto"/>
        <w:ind w:left="-5" w:right="56"/>
        <w:rPr>
          <w:rFonts w:asciiTheme="minorHAnsi" w:hAnsiTheme="minorHAnsi" w:cstheme="minorHAnsi"/>
          <w:sz w:val="28"/>
          <w:szCs w:val="28"/>
        </w:rPr>
      </w:pPr>
      <w:r w:rsidRPr="00696D33">
        <w:rPr>
          <w:rFonts w:asciiTheme="minorHAnsi" w:hAnsiTheme="minorHAnsi" w:cstheme="minorHAnsi"/>
          <w:sz w:val="28"/>
          <w:szCs w:val="28"/>
        </w:rPr>
        <w:t xml:space="preserve">Configuration with 1 Collector: CF of 14.4% </w:t>
      </w:r>
    </w:p>
    <w:p w14:paraId="7578B35D" w14:textId="77777777" w:rsidR="007714CB" w:rsidRPr="00696D33" w:rsidRDefault="007714CB" w:rsidP="007714CB">
      <w:pPr>
        <w:spacing w:line="256" w:lineRule="auto"/>
        <w:ind w:left="-5" w:right="56"/>
        <w:rPr>
          <w:rFonts w:asciiTheme="minorHAnsi" w:hAnsiTheme="minorHAnsi" w:cstheme="minorHAnsi"/>
          <w:sz w:val="28"/>
          <w:szCs w:val="28"/>
        </w:rPr>
      </w:pPr>
    </w:p>
    <w:p w14:paraId="26FC5A66" w14:textId="1EE0D805" w:rsidR="007714CB" w:rsidRPr="00696D33" w:rsidRDefault="007714CB" w:rsidP="007714CB">
      <w:pPr>
        <w:spacing w:line="256" w:lineRule="auto"/>
        <w:ind w:left="-5" w:right="56"/>
        <w:rPr>
          <w:rFonts w:asciiTheme="minorHAnsi" w:hAnsiTheme="minorHAnsi" w:cstheme="minorHAnsi"/>
          <w:sz w:val="28"/>
          <w:szCs w:val="28"/>
        </w:rPr>
      </w:pPr>
      <w:r w:rsidRPr="00696D33">
        <w:rPr>
          <w:rFonts w:asciiTheme="minorHAnsi" w:hAnsiTheme="minorHAnsi" w:cstheme="minorHAnsi"/>
          <w:sz w:val="28"/>
          <w:szCs w:val="28"/>
        </w:rPr>
        <w:t xml:space="preserve">Configuration with 2 Collectors: CF of 8.6% </w:t>
      </w:r>
    </w:p>
    <w:p w14:paraId="424627C1" w14:textId="77777777" w:rsidR="00134F82" w:rsidRPr="00696D33" w:rsidRDefault="00134F82" w:rsidP="000427EE">
      <w:pPr>
        <w:spacing w:before="83"/>
        <w:rPr>
          <w:rFonts w:asciiTheme="minorHAnsi" w:hAnsiTheme="minorHAnsi" w:cstheme="minorHAnsi"/>
          <w:bCs/>
          <w:sz w:val="28"/>
          <w:szCs w:val="16"/>
        </w:rPr>
      </w:pPr>
    </w:p>
    <w:p w14:paraId="6F94D829" w14:textId="7ADC44E5" w:rsidR="00467A25" w:rsidRPr="00696D33" w:rsidRDefault="0023380E" w:rsidP="000427EE">
      <w:pPr>
        <w:spacing w:before="83"/>
        <w:rPr>
          <w:rFonts w:asciiTheme="minorHAnsi" w:hAnsiTheme="minorHAnsi" w:cstheme="minorHAnsi"/>
          <w:bCs/>
          <w:sz w:val="28"/>
          <w:szCs w:val="16"/>
        </w:rPr>
      </w:pPr>
      <w:r w:rsidRPr="00696D33">
        <w:rPr>
          <w:rFonts w:asciiTheme="minorHAnsi" w:hAnsiTheme="minorHAnsi" w:cstheme="minorHAnsi"/>
          <w:b/>
          <w:sz w:val="28"/>
          <w:szCs w:val="16"/>
          <w:u w:val="single"/>
        </w:rPr>
        <w:t>Analysis:</w:t>
      </w:r>
      <w:r w:rsidRPr="00696D33">
        <w:rPr>
          <w:rFonts w:asciiTheme="minorHAnsi" w:hAnsiTheme="minorHAnsi" w:cstheme="minorHAnsi"/>
          <w:bCs/>
          <w:sz w:val="28"/>
          <w:szCs w:val="16"/>
        </w:rPr>
        <w:t xml:space="preserve"> The setup encompassing 1 collector showcases an elevated Capacity Factor when juxtaposed with the configuration incorporating 2 collectors. This augmented Capacity Factor signifies that the system featuring 1 collector harnesses available solar energy more adeptly. This could be attributed to factors such as improved alignment with solar angles, diminished shading influences, or a more efficient design of the collector.</w:t>
      </w:r>
    </w:p>
    <w:p w14:paraId="0A76969F" w14:textId="4FFC73C1" w:rsidR="0023380E" w:rsidRPr="00696D33" w:rsidRDefault="00C531BA" w:rsidP="000427EE">
      <w:pPr>
        <w:spacing w:before="83"/>
        <w:rPr>
          <w:rFonts w:asciiTheme="minorHAnsi" w:hAnsiTheme="minorHAnsi" w:cstheme="minorHAnsi"/>
          <w:bCs/>
          <w:sz w:val="28"/>
          <w:szCs w:val="16"/>
        </w:rPr>
      </w:pPr>
      <w:r w:rsidRPr="00696D33">
        <w:rPr>
          <w:rFonts w:asciiTheme="minorHAnsi" w:hAnsiTheme="minorHAnsi" w:cstheme="minorHAnsi"/>
          <w:noProof/>
        </w:rPr>
        <w:lastRenderedPageBreak/>
        <w:drawing>
          <wp:inline distT="0" distB="0" distL="0" distR="0" wp14:anchorId="22F18F47" wp14:editId="28125A4E">
            <wp:extent cx="4495800" cy="2076450"/>
            <wp:effectExtent l="0" t="0" r="0" b="0"/>
            <wp:docPr id="2012" name="Picture 1"/>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32"/>
                    <a:stretch>
                      <a:fillRect/>
                    </a:stretch>
                  </pic:blipFill>
                  <pic:spPr>
                    <a:xfrm>
                      <a:off x="0" y="0"/>
                      <a:ext cx="4495800" cy="2076450"/>
                    </a:xfrm>
                    <a:prstGeom prst="rect">
                      <a:avLst/>
                    </a:prstGeom>
                  </pic:spPr>
                </pic:pic>
              </a:graphicData>
            </a:graphic>
          </wp:inline>
        </w:drawing>
      </w:r>
    </w:p>
    <w:p w14:paraId="1CAF454F" w14:textId="77777777" w:rsidR="00487DD8" w:rsidRPr="00696D33" w:rsidRDefault="00487DD8" w:rsidP="000427EE">
      <w:pPr>
        <w:spacing w:before="83"/>
        <w:rPr>
          <w:rFonts w:asciiTheme="minorHAnsi" w:hAnsiTheme="minorHAnsi" w:cstheme="minorHAnsi"/>
          <w:bCs/>
          <w:sz w:val="28"/>
          <w:szCs w:val="16"/>
        </w:rPr>
      </w:pPr>
    </w:p>
    <w:p w14:paraId="46B89DCB" w14:textId="77777777" w:rsidR="00E16150" w:rsidRPr="00696D33" w:rsidRDefault="00E16150" w:rsidP="000427EE">
      <w:pPr>
        <w:spacing w:before="83"/>
        <w:rPr>
          <w:rFonts w:asciiTheme="minorHAnsi" w:hAnsiTheme="minorHAnsi" w:cstheme="minorHAnsi"/>
          <w:bCs/>
          <w:sz w:val="28"/>
          <w:szCs w:val="16"/>
        </w:rPr>
      </w:pPr>
    </w:p>
    <w:p w14:paraId="7E443C4D" w14:textId="3E7A267E" w:rsidR="00487DD8" w:rsidRPr="00696D33" w:rsidRDefault="00487DD8" w:rsidP="000427EE">
      <w:pPr>
        <w:spacing w:before="83"/>
        <w:rPr>
          <w:rFonts w:asciiTheme="minorHAnsi" w:hAnsiTheme="minorHAnsi" w:cstheme="minorHAnsi"/>
          <w:b/>
          <w:sz w:val="32"/>
          <w:szCs w:val="18"/>
          <w:u w:val="single"/>
        </w:rPr>
      </w:pPr>
      <w:r w:rsidRPr="00696D33">
        <w:rPr>
          <w:rFonts w:asciiTheme="minorHAnsi" w:hAnsiTheme="minorHAnsi" w:cstheme="minorHAnsi"/>
          <w:b/>
          <w:sz w:val="32"/>
          <w:szCs w:val="18"/>
          <w:u w:val="single"/>
        </w:rPr>
        <w:t>Annual Energy Saved:</w:t>
      </w:r>
    </w:p>
    <w:p w14:paraId="6B2395AC" w14:textId="77777777" w:rsidR="004329D6" w:rsidRPr="00696D33" w:rsidRDefault="004329D6" w:rsidP="004329D6">
      <w:pPr>
        <w:spacing w:before="83"/>
        <w:rPr>
          <w:rFonts w:asciiTheme="minorHAnsi" w:hAnsiTheme="minorHAnsi" w:cstheme="minorHAnsi"/>
          <w:bCs/>
          <w:sz w:val="28"/>
          <w:szCs w:val="16"/>
        </w:rPr>
      </w:pPr>
      <w:r w:rsidRPr="00696D33">
        <w:rPr>
          <w:rFonts w:asciiTheme="minorHAnsi" w:hAnsiTheme="minorHAnsi" w:cstheme="minorHAnsi"/>
          <w:bCs/>
          <w:sz w:val="28"/>
          <w:szCs w:val="16"/>
        </w:rPr>
        <w:t>Configuration with 1 Collector: 2162 kWh</w:t>
      </w:r>
    </w:p>
    <w:p w14:paraId="4880DD76" w14:textId="45252189" w:rsidR="004329D6" w:rsidRPr="00696D33" w:rsidRDefault="004329D6" w:rsidP="004329D6">
      <w:pPr>
        <w:spacing w:before="83"/>
        <w:rPr>
          <w:rFonts w:asciiTheme="minorHAnsi" w:hAnsiTheme="minorHAnsi" w:cstheme="minorHAnsi"/>
          <w:bCs/>
          <w:sz w:val="28"/>
          <w:szCs w:val="16"/>
        </w:rPr>
      </w:pPr>
      <w:r w:rsidRPr="00696D33">
        <w:rPr>
          <w:rFonts w:asciiTheme="minorHAnsi" w:hAnsiTheme="minorHAnsi" w:cstheme="minorHAnsi"/>
          <w:bCs/>
          <w:sz w:val="28"/>
          <w:szCs w:val="16"/>
        </w:rPr>
        <w:t>Configuration with 2 Collectors: 2587 kWh</w:t>
      </w:r>
    </w:p>
    <w:p w14:paraId="4199BB40" w14:textId="24CDC152" w:rsidR="00487DD8" w:rsidRPr="00696D33" w:rsidRDefault="00D975AD" w:rsidP="004329D6">
      <w:pPr>
        <w:spacing w:before="83"/>
        <w:rPr>
          <w:rFonts w:asciiTheme="minorHAnsi" w:hAnsiTheme="minorHAnsi" w:cstheme="minorHAnsi"/>
          <w:bCs/>
          <w:sz w:val="28"/>
          <w:szCs w:val="16"/>
        </w:rPr>
      </w:pPr>
      <w:r w:rsidRPr="00696D33">
        <w:rPr>
          <w:rFonts w:asciiTheme="minorHAnsi" w:hAnsiTheme="minorHAnsi" w:cstheme="minorHAnsi"/>
          <w:b/>
          <w:sz w:val="28"/>
          <w:szCs w:val="16"/>
          <w:u w:val="single"/>
        </w:rPr>
        <w:t>Analysis</w:t>
      </w:r>
      <w:r w:rsidR="004329D6" w:rsidRPr="00696D33">
        <w:rPr>
          <w:rFonts w:asciiTheme="minorHAnsi" w:hAnsiTheme="minorHAnsi" w:cstheme="minorHAnsi"/>
          <w:b/>
          <w:sz w:val="28"/>
          <w:szCs w:val="16"/>
          <w:u w:val="single"/>
        </w:rPr>
        <w:t>:</w:t>
      </w:r>
      <w:r w:rsidR="004329D6" w:rsidRPr="00696D33">
        <w:rPr>
          <w:rFonts w:asciiTheme="minorHAnsi" w:hAnsiTheme="minorHAnsi" w:cstheme="minorHAnsi"/>
          <w:bCs/>
          <w:sz w:val="28"/>
          <w:szCs w:val="16"/>
        </w:rPr>
        <w:t xml:space="preserve"> The setup incorporating 2 collectors yields augmented annual energy savings when juxtaposed with the configuration comprising 1 collector. This amplified energy conservation correlates with the lower LCOE observed in the system featuring 2 collectors. This correspondence underscores that the supplementary collector leads to heightened energy generation and more efficient harnessing of solar energy.</w:t>
      </w:r>
    </w:p>
    <w:p w14:paraId="3D3A52BA" w14:textId="2DF113B3" w:rsidR="00DA355B" w:rsidRPr="00696D33" w:rsidRDefault="00DA355B" w:rsidP="004329D6">
      <w:pPr>
        <w:spacing w:before="83"/>
        <w:rPr>
          <w:rFonts w:asciiTheme="minorHAnsi" w:hAnsiTheme="minorHAnsi" w:cstheme="minorHAnsi"/>
          <w:bCs/>
          <w:sz w:val="28"/>
          <w:szCs w:val="16"/>
        </w:rPr>
      </w:pPr>
      <w:r w:rsidRPr="00696D33">
        <w:rPr>
          <w:rFonts w:asciiTheme="minorHAnsi" w:hAnsiTheme="minorHAnsi" w:cstheme="minorHAnsi"/>
          <w:noProof/>
        </w:rPr>
        <w:drawing>
          <wp:inline distT="0" distB="0" distL="0" distR="0" wp14:anchorId="148D7B11" wp14:editId="12B70821">
            <wp:extent cx="4483100" cy="2070100"/>
            <wp:effectExtent l="0" t="0" r="0" b="6350"/>
            <wp:docPr id="2092" name="Picture 1"/>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33"/>
                    <a:stretch>
                      <a:fillRect/>
                    </a:stretch>
                  </pic:blipFill>
                  <pic:spPr>
                    <a:xfrm>
                      <a:off x="0" y="0"/>
                      <a:ext cx="4483100" cy="2070100"/>
                    </a:xfrm>
                    <a:prstGeom prst="rect">
                      <a:avLst/>
                    </a:prstGeom>
                  </pic:spPr>
                </pic:pic>
              </a:graphicData>
            </a:graphic>
          </wp:inline>
        </w:drawing>
      </w:r>
    </w:p>
    <w:p w14:paraId="4C14DAA1" w14:textId="77777777" w:rsidR="00C531BA" w:rsidRPr="00696D33" w:rsidRDefault="00C531BA" w:rsidP="000427EE">
      <w:pPr>
        <w:spacing w:before="83"/>
        <w:rPr>
          <w:rFonts w:asciiTheme="minorHAnsi" w:hAnsiTheme="minorHAnsi" w:cstheme="minorHAnsi"/>
          <w:bCs/>
          <w:sz w:val="28"/>
          <w:szCs w:val="16"/>
        </w:rPr>
      </w:pPr>
    </w:p>
    <w:p w14:paraId="3B2C2D3E" w14:textId="77777777" w:rsidR="00C531BA" w:rsidRPr="00696D33" w:rsidRDefault="00C531BA" w:rsidP="000427EE">
      <w:pPr>
        <w:spacing w:before="83"/>
        <w:rPr>
          <w:rFonts w:asciiTheme="minorHAnsi" w:hAnsiTheme="minorHAnsi" w:cstheme="minorHAnsi"/>
          <w:bCs/>
          <w:sz w:val="28"/>
          <w:szCs w:val="16"/>
        </w:rPr>
      </w:pPr>
    </w:p>
    <w:p w14:paraId="5886A994" w14:textId="77777777" w:rsidR="008F2B6C" w:rsidRPr="00696D33" w:rsidRDefault="008F2B6C" w:rsidP="000427EE">
      <w:pPr>
        <w:spacing w:before="83"/>
        <w:rPr>
          <w:rFonts w:asciiTheme="minorHAnsi" w:hAnsiTheme="minorHAnsi" w:cstheme="minorHAnsi"/>
          <w:bCs/>
          <w:sz w:val="28"/>
          <w:szCs w:val="16"/>
        </w:rPr>
      </w:pPr>
    </w:p>
    <w:p w14:paraId="741DAAFD" w14:textId="6448B83F" w:rsidR="004F0999" w:rsidRPr="00696D33" w:rsidRDefault="00EA31DD" w:rsidP="004F0999">
      <w:pPr>
        <w:rPr>
          <w:rFonts w:asciiTheme="minorHAnsi" w:hAnsiTheme="minorHAnsi" w:cstheme="minorHAnsi"/>
          <w:b/>
          <w:bCs/>
          <w:sz w:val="36"/>
          <w:szCs w:val="36"/>
          <w:u w:val="single"/>
        </w:rPr>
      </w:pPr>
      <w:r w:rsidRPr="00696D33">
        <w:rPr>
          <w:rFonts w:asciiTheme="minorHAnsi" w:hAnsiTheme="minorHAnsi" w:cstheme="minorHAnsi"/>
          <w:b/>
          <w:bCs/>
          <w:sz w:val="36"/>
          <w:szCs w:val="36"/>
          <w:u w:val="single"/>
        </w:rPr>
        <w:t>C</w:t>
      </w:r>
      <w:r w:rsidR="00D779E7" w:rsidRPr="00696D33">
        <w:rPr>
          <w:rFonts w:asciiTheme="minorHAnsi" w:hAnsiTheme="minorHAnsi" w:cstheme="minorHAnsi"/>
          <w:b/>
          <w:bCs/>
          <w:sz w:val="36"/>
          <w:szCs w:val="36"/>
          <w:u w:val="single"/>
        </w:rPr>
        <w:t>onclusion</w:t>
      </w:r>
      <w:r w:rsidR="004F0999" w:rsidRPr="00696D33">
        <w:rPr>
          <w:rFonts w:asciiTheme="minorHAnsi" w:hAnsiTheme="minorHAnsi" w:cstheme="minorHAnsi"/>
          <w:b/>
          <w:bCs/>
          <w:sz w:val="36"/>
          <w:szCs w:val="36"/>
          <w:u w:val="single"/>
        </w:rPr>
        <w:t>:</w:t>
      </w:r>
    </w:p>
    <w:p w14:paraId="3135B45B" w14:textId="77777777" w:rsidR="004F0999" w:rsidRPr="00696D33" w:rsidRDefault="004F0999" w:rsidP="000427EE">
      <w:pPr>
        <w:spacing w:before="83"/>
        <w:rPr>
          <w:rFonts w:asciiTheme="minorHAnsi" w:hAnsiTheme="minorHAnsi" w:cstheme="minorHAnsi"/>
          <w:bCs/>
          <w:sz w:val="28"/>
          <w:szCs w:val="16"/>
        </w:rPr>
      </w:pPr>
    </w:p>
    <w:p w14:paraId="559764F4" w14:textId="6F1347F5" w:rsidR="00D55BBC" w:rsidRPr="00696D33" w:rsidRDefault="00D55BBC" w:rsidP="00D55BBC">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 xml:space="preserve">The configuration featuring 2 collectors surpasses the performance of the setup comprising 1 collector in terms of both LCOE and yearly energy preservation. This observation implies that employing a greater number of collectors results in enhanced economic viability and elevated energy yield, consequently fostering improved financial savings over the system's operational lifespan. Nevertheless, </w:t>
      </w:r>
      <w:r w:rsidR="009B2440" w:rsidRPr="00696D33">
        <w:rPr>
          <w:rFonts w:asciiTheme="minorHAnsi" w:hAnsiTheme="minorHAnsi" w:cstheme="minorHAnsi"/>
          <w:bCs/>
          <w:sz w:val="28"/>
          <w:szCs w:val="16"/>
        </w:rPr>
        <w:t>it is</w:t>
      </w:r>
      <w:r w:rsidRPr="00696D33">
        <w:rPr>
          <w:rFonts w:asciiTheme="minorHAnsi" w:hAnsiTheme="minorHAnsi" w:cstheme="minorHAnsi"/>
          <w:bCs/>
          <w:sz w:val="28"/>
          <w:szCs w:val="16"/>
        </w:rPr>
        <w:t xml:space="preserve"> imperative to consider the initial investment and installation expenses associated with incorporating supplementary collectors when formulating decisions </w:t>
      </w:r>
      <w:r w:rsidRPr="00696D33">
        <w:rPr>
          <w:rFonts w:asciiTheme="minorHAnsi" w:hAnsiTheme="minorHAnsi" w:cstheme="minorHAnsi"/>
          <w:bCs/>
          <w:sz w:val="28"/>
          <w:szCs w:val="16"/>
        </w:rPr>
        <w:lastRenderedPageBreak/>
        <w:t>concerning system configuration.</w:t>
      </w:r>
    </w:p>
    <w:p w14:paraId="2C08D915" w14:textId="77777777" w:rsidR="00D55BBC" w:rsidRPr="00696D33" w:rsidRDefault="00D55BBC" w:rsidP="00D55BBC">
      <w:pPr>
        <w:spacing w:before="83"/>
        <w:jc w:val="both"/>
        <w:rPr>
          <w:rFonts w:asciiTheme="minorHAnsi" w:hAnsiTheme="minorHAnsi" w:cstheme="minorHAnsi"/>
          <w:bCs/>
          <w:sz w:val="28"/>
          <w:szCs w:val="16"/>
        </w:rPr>
      </w:pPr>
    </w:p>
    <w:p w14:paraId="4CB89BD6" w14:textId="6A7CB871" w:rsidR="003253C1" w:rsidRPr="00696D33" w:rsidRDefault="00D55BBC" w:rsidP="00D55BBC">
      <w:pPr>
        <w:spacing w:before="83"/>
        <w:jc w:val="both"/>
        <w:rPr>
          <w:rFonts w:asciiTheme="minorHAnsi" w:hAnsiTheme="minorHAnsi" w:cstheme="minorHAnsi"/>
          <w:bCs/>
          <w:sz w:val="28"/>
          <w:szCs w:val="16"/>
        </w:rPr>
      </w:pPr>
      <w:r w:rsidRPr="00696D33">
        <w:rPr>
          <w:rFonts w:asciiTheme="minorHAnsi" w:hAnsiTheme="minorHAnsi" w:cstheme="minorHAnsi"/>
          <w:bCs/>
          <w:sz w:val="28"/>
          <w:szCs w:val="16"/>
        </w:rPr>
        <w:t>The heightened Capacity Factor exhibited by the system possessing a single collector intimates that the design or alignment of the single collector configuration might be meticulously optimized for capturing solar energy. Therefore, while the system outfitted with 2 collectors boasts superior energy output, in-depth analysis might be requisite to comprehend factors influencing collector efficiency and long-term cost-effectiveness. This underscores the need for a comprehensive evaluation of the entire cost-to-benefit equation before arriving at informed decisions regarding collector quantity and overall system setup.</w:t>
      </w:r>
    </w:p>
    <w:sectPr w:rsidR="003253C1" w:rsidRPr="00696D33">
      <w:footerReference w:type="default" r:id="rId34"/>
      <w:pgSz w:w="11910" w:h="16840"/>
      <w:pgMar w:top="720" w:right="600" w:bottom="1240" w:left="540" w:header="0" w:footer="9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FC2A0" w14:textId="77777777" w:rsidR="001059E5" w:rsidRDefault="001059E5">
      <w:r>
        <w:separator/>
      </w:r>
    </w:p>
  </w:endnote>
  <w:endnote w:type="continuationSeparator" w:id="0">
    <w:p w14:paraId="70F4C123" w14:textId="77777777" w:rsidR="001059E5" w:rsidRDefault="00105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D3FC2" w14:textId="42FBB6FD" w:rsidR="00B67214" w:rsidRDefault="00B67214">
    <w:pPr>
      <w:pStyle w:val="BodyText"/>
      <w:spacing w:line="14" w:lineRule="auto"/>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75F96" w14:textId="77777777" w:rsidR="001059E5" w:rsidRDefault="001059E5">
      <w:r>
        <w:separator/>
      </w:r>
    </w:p>
  </w:footnote>
  <w:footnote w:type="continuationSeparator" w:id="0">
    <w:p w14:paraId="655091F1" w14:textId="77777777" w:rsidR="001059E5" w:rsidRDefault="001059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95663"/>
    <w:multiLevelType w:val="hybridMultilevel"/>
    <w:tmpl w:val="A28A1E7C"/>
    <w:lvl w:ilvl="0" w:tplc="E670EEBA">
      <w:start w:val="1"/>
      <w:numFmt w:val="decimal"/>
      <w:lvlText w:val="%1."/>
      <w:lvlJc w:val="left"/>
      <w:pPr>
        <w:ind w:left="900" w:hanging="360"/>
      </w:pPr>
      <w:rPr>
        <w:rFonts w:ascii="Times New Roman" w:eastAsia="Times New Roman" w:hAnsi="Times New Roman" w:cs="Times New Roman" w:hint="default"/>
        <w:spacing w:val="-2"/>
        <w:w w:val="99"/>
        <w:sz w:val="24"/>
        <w:szCs w:val="24"/>
        <w:lang w:val="en-US" w:eastAsia="en-US" w:bidi="ar-SA"/>
      </w:rPr>
    </w:lvl>
    <w:lvl w:ilvl="1" w:tplc="09EAB7E2">
      <w:numFmt w:val="bullet"/>
      <w:lvlText w:val="•"/>
      <w:lvlJc w:val="left"/>
      <w:pPr>
        <w:ind w:left="1886" w:hanging="360"/>
      </w:pPr>
      <w:rPr>
        <w:rFonts w:hint="default"/>
        <w:lang w:val="en-US" w:eastAsia="en-US" w:bidi="ar-SA"/>
      </w:rPr>
    </w:lvl>
    <w:lvl w:ilvl="2" w:tplc="F0A206A8">
      <w:numFmt w:val="bullet"/>
      <w:lvlText w:val="•"/>
      <w:lvlJc w:val="left"/>
      <w:pPr>
        <w:ind w:left="2873" w:hanging="360"/>
      </w:pPr>
      <w:rPr>
        <w:rFonts w:hint="default"/>
        <w:lang w:val="en-US" w:eastAsia="en-US" w:bidi="ar-SA"/>
      </w:rPr>
    </w:lvl>
    <w:lvl w:ilvl="3" w:tplc="D0FAB3BA">
      <w:numFmt w:val="bullet"/>
      <w:lvlText w:val="•"/>
      <w:lvlJc w:val="left"/>
      <w:pPr>
        <w:ind w:left="3859" w:hanging="360"/>
      </w:pPr>
      <w:rPr>
        <w:rFonts w:hint="default"/>
        <w:lang w:val="en-US" w:eastAsia="en-US" w:bidi="ar-SA"/>
      </w:rPr>
    </w:lvl>
    <w:lvl w:ilvl="4" w:tplc="5E622986">
      <w:numFmt w:val="bullet"/>
      <w:lvlText w:val="•"/>
      <w:lvlJc w:val="left"/>
      <w:pPr>
        <w:ind w:left="4846" w:hanging="360"/>
      </w:pPr>
      <w:rPr>
        <w:rFonts w:hint="default"/>
        <w:lang w:val="en-US" w:eastAsia="en-US" w:bidi="ar-SA"/>
      </w:rPr>
    </w:lvl>
    <w:lvl w:ilvl="5" w:tplc="670C9378">
      <w:numFmt w:val="bullet"/>
      <w:lvlText w:val="•"/>
      <w:lvlJc w:val="left"/>
      <w:pPr>
        <w:ind w:left="5832" w:hanging="360"/>
      </w:pPr>
      <w:rPr>
        <w:rFonts w:hint="default"/>
        <w:lang w:val="en-US" w:eastAsia="en-US" w:bidi="ar-SA"/>
      </w:rPr>
    </w:lvl>
    <w:lvl w:ilvl="6" w:tplc="E0F47500">
      <w:numFmt w:val="bullet"/>
      <w:lvlText w:val="•"/>
      <w:lvlJc w:val="left"/>
      <w:pPr>
        <w:ind w:left="6819" w:hanging="360"/>
      </w:pPr>
      <w:rPr>
        <w:rFonts w:hint="default"/>
        <w:lang w:val="en-US" w:eastAsia="en-US" w:bidi="ar-SA"/>
      </w:rPr>
    </w:lvl>
    <w:lvl w:ilvl="7" w:tplc="F0605180">
      <w:numFmt w:val="bullet"/>
      <w:lvlText w:val="•"/>
      <w:lvlJc w:val="left"/>
      <w:pPr>
        <w:ind w:left="7805" w:hanging="360"/>
      </w:pPr>
      <w:rPr>
        <w:rFonts w:hint="default"/>
        <w:lang w:val="en-US" w:eastAsia="en-US" w:bidi="ar-SA"/>
      </w:rPr>
    </w:lvl>
    <w:lvl w:ilvl="8" w:tplc="F97CCBF4">
      <w:numFmt w:val="bullet"/>
      <w:lvlText w:val="•"/>
      <w:lvlJc w:val="left"/>
      <w:pPr>
        <w:ind w:left="8792" w:hanging="360"/>
      </w:pPr>
      <w:rPr>
        <w:rFonts w:hint="default"/>
        <w:lang w:val="en-US" w:eastAsia="en-US" w:bidi="ar-SA"/>
      </w:rPr>
    </w:lvl>
  </w:abstractNum>
  <w:abstractNum w:abstractNumId="1" w15:restartNumberingAfterBreak="0">
    <w:nsid w:val="18C87065"/>
    <w:multiLevelType w:val="hybridMultilevel"/>
    <w:tmpl w:val="6A64EE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BC34042"/>
    <w:multiLevelType w:val="hybridMultilevel"/>
    <w:tmpl w:val="6A64EE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D905F39"/>
    <w:multiLevelType w:val="hybridMultilevel"/>
    <w:tmpl w:val="ABDA64AC"/>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15:restartNumberingAfterBreak="0">
    <w:nsid w:val="1DD81258"/>
    <w:multiLevelType w:val="hybridMultilevel"/>
    <w:tmpl w:val="D88E3D5E"/>
    <w:lvl w:ilvl="0" w:tplc="BC268B16">
      <w:start w:val="1"/>
      <w:numFmt w:val="decimal"/>
      <w:lvlText w:val="(%1)"/>
      <w:lvlJc w:val="left"/>
      <w:pPr>
        <w:ind w:left="900" w:hanging="360"/>
      </w:pPr>
      <w:rPr>
        <w:rFonts w:ascii="Times New Roman" w:eastAsia="Times New Roman" w:hAnsi="Times New Roman" w:cs="Times New Roman" w:hint="default"/>
        <w:w w:val="99"/>
        <w:sz w:val="24"/>
        <w:szCs w:val="24"/>
        <w:lang w:val="en-US" w:eastAsia="en-US" w:bidi="ar-SA"/>
      </w:rPr>
    </w:lvl>
    <w:lvl w:ilvl="1" w:tplc="608AFA9E">
      <w:start w:val="1"/>
      <w:numFmt w:val="lowerLetter"/>
      <w:lvlText w:val="%2."/>
      <w:lvlJc w:val="left"/>
      <w:pPr>
        <w:ind w:left="1621" w:hanging="360"/>
      </w:pPr>
      <w:rPr>
        <w:rFonts w:ascii="Times New Roman" w:eastAsia="Times New Roman" w:hAnsi="Times New Roman" w:cs="Times New Roman" w:hint="default"/>
        <w:spacing w:val="-2"/>
        <w:w w:val="99"/>
        <w:sz w:val="24"/>
        <w:szCs w:val="24"/>
        <w:lang w:val="en-US" w:eastAsia="en-US" w:bidi="ar-SA"/>
      </w:rPr>
    </w:lvl>
    <w:lvl w:ilvl="2" w:tplc="34700788">
      <w:numFmt w:val="bullet"/>
      <w:lvlText w:val="•"/>
      <w:lvlJc w:val="left"/>
      <w:pPr>
        <w:ind w:left="2636" w:hanging="360"/>
      </w:pPr>
      <w:rPr>
        <w:rFonts w:hint="default"/>
        <w:lang w:val="en-US" w:eastAsia="en-US" w:bidi="ar-SA"/>
      </w:rPr>
    </w:lvl>
    <w:lvl w:ilvl="3" w:tplc="3AA65F2A">
      <w:numFmt w:val="bullet"/>
      <w:lvlText w:val="•"/>
      <w:lvlJc w:val="left"/>
      <w:pPr>
        <w:ind w:left="3652" w:hanging="360"/>
      </w:pPr>
      <w:rPr>
        <w:rFonts w:hint="default"/>
        <w:lang w:val="en-US" w:eastAsia="en-US" w:bidi="ar-SA"/>
      </w:rPr>
    </w:lvl>
    <w:lvl w:ilvl="4" w:tplc="38905724">
      <w:numFmt w:val="bullet"/>
      <w:lvlText w:val="•"/>
      <w:lvlJc w:val="left"/>
      <w:pPr>
        <w:ind w:left="4668" w:hanging="360"/>
      </w:pPr>
      <w:rPr>
        <w:rFonts w:hint="default"/>
        <w:lang w:val="en-US" w:eastAsia="en-US" w:bidi="ar-SA"/>
      </w:rPr>
    </w:lvl>
    <w:lvl w:ilvl="5" w:tplc="6BF4FEC8">
      <w:numFmt w:val="bullet"/>
      <w:lvlText w:val="•"/>
      <w:lvlJc w:val="left"/>
      <w:pPr>
        <w:ind w:left="5684" w:hanging="360"/>
      </w:pPr>
      <w:rPr>
        <w:rFonts w:hint="default"/>
        <w:lang w:val="en-US" w:eastAsia="en-US" w:bidi="ar-SA"/>
      </w:rPr>
    </w:lvl>
    <w:lvl w:ilvl="6" w:tplc="F7DC6EE4">
      <w:numFmt w:val="bullet"/>
      <w:lvlText w:val="•"/>
      <w:lvlJc w:val="left"/>
      <w:pPr>
        <w:ind w:left="6700" w:hanging="360"/>
      </w:pPr>
      <w:rPr>
        <w:rFonts w:hint="default"/>
        <w:lang w:val="en-US" w:eastAsia="en-US" w:bidi="ar-SA"/>
      </w:rPr>
    </w:lvl>
    <w:lvl w:ilvl="7" w:tplc="810C17EA">
      <w:numFmt w:val="bullet"/>
      <w:lvlText w:val="•"/>
      <w:lvlJc w:val="left"/>
      <w:pPr>
        <w:ind w:left="7716" w:hanging="360"/>
      </w:pPr>
      <w:rPr>
        <w:rFonts w:hint="default"/>
        <w:lang w:val="en-US" w:eastAsia="en-US" w:bidi="ar-SA"/>
      </w:rPr>
    </w:lvl>
    <w:lvl w:ilvl="8" w:tplc="EEFCB9C6">
      <w:numFmt w:val="bullet"/>
      <w:lvlText w:val="•"/>
      <w:lvlJc w:val="left"/>
      <w:pPr>
        <w:ind w:left="8732" w:hanging="360"/>
      </w:pPr>
      <w:rPr>
        <w:rFonts w:hint="default"/>
        <w:lang w:val="en-US" w:eastAsia="en-US" w:bidi="ar-SA"/>
      </w:rPr>
    </w:lvl>
  </w:abstractNum>
  <w:abstractNum w:abstractNumId="5" w15:restartNumberingAfterBreak="0">
    <w:nsid w:val="2BD13BE2"/>
    <w:multiLevelType w:val="hybridMultilevel"/>
    <w:tmpl w:val="F9EEBAD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 w15:restartNumberingAfterBreak="0">
    <w:nsid w:val="3A36728C"/>
    <w:multiLevelType w:val="hybridMultilevel"/>
    <w:tmpl w:val="E60E5854"/>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7" w15:restartNumberingAfterBreak="0">
    <w:nsid w:val="41452ECB"/>
    <w:multiLevelType w:val="hybridMultilevel"/>
    <w:tmpl w:val="B45EEF20"/>
    <w:lvl w:ilvl="0" w:tplc="375AF75A">
      <w:start w:val="1"/>
      <w:numFmt w:val="decimal"/>
      <w:lvlText w:val="(%1)"/>
      <w:lvlJc w:val="left"/>
      <w:pPr>
        <w:ind w:left="495" w:hanging="315"/>
      </w:pPr>
      <w:rPr>
        <w:rFonts w:ascii="Times New Roman" w:eastAsia="Times New Roman" w:hAnsi="Times New Roman" w:cs="Times New Roman" w:hint="default"/>
        <w:spacing w:val="0"/>
        <w:w w:val="99"/>
        <w:sz w:val="22"/>
        <w:szCs w:val="22"/>
        <w:lang w:val="en-US" w:eastAsia="en-US" w:bidi="ar-SA"/>
      </w:rPr>
    </w:lvl>
    <w:lvl w:ilvl="1" w:tplc="E05E358A">
      <w:start w:val="1"/>
      <w:numFmt w:val="upperLetter"/>
      <w:lvlText w:val="(%2)"/>
      <w:lvlJc w:val="left"/>
      <w:pPr>
        <w:ind w:left="4431" w:hanging="365"/>
        <w:jc w:val="right"/>
      </w:pPr>
      <w:rPr>
        <w:rFonts w:ascii="Times New Roman" w:eastAsia="Times New Roman" w:hAnsi="Times New Roman" w:cs="Times New Roman" w:hint="default"/>
        <w:b/>
        <w:bCs/>
        <w:spacing w:val="0"/>
        <w:w w:val="99"/>
        <w:sz w:val="22"/>
        <w:szCs w:val="22"/>
        <w:lang w:val="en-US" w:eastAsia="en-US" w:bidi="ar-SA"/>
      </w:rPr>
    </w:lvl>
    <w:lvl w:ilvl="2" w:tplc="462092D2">
      <w:numFmt w:val="bullet"/>
      <w:lvlText w:val="•"/>
      <w:lvlJc w:val="left"/>
      <w:pPr>
        <w:ind w:left="5142" w:hanging="365"/>
      </w:pPr>
      <w:rPr>
        <w:rFonts w:hint="default"/>
        <w:lang w:val="en-US" w:eastAsia="en-US" w:bidi="ar-SA"/>
      </w:rPr>
    </w:lvl>
    <w:lvl w:ilvl="3" w:tplc="227EA60A">
      <w:numFmt w:val="bullet"/>
      <w:lvlText w:val="•"/>
      <w:lvlJc w:val="left"/>
      <w:pPr>
        <w:ind w:left="5845" w:hanging="365"/>
      </w:pPr>
      <w:rPr>
        <w:rFonts w:hint="default"/>
        <w:lang w:val="en-US" w:eastAsia="en-US" w:bidi="ar-SA"/>
      </w:rPr>
    </w:lvl>
    <w:lvl w:ilvl="4" w:tplc="72BC1AA8">
      <w:numFmt w:val="bullet"/>
      <w:lvlText w:val="•"/>
      <w:lvlJc w:val="left"/>
      <w:pPr>
        <w:ind w:left="6548" w:hanging="365"/>
      </w:pPr>
      <w:rPr>
        <w:rFonts w:hint="default"/>
        <w:lang w:val="en-US" w:eastAsia="en-US" w:bidi="ar-SA"/>
      </w:rPr>
    </w:lvl>
    <w:lvl w:ilvl="5" w:tplc="F4A63F68">
      <w:numFmt w:val="bullet"/>
      <w:lvlText w:val="•"/>
      <w:lvlJc w:val="left"/>
      <w:pPr>
        <w:ind w:left="7251" w:hanging="365"/>
      </w:pPr>
      <w:rPr>
        <w:rFonts w:hint="default"/>
        <w:lang w:val="en-US" w:eastAsia="en-US" w:bidi="ar-SA"/>
      </w:rPr>
    </w:lvl>
    <w:lvl w:ilvl="6" w:tplc="0B64363A">
      <w:numFmt w:val="bullet"/>
      <w:lvlText w:val="•"/>
      <w:lvlJc w:val="left"/>
      <w:pPr>
        <w:ind w:left="7953" w:hanging="365"/>
      </w:pPr>
      <w:rPr>
        <w:rFonts w:hint="default"/>
        <w:lang w:val="en-US" w:eastAsia="en-US" w:bidi="ar-SA"/>
      </w:rPr>
    </w:lvl>
    <w:lvl w:ilvl="7" w:tplc="D172BF98">
      <w:numFmt w:val="bullet"/>
      <w:lvlText w:val="•"/>
      <w:lvlJc w:val="left"/>
      <w:pPr>
        <w:ind w:left="8656" w:hanging="365"/>
      </w:pPr>
      <w:rPr>
        <w:rFonts w:hint="default"/>
        <w:lang w:val="en-US" w:eastAsia="en-US" w:bidi="ar-SA"/>
      </w:rPr>
    </w:lvl>
    <w:lvl w:ilvl="8" w:tplc="CE2AA882">
      <w:numFmt w:val="bullet"/>
      <w:lvlText w:val="•"/>
      <w:lvlJc w:val="left"/>
      <w:pPr>
        <w:ind w:left="9359" w:hanging="365"/>
      </w:pPr>
      <w:rPr>
        <w:rFonts w:hint="default"/>
        <w:lang w:val="en-US" w:eastAsia="en-US" w:bidi="ar-SA"/>
      </w:rPr>
    </w:lvl>
  </w:abstractNum>
  <w:abstractNum w:abstractNumId="8" w15:restartNumberingAfterBreak="0">
    <w:nsid w:val="446E7B6C"/>
    <w:multiLevelType w:val="hybridMultilevel"/>
    <w:tmpl w:val="6A64EE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53EB1608"/>
    <w:multiLevelType w:val="hybridMultilevel"/>
    <w:tmpl w:val="CC6620D4"/>
    <w:lvl w:ilvl="0" w:tplc="C108E45E">
      <w:start w:val="1"/>
      <w:numFmt w:val="decimal"/>
      <w:lvlText w:val="%1."/>
      <w:lvlJc w:val="left"/>
      <w:pPr>
        <w:ind w:left="900" w:hanging="360"/>
      </w:pPr>
      <w:rPr>
        <w:rFonts w:ascii="Times New Roman" w:eastAsia="Times New Roman" w:hAnsi="Times New Roman" w:cs="Times New Roman" w:hint="default"/>
        <w:spacing w:val="-6"/>
        <w:w w:val="99"/>
        <w:sz w:val="28"/>
        <w:szCs w:val="28"/>
        <w:lang w:val="en-US" w:eastAsia="en-US" w:bidi="ar-SA"/>
      </w:rPr>
    </w:lvl>
    <w:lvl w:ilvl="1" w:tplc="756409D2">
      <w:numFmt w:val="bullet"/>
      <w:lvlText w:val="•"/>
      <w:lvlJc w:val="left"/>
      <w:pPr>
        <w:ind w:left="1886" w:hanging="360"/>
      </w:pPr>
      <w:rPr>
        <w:rFonts w:hint="default"/>
        <w:lang w:val="en-US" w:eastAsia="en-US" w:bidi="ar-SA"/>
      </w:rPr>
    </w:lvl>
    <w:lvl w:ilvl="2" w:tplc="11EE29EC">
      <w:numFmt w:val="bullet"/>
      <w:lvlText w:val="•"/>
      <w:lvlJc w:val="left"/>
      <w:pPr>
        <w:ind w:left="2873" w:hanging="360"/>
      </w:pPr>
      <w:rPr>
        <w:rFonts w:hint="default"/>
        <w:lang w:val="en-US" w:eastAsia="en-US" w:bidi="ar-SA"/>
      </w:rPr>
    </w:lvl>
    <w:lvl w:ilvl="3" w:tplc="86F61C26">
      <w:numFmt w:val="bullet"/>
      <w:lvlText w:val="•"/>
      <w:lvlJc w:val="left"/>
      <w:pPr>
        <w:ind w:left="3859" w:hanging="360"/>
      </w:pPr>
      <w:rPr>
        <w:rFonts w:hint="default"/>
        <w:lang w:val="en-US" w:eastAsia="en-US" w:bidi="ar-SA"/>
      </w:rPr>
    </w:lvl>
    <w:lvl w:ilvl="4" w:tplc="54FEF258">
      <w:numFmt w:val="bullet"/>
      <w:lvlText w:val="•"/>
      <w:lvlJc w:val="left"/>
      <w:pPr>
        <w:ind w:left="4846" w:hanging="360"/>
      </w:pPr>
      <w:rPr>
        <w:rFonts w:hint="default"/>
        <w:lang w:val="en-US" w:eastAsia="en-US" w:bidi="ar-SA"/>
      </w:rPr>
    </w:lvl>
    <w:lvl w:ilvl="5" w:tplc="A2483FA0">
      <w:numFmt w:val="bullet"/>
      <w:lvlText w:val="•"/>
      <w:lvlJc w:val="left"/>
      <w:pPr>
        <w:ind w:left="5832" w:hanging="360"/>
      </w:pPr>
      <w:rPr>
        <w:rFonts w:hint="default"/>
        <w:lang w:val="en-US" w:eastAsia="en-US" w:bidi="ar-SA"/>
      </w:rPr>
    </w:lvl>
    <w:lvl w:ilvl="6" w:tplc="64741252">
      <w:numFmt w:val="bullet"/>
      <w:lvlText w:val="•"/>
      <w:lvlJc w:val="left"/>
      <w:pPr>
        <w:ind w:left="6819" w:hanging="360"/>
      </w:pPr>
      <w:rPr>
        <w:rFonts w:hint="default"/>
        <w:lang w:val="en-US" w:eastAsia="en-US" w:bidi="ar-SA"/>
      </w:rPr>
    </w:lvl>
    <w:lvl w:ilvl="7" w:tplc="40324BB8">
      <w:numFmt w:val="bullet"/>
      <w:lvlText w:val="•"/>
      <w:lvlJc w:val="left"/>
      <w:pPr>
        <w:ind w:left="7805" w:hanging="360"/>
      </w:pPr>
      <w:rPr>
        <w:rFonts w:hint="default"/>
        <w:lang w:val="en-US" w:eastAsia="en-US" w:bidi="ar-SA"/>
      </w:rPr>
    </w:lvl>
    <w:lvl w:ilvl="8" w:tplc="5E68351A">
      <w:numFmt w:val="bullet"/>
      <w:lvlText w:val="•"/>
      <w:lvlJc w:val="left"/>
      <w:pPr>
        <w:ind w:left="8792" w:hanging="360"/>
      </w:pPr>
      <w:rPr>
        <w:rFonts w:hint="default"/>
        <w:lang w:val="en-US" w:eastAsia="en-US" w:bidi="ar-SA"/>
      </w:rPr>
    </w:lvl>
  </w:abstractNum>
  <w:abstractNum w:abstractNumId="10" w15:restartNumberingAfterBreak="0">
    <w:nsid w:val="563A372F"/>
    <w:multiLevelType w:val="hybridMultilevel"/>
    <w:tmpl w:val="6A64EE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569D7BC6"/>
    <w:multiLevelType w:val="hybridMultilevel"/>
    <w:tmpl w:val="EE749EC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D4591A"/>
    <w:multiLevelType w:val="hybridMultilevel"/>
    <w:tmpl w:val="1F820284"/>
    <w:lvl w:ilvl="0" w:tplc="FEF834E4">
      <w:start w:val="4"/>
      <w:numFmt w:val="lowerLetter"/>
      <w:lvlText w:val="%1."/>
      <w:lvlJc w:val="left"/>
      <w:pPr>
        <w:ind w:left="1621" w:hanging="360"/>
      </w:pPr>
      <w:rPr>
        <w:rFonts w:ascii="Times New Roman" w:eastAsia="Times New Roman" w:hAnsi="Times New Roman" w:cs="Times New Roman" w:hint="default"/>
        <w:spacing w:val="-2"/>
        <w:w w:val="99"/>
        <w:sz w:val="24"/>
        <w:szCs w:val="24"/>
        <w:lang w:val="en-US" w:eastAsia="en-US" w:bidi="ar-SA"/>
      </w:rPr>
    </w:lvl>
    <w:lvl w:ilvl="1" w:tplc="6506FDBE">
      <w:numFmt w:val="bullet"/>
      <w:lvlText w:val="•"/>
      <w:lvlJc w:val="left"/>
      <w:pPr>
        <w:ind w:left="2534" w:hanging="360"/>
      </w:pPr>
      <w:rPr>
        <w:rFonts w:hint="default"/>
        <w:lang w:val="en-US" w:eastAsia="en-US" w:bidi="ar-SA"/>
      </w:rPr>
    </w:lvl>
    <w:lvl w:ilvl="2" w:tplc="024A4092">
      <w:numFmt w:val="bullet"/>
      <w:lvlText w:val="•"/>
      <w:lvlJc w:val="left"/>
      <w:pPr>
        <w:ind w:left="3449" w:hanging="360"/>
      </w:pPr>
      <w:rPr>
        <w:rFonts w:hint="default"/>
        <w:lang w:val="en-US" w:eastAsia="en-US" w:bidi="ar-SA"/>
      </w:rPr>
    </w:lvl>
    <w:lvl w:ilvl="3" w:tplc="9200B16C">
      <w:numFmt w:val="bullet"/>
      <w:lvlText w:val="•"/>
      <w:lvlJc w:val="left"/>
      <w:pPr>
        <w:ind w:left="4363" w:hanging="360"/>
      </w:pPr>
      <w:rPr>
        <w:rFonts w:hint="default"/>
        <w:lang w:val="en-US" w:eastAsia="en-US" w:bidi="ar-SA"/>
      </w:rPr>
    </w:lvl>
    <w:lvl w:ilvl="4" w:tplc="2BEA2980">
      <w:numFmt w:val="bullet"/>
      <w:lvlText w:val="•"/>
      <w:lvlJc w:val="left"/>
      <w:pPr>
        <w:ind w:left="5278" w:hanging="360"/>
      </w:pPr>
      <w:rPr>
        <w:rFonts w:hint="default"/>
        <w:lang w:val="en-US" w:eastAsia="en-US" w:bidi="ar-SA"/>
      </w:rPr>
    </w:lvl>
    <w:lvl w:ilvl="5" w:tplc="7278D5D4">
      <w:numFmt w:val="bullet"/>
      <w:lvlText w:val="•"/>
      <w:lvlJc w:val="left"/>
      <w:pPr>
        <w:ind w:left="6192" w:hanging="360"/>
      </w:pPr>
      <w:rPr>
        <w:rFonts w:hint="default"/>
        <w:lang w:val="en-US" w:eastAsia="en-US" w:bidi="ar-SA"/>
      </w:rPr>
    </w:lvl>
    <w:lvl w:ilvl="6" w:tplc="E2406ADC">
      <w:numFmt w:val="bullet"/>
      <w:lvlText w:val="•"/>
      <w:lvlJc w:val="left"/>
      <w:pPr>
        <w:ind w:left="7107" w:hanging="360"/>
      </w:pPr>
      <w:rPr>
        <w:rFonts w:hint="default"/>
        <w:lang w:val="en-US" w:eastAsia="en-US" w:bidi="ar-SA"/>
      </w:rPr>
    </w:lvl>
    <w:lvl w:ilvl="7" w:tplc="F648C616">
      <w:numFmt w:val="bullet"/>
      <w:lvlText w:val="•"/>
      <w:lvlJc w:val="left"/>
      <w:pPr>
        <w:ind w:left="8021" w:hanging="360"/>
      </w:pPr>
      <w:rPr>
        <w:rFonts w:hint="default"/>
        <w:lang w:val="en-US" w:eastAsia="en-US" w:bidi="ar-SA"/>
      </w:rPr>
    </w:lvl>
    <w:lvl w:ilvl="8" w:tplc="B53A2B02">
      <w:numFmt w:val="bullet"/>
      <w:lvlText w:val="•"/>
      <w:lvlJc w:val="left"/>
      <w:pPr>
        <w:ind w:left="8936" w:hanging="360"/>
      </w:pPr>
      <w:rPr>
        <w:rFonts w:hint="default"/>
        <w:lang w:val="en-US" w:eastAsia="en-US" w:bidi="ar-SA"/>
      </w:rPr>
    </w:lvl>
  </w:abstractNum>
  <w:abstractNum w:abstractNumId="13" w15:restartNumberingAfterBreak="0">
    <w:nsid w:val="5ED55FC4"/>
    <w:multiLevelType w:val="hybridMultilevel"/>
    <w:tmpl w:val="6FAEDB54"/>
    <w:lvl w:ilvl="0" w:tplc="DF5EBA54">
      <w:start w:val="1"/>
      <w:numFmt w:val="decimal"/>
      <w:lvlText w:val="(%1)"/>
      <w:lvlJc w:val="left"/>
      <w:pPr>
        <w:ind w:left="495" w:hanging="315"/>
      </w:pPr>
      <w:rPr>
        <w:rFonts w:ascii="Times New Roman" w:eastAsia="Times New Roman" w:hAnsi="Times New Roman" w:cs="Times New Roman" w:hint="default"/>
        <w:spacing w:val="0"/>
        <w:w w:val="99"/>
        <w:sz w:val="22"/>
        <w:szCs w:val="22"/>
        <w:lang w:val="en-US" w:eastAsia="en-US" w:bidi="ar-SA"/>
      </w:rPr>
    </w:lvl>
    <w:lvl w:ilvl="1" w:tplc="99A26206">
      <w:numFmt w:val="bullet"/>
      <w:lvlText w:val="•"/>
      <w:lvlJc w:val="left"/>
      <w:pPr>
        <w:ind w:left="1526" w:hanging="315"/>
      </w:pPr>
      <w:rPr>
        <w:rFonts w:hint="default"/>
        <w:lang w:val="en-US" w:eastAsia="en-US" w:bidi="ar-SA"/>
      </w:rPr>
    </w:lvl>
    <w:lvl w:ilvl="2" w:tplc="D46CE2D4">
      <w:numFmt w:val="bullet"/>
      <w:lvlText w:val="•"/>
      <w:lvlJc w:val="left"/>
      <w:pPr>
        <w:ind w:left="2553" w:hanging="315"/>
      </w:pPr>
      <w:rPr>
        <w:rFonts w:hint="default"/>
        <w:lang w:val="en-US" w:eastAsia="en-US" w:bidi="ar-SA"/>
      </w:rPr>
    </w:lvl>
    <w:lvl w:ilvl="3" w:tplc="876833FC">
      <w:numFmt w:val="bullet"/>
      <w:lvlText w:val="•"/>
      <w:lvlJc w:val="left"/>
      <w:pPr>
        <w:ind w:left="3579" w:hanging="315"/>
      </w:pPr>
      <w:rPr>
        <w:rFonts w:hint="default"/>
        <w:lang w:val="en-US" w:eastAsia="en-US" w:bidi="ar-SA"/>
      </w:rPr>
    </w:lvl>
    <w:lvl w:ilvl="4" w:tplc="DB6A2506">
      <w:numFmt w:val="bullet"/>
      <w:lvlText w:val="•"/>
      <w:lvlJc w:val="left"/>
      <w:pPr>
        <w:ind w:left="4606" w:hanging="315"/>
      </w:pPr>
      <w:rPr>
        <w:rFonts w:hint="default"/>
        <w:lang w:val="en-US" w:eastAsia="en-US" w:bidi="ar-SA"/>
      </w:rPr>
    </w:lvl>
    <w:lvl w:ilvl="5" w:tplc="B7B4E47C">
      <w:numFmt w:val="bullet"/>
      <w:lvlText w:val="•"/>
      <w:lvlJc w:val="left"/>
      <w:pPr>
        <w:ind w:left="5632" w:hanging="315"/>
      </w:pPr>
      <w:rPr>
        <w:rFonts w:hint="default"/>
        <w:lang w:val="en-US" w:eastAsia="en-US" w:bidi="ar-SA"/>
      </w:rPr>
    </w:lvl>
    <w:lvl w:ilvl="6" w:tplc="F7A62C38">
      <w:numFmt w:val="bullet"/>
      <w:lvlText w:val="•"/>
      <w:lvlJc w:val="left"/>
      <w:pPr>
        <w:ind w:left="6659" w:hanging="315"/>
      </w:pPr>
      <w:rPr>
        <w:rFonts w:hint="default"/>
        <w:lang w:val="en-US" w:eastAsia="en-US" w:bidi="ar-SA"/>
      </w:rPr>
    </w:lvl>
    <w:lvl w:ilvl="7" w:tplc="A942EFDE">
      <w:numFmt w:val="bullet"/>
      <w:lvlText w:val="•"/>
      <w:lvlJc w:val="left"/>
      <w:pPr>
        <w:ind w:left="7685" w:hanging="315"/>
      </w:pPr>
      <w:rPr>
        <w:rFonts w:hint="default"/>
        <w:lang w:val="en-US" w:eastAsia="en-US" w:bidi="ar-SA"/>
      </w:rPr>
    </w:lvl>
    <w:lvl w:ilvl="8" w:tplc="CAB4DCDC">
      <w:numFmt w:val="bullet"/>
      <w:lvlText w:val="•"/>
      <w:lvlJc w:val="left"/>
      <w:pPr>
        <w:ind w:left="8712" w:hanging="315"/>
      </w:pPr>
      <w:rPr>
        <w:rFonts w:hint="default"/>
        <w:lang w:val="en-US" w:eastAsia="en-US" w:bidi="ar-SA"/>
      </w:rPr>
    </w:lvl>
  </w:abstractNum>
  <w:abstractNum w:abstractNumId="14" w15:restartNumberingAfterBreak="0">
    <w:nsid w:val="663E32D0"/>
    <w:multiLevelType w:val="hybridMultilevel"/>
    <w:tmpl w:val="2E200DA2"/>
    <w:lvl w:ilvl="0" w:tplc="45F2A49A">
      <w:start w:val="1"/>
      <w:numFmt w:val="decimal"/>
      <w:lvlText w:val="(%1)"/>
      <w:lvlJc w:val="left"/>
      <w:pPr>
        <w:ind w:left="495" w:hanging="315"/>
      </w:pPr>
      <w:rPr>
        <w:rFonts w:ascii="Times New Roman" w:eastAsia="Times New Roman" w:hAnsi="Times New Roman" w:cs="Times New Roman" w:hint="default"/>
        <w:spacing w:val="0"/>
        <w:w w:val="99"/>
        <w:sz w:val="22"/>
        <w:szCs w:val="22"/>
        <w:lang w:val="en-US" w:eastAsia="en-US" w:bidi="ar-SA"/>
      </w:rPr>
    </w:lvl>
    <w:lvl w:ilvl="1" w:tplc="382C656E">
      <w:start w:val="1"/>
      <w:numFmt w:val="upperLetter"/>
      <w:lvlText w:val="(%2)"/>
      <w:lvlJc w:val="left"/>
      <w:pPr>
        <w:ind w:left="2260" w:hanging="365"/>
        <w:jc w:val="right"/>
      </w:pPr>
      <w:rPr>
        <w:rFonts w:ascii="Times New Roman" w:eastAsia="Times New Roman" w:hAnsi="Times New Roman" w:cs="Times New Roman" w:hint="default"/>
        <w:b/>
        <w:bCs/>
        <w:spacing w:val="0"/>
        <w:w w:val="99"/>
        <w:sz w:val="22"/>
        <w:szCs w:val="22"/>
        <w:lang w:val="en-US" w:eastAsia="en-US" w:bidi="ar-SA"/>
      </w:rPr>
    </w:lvl>
    <w:lvl w:ilvl="2" w:tplc="B7E67240">
      <w:numFmt w:val="bullet"/>
      <w:lvlText w:val="•"/>
      <w:lvlJc w:val="left"/>
      <w:pPr>
        <w:ind w:left="3205" w:hanging="365"/>
      </w:pPr>
      <w:rPr>
        <w:rFonts w:hint="default"/>
        <w:lang w:val="en-US" w:eastAsia="en-US" w:bidi="ar-SA"/>
      </w:rPr>
    </w:lvl>
    <w:lvl w:ilvl="3" w:tplc="8D964382">
      <w:numFmt w:val="bullet"/>
      <w:lvlText w:val="•"/>
      <w:lvlJc w:val="left"/>
      <w:pPr>
        <w:ind w:left="4150" w:hanging="365"/>
      </w:pPr>
      <w:rPr>
        <w:rFonts w:hint="default"/>
        <w:lang w:val="en-US" w:eastAsia="en-US" w:bidi="ar-SA"/>
      </w:rPr>
    </w:lvl>
    <w:lvl w:ilvl="4" w:tplc="32D2EF8A">
      <w:numFmt w:val="bullet"/>
      <w:lvlText w:val="•"/>
      <w:lvlJc w:val="left"/>
      <w:pPr>
        <w:ind w:left="5095" w:hanging="365"/>
      </w:pPr>
      <w:rPr>
        <w:rFonts w:hint="default"/>
        <w:lang w:val="en-US" w:eastAsia="en-US" w:bidi="ar-SA"/>
      </w:rPr>
    </w:lvl>
    <w:lvl w:ilvl="5" w:tplc="3616473A">
      <w:numFmt w:val="bullet"/>
      <w:lvlText w:val="•"/>
      <w:lvlJc w:val="left"/>
      <w:pPr>
        <w:ind w:left="6040" w:hanging="365"/>
      </w:pPr>
      <w:rPr>
        <w:rFonts w:hint="default"/>
        <w:lang w:val="en-US" w:eastAsia="en-US" w:bidi="ar-SA"/>
      </w:rPr>
    </w:lvl>
    <w:lvl w:ilvl="6" w:tplc="EB76A8BC">
      <w:numFmt w:val="bullet"/>
      <w:lvlText w:val="•"/>
      <w:lvlJc w:val="left"/>
      <w:pPr>
        <w:ind w:left="6985" w:hanging="365"/>
      </w:pPr>
      <w:rPr>
        <w:rFonts w:hint="default"/>
        <w:lang w:val="en-US" w:eastAsia="en-US" w:bidi="ar-SA"/>
      </w:rPr>
    </w:lvl>
    <w:lvl w:ilvl="7" w:tplc="A3BCCE00">
      <w:numFmt w:val="bullet"/>
      <w:lvlText w:val="•"/>
      <w:lvlJc w:val="left"/>
      <w:pPr>
        <w:ind w:left="7930" w:hanging="365"/>
      </w:pPr>
      <w:rPr>
        <w:rFonts w:hint="default"/>
        <w:lang w:val="en-US" w:eastAsia="en-US" w:bidi="ar-SA"/>
      </w:rPr>
    </w:lvl>
    <w:lvl w:ilvl="8" w:tplc="607AA852">
      <w:numFmt w:val="bullet"/>
      <w:lvlText w:val="•"/>
      <w:lvlJc w:val="left"/>
      <w:pPr>
        <w:ind w:left="8875" w:hanging="365"/>
      </w:pPr>
      <w:rPr>
        <w:rFonts w:hint="default"/>
        <w:lang w:val="en-US" w:eastAsia="en-US" w:bidi="ar-SA"/>
      </w:rPr>
    </w:lvl>
  </w:abstractNum>
  <w:abstractNum w:abstractNumId="15" w15:restartNumberingAfterBreak="0">
    <w:nsid w:val="6E3710F9"/>
    <w:multiLevelType w:val="hybridMultilevel"/>
    <w:tmpl w:val="AEFA2264"/>
    <w:lvl w:ilvl="0" w:tplc="A9A0E93C">
      <w:start w:val="1"/>
      <w:numFmt w:val="decimal"/>
      <w:lvlText w:val="(%1)"/>
      <w:lvlJc w:val="left"/>
      <w:pPr>
        <w:ind w:left="900" w:hanging="360"/>
      </w:pPr>
      <w:rPr>
        <w:rFonts w:ascii="Times New Roman" w:eastAsia="Times New Roman" w:hAnsi="Times New Roman" w:cs="Times New Roman" w:hint="default"/>
        <w:w w:val="99"/>
        <w:sz w:val="24"/>
        <w:szCs w:val="24"/>
        <w:lang w:val="en-US" w:eastAsia="en-US" w:bidi="ar-SA"/>
      </w:rPr>
    </w:lvl>
    <w:lvl w:ilvl="1" w:tplc="2022023A">
      <w:numFmt w:val="bullet"/>
      <w:lvlText w:val="•"/>
      <w:lvlJc w:val="left"/>
      <w:pPr>
        <w:ind w:left="1886" w:hanging="360"/>
      </w:pPr>
      <w:rPr>
        <w:rFonts w:hint="default"/>
        <w:lang w:val="en-US" w:eastAsia="en-US" w:bidi="ar-SA"/>
      </w:rPr>
    </w:lvl>
    <w:lvl w:ilvl="2" w:tplc="CAD29166">
      <w:numFmt w:val="bullet"/>
      <w:lvlText w:val="•"/>
      <w:lvlJc w:val="left"/>
      <w:pPr>
        <w:ind w:left="2873" w:hanging="360"/>
      </w:pPr>
      <w:rPr>
        <w:rFonts w:hint="default"/>
        <w:lang w:val="en-US" w:eastAsia="en-US" w:bidi="ar-SA"/>
      </w:rPr>
    </w:lvl>
    <w:lvl w:ilvl="3" w:tplc="A36CDE9C">
      <w:numFmt w:val="bullet"/>
      <w:lvlText w:val="•"/>
      <w:lvlJc w:val="left"/>
      <w:pPr>
        <w:ind w:left="3859" w:hanging="360"/>
      </w:pPr>
      <w:rPr>
        <w:rFonts w:hint="default"/>
        <w:lang w:val="en-US" w:eastAsia="en-US" w:bidi="ar-SA"/>
      </w:rPr>
    </w:lvl>
    <w:lvl w:ilvl="4" w:tplc="C8F618C0">
      <w:numFmt w:val="bullet"/>
      <w:lvlText w:val="•"/>
      <w:lvlJc w:val="left"/>
      <w:pPr>
        <w:ind w:left="4846" w:hanging="360"/>
      </w:pPr>
      <w:rPr>
        <w:rFonts w:hint="default"/>
        <w:lang w:val="en-US" w:eastAsia="en-US" w:bidi="ar-SA"/>
      </w:rPr>
    </w:lvl>
    <w:lvl w:ilvl="5" w:tplc="EDBE5BE8">
      <w:numFmt w:val="bullet"/>
      <w:lvlText w:val="•"/>
      <w:lvlJc w:val="left"/>
      <w:pPr>
        <w:ind w:left="5832" w:hanging="360"/>
      </w:pPr>
      <w:rPr>
        <w:rFonts w:hint="default"/>
        <w:lang w:val="en-US" w:eastAsia="en-US" w:bidi="ar-SA"/>
      </w:rPr>
    </w:lvl>
    <w:lvl w:ilvl="6" w:tplc="6C324D50">
      <w:numFmt w:val="bullet"/>
      <w:lvlText w:val="•"/>
      <w:lvlJc w:val="left"/>
      <w:pPr>
        <w:ind w:left="6819" w:hanging="360"/>
      </w:pPr>
      <w:rPr>
        <w:rFonts w:hint="default"/>
        <w:lang w:val="en-US" w:eastAsia="en-US" w:bidi="ar-SA"/>
      </w:rPr>
    </w:lvl>
    <w:lvl w:ilvl="7" w:tplc="4962C8C6">
      <w:numFmt w:val="bullet"/>
      <w:lvlText w:val="•"/>
      <w:lvlJc w:val="left"/>
      <w:pPr>
        <w:ind w:left="7805" w:hanging="360"/>
      </w:pPr>
      <w:rPr>
        <w:rFonts w:hint="default"/>
        <w:lang w:val="en-US" w:eastAsia="en-US" w:bidi="ar-SA"/>
      </w:rPr>
    </w:lvl>
    <w:lvl w:ilvl="8" w:tplc="EBC6A704">
      <w:numFmt w:val="bullet"/>
      <w:lvlText w:val="•"/>
      <w:lvlJc w:val="left"/>
      <w:pPr>
        <w:ind w:left="8792" w:hanging="360"/>
      </w:pPr>
      <w:rPr>
        <w:rFonts w:hint="default"/>
        <w:lang w:val="en-US" w:eastAsia="en-US" w:bidi="ar-SA"/>
      </w:rPr>
    </w:lvl>
  </w:abstractNum>
  <w:abstractNum w:abstractNumId="16" w15:restartNumberingAfterBreak="0">
    <w:nsid w:val="7344477D"/>
    <w:multiLevelType w:val="multilevel"/>
    <w:tmpl w:val="274E4E4A"/>
    <w:lvl w:ilvl="0">
      <w:start w:val="4"/>
      <w:numFmt w:val="decimal"/>
      <w:lvlText w:val="%1"/>
      <w:lvlJc w:val="left"/>
      <w:pPr>
        <w:ind w:left="180" w:hanging="360"/>
      </w:pPr>
      <w:rPr>
        <w:rFonts w:hint="default"/>
        <w:lang w:val="en-US" w:eastAsia="en-US" w:bidi="ar-SA"/>
      </w:rPr>
    </w:lvl>
    <w:lvl w:ilvl="1">
      <w:start w:val="5"/>
      <w:numFmt w:val="decimal"/>
      <w:lvlText w:val="%1.%2"/>
      <w:lvlJc w:val="left"/>
      <w:pPr>
        <w:ind w:left="180" w:hanging="360"/>
      </w:pPr>
      <w:rPr>
        <w:rFonts w:ascii="Times New Roman" w:eastAsia="Times New Roman" w:hAnsi="Times New Roman" w:cs="Times New Roman" w:hint="default"/>
        <w:spacing w:val="-2"/>
        <w:w w:val="99"/>
        <w:sz w:val="24"/>
        <w:szCs w:val="24"/>
        <w:lang w:val="en-US" w:eastAsia="en-US" w:bidi="ar-SA"/>
      </w:rPr>
    </w:lvl>
    <w:lvl w:ilvl="2">
      <w:start w:val="1"/>
      <w:numFmt w:val="decimal"/>
      <w:lvlText w:val="(%3)"/>
      <w:lvlJc w:val="left"/>
      <w:pPr>
        <w:ind w:left="900" w:hanging="360"/>
      </w:pPr>
      <w:rPr>
        <w:rFonts w:ascii="Times New Roman" w:eastAsia="Times New Roman" w:hAnsi="Times New Roman" w:cs="Times New Roman" w:hint="default"/>
        <w:w w:val="99"/>
        <w:sz w:val="24"/>
        <w:szCs w:val="24"/>
        <w:lang w:val="en-US" w:eastAsia="en-US" w:bidi="ar-SA"/>
      </w:rPr>
    </w:lvl>
    <w:lvl w:ilvl="3">
      <w:start w:val="1"/>
      <w:numFmt w:val="lowerLetter"/>
      <w:lvlText w:val="%4."/>
      <w:lvlJc w:val="left"/>
      <w:pPr>
        <w:ind w:left="1441" w:hanging="361"/>
      </w:pPr>
      <w:rPr>
        <w:rFonts w:ascii="Times New Roman" w:eastAsia="Times New Roman" w:hAnsi="Times New Roman" w:cs="Times New Roman" w:hint="default"/>
        <w:spacing w:val="-2"/>
        <w:w w:val="99"/>
        <w:sz w:val="24"/>
        <w:szCs w:val="24"/>
        <w:lang w:val="en-US" w:eastAsia="en-US" w:bidi="ar-SA"/>
      </w:rPr>
    </w:lvl>
    <w:lvl w:ilvl="4">
      <w:numFmt w:val="bullet"/>
      <w:lvlText w:val="•"/>
      <w:lvlJc w:val="left"/>
      <w:pPr>
        <w:ind w:left="3771" w:hanging="361"/>
      </w:pPr>
      <w:rPr>
        <w:rFonts w:hint="default"/>
        <w:lang w:val="en-US" w:eastAsia="en-US" w:bidi="ar-SA"/>
      </w:rPr>
    </w:lvl>
    <w:lvl w:ilvl="5">
      <w:numFmt w:val="bullet"/>
      <w:lvlText w:val="•"/>
      <w:lvlJc w:val="left"/>
      <w:pPr>
        <w:ind w:left="4936" w:hanging="361"/>
      </w:pPr>
      <w:rPr>
        <w:rFonts w:hint="default"/>
        <w:lang w:val="en-US" w:eastAsia="en-US" w:bidi="ar-SA"/>
      </w:rPr>
    </w:lvl>
    <w:lvl w:ilvl="6">
      <w:numFmt w:val="bullet"/>
      <w:lvlText w:val="•"/>
      <w:lvlJc w:val="left"/>
      <w:pPr>
        <w:ind w:left="6102" w:hanging="361"/>
      </w:pPr>
      <w:rPr>
        <w:rFonts w:hint="default"/>
        <w:lang w:val="en-US" w:eastAsia="en-US" w:bidi="ar-SA"/>
      </w:rPr>
    </w:lvl>
    <w:lvl w:ilvl="7">
      <w:numFmt w:val="bullet"/>
      <w:lvlText w:val="•"/>
      <w:lvlJc w:val="left"/>
      <w:pPr>
        <w:ind w:left="7268" w:hanging="361"/>
      </w:pPr>
      <w:rPr>
        <w:rFonts w:hint="default"/>
        <w:lang w:val="en-US" w:eastAsia="en-US" w:bidi="ar-SA"/>
      </w:rPr>
    </w:lvl>
    <w:lvl w:ilvl="8">
      <w:numFmt w:val="bullet"/>
      <w:lvlText w:val="•"/>
      <w:lvlJc w:val="left"/>
      <w:pPr>
        <w:ind w:left="8433" w:hanging="361"/>
      </w:pPr>
      <w:rPr>
        <w:rFonts w:hint="default"/>
        <w:lang w:val="en-US" w:eastAsia="en-US" w:bidi="ar-SA"/>
      </w:rPr>
    </w:lvl>
  </w:abstractNum>
  <w:abstractNum w:abstractNumId="17" w15:restartNumberingAfterBreak="0">
    <w:nsid w:val="7B164DE1"/>
    <w:multiLevelType w:val="hybridMultilevel"/>
    <w:tmpl w:val="FB3CF244"/>
    <w:lvl w:ilvl="0" w:tplc="CAE2FC9C">
      <w:start w:val="1"/>
      <w:numFmt w:val="decimal"/>
      <w:lvlText w:val="(%1)"/>
      <w:lvlJc w:val="left"/>
      <w:pPr>
        <w:ind w:left="495" w:hanging="315"/>
      </w:pPr>
      <w:rPr>
        <w:rFonts w:ascii="Times New Roman" w:eastAsia="Times New Roman" w:hAnsi="Times New Roman" w:cs="Times New Roman" w:hint="default"/>
        <w:spacing w:val="0"/>
        <w:w w:val="99"/>
        <w:sz w:val="22"/>
        <w:szCs w:val="22"/>
        <w:lang w:val="en-US" w:eastAsia="en-US" w:bidi="ar-SA"/>
      </w:rPr>
    </w:lvl>
    <w:lvl w:ilvl="1" w:tplc="A42C9622">
      <w:numFmt w:val="bullet"/>
      <w:lvlText w:val="•"/>
      <w:lvlJc w:val="left"/>
      <w:pPr>
        <w:ind w:left="1526" w:hanging="315"/>
      </w:pPr>
      <w:rPr>
        <w:rFonts w:hint="default"/>
        <w:lang w:val="en-US" w:eastAsia="en-US" w:bidi="ar-SA"/>
      </w:rPr>
    </w:lvl>
    <w:lvl w:ilvl="2" w:tplc="38662BD4">
      <w:numFmt w:val="bullet"/>
      <w:lvlText w:val="•"/>
      <w:lvlJc w:val="left"/>
      <w:pPr>
        <w:ind w:left="2553" w:hanging="315"/>
      </w:pPr>
      <w:rPr>
        <w:rFonts w:hint="default"/>
        <w:lang w:val="en-US" w:eastAsia="en-US" w:bidi="ar-SA"/>
      </w:rPr>
    </w:lvl>
    <w:lvl w:ilvl="3" w:tplc="D4183084">
      <w:numFmt w:val="bullet"/>
      <w:lvlText w:val="•"/>
      <w:lvlJc w:val="left"/>
      <w:pPr>
        <w:ind w:left="3579" w:hanging="315"/>
      </w:pPr>
      <w:rPr>
        <w:rFonts w:hint="default"/>
        <w:lang w:val="en-US" w:eastAsia="en-US" w:bidi="ar-SA"/>
      </w:rPr>
    </w:lvl>
    <w:lvl w:ilvl="4" w:tplc="A9083B46">
      <w:numFmt w:val="bullet"/>
      <w:lvlText w:val="•"/>
      <w:lvlJc w:val="left"/>
      <w:pPr>
        <w:ind w:left="4606" w:hanging="315"/>
      </w:pPr>
      <w:rPr>
        <w:rFonts w:hint="default"/>
        <w:lang w:val="en-US" w:eastAsia="en-US" w:bidi="ar-SA"/>
      </w:rPr>
    </w:lvl>
    <w:lvl w:ilvl="5" w:tplc="3508043C">
      <w:numFmt w:val="bullet"/>
      <w:lvlText w:val="•"/>
      <w:lvlJc w:val="left"/>
      <w:pPr>
        <w:ind w:left="5632" w:hanging="315"/>
      </w:pPr>
      <w:rPr>
        <w:rFonts w:hint="default"/>
        <w:lang w:val="en-US" w:eastAsia="en-US" w:bidi="ar-SA"/>
      </w:rPr>
    </w:lvl>
    <w:lvl w:ilvl="6" w:tplc="E55C8D5E">
      <w:numFmt w:val="bullet"/>
      <w:lvlText w:val="•"/>
      <w:lvlJc w:val="left"/>
      <w:pPr>
        <w:ind w:left="6659" w:hanging="315"/>
      </w:pPr>
      <w:rPr>
        <w:rFonts w:hint="default"/>
        <w:lang w:val="en-US" w:eastAsia="en-US" w:bidi="ar-SA"/>
      </w:rPr>
    </w:lvl>
    <w:lvl w:ilvl="7" w:tplc="E4B0BCB0">
      <w:numFmt w:val="bullet"/>
      <w:lvlText w:val="•"/>
      <w:lvlJc w:val="left"/>
      <w:pPr>
        <w:ind w:left="7685" w:hanging="315"/>
      </w:pPr>
      <w:rPr>
        <w:rFonts w:hint="default"/>
        <w:lang w:val="en-US" w:eastAsia="en-US" w:bidi="ar-SA"/>
      </w:rPr>
    </w:lvl>
    <w:lvl w:ilvl="8" w:tplc="54B641C2">
      <w:numFmt w:val="bullet"/>
      <w:lvlText w:val="•"/>
      <w:lvlJc w:val="left"/>
      <w:pPr>
        <w:ind w:left="8712" w:hanging="315"/>
      </w:pPr>
      <w:rPr>
        <w:rFonts w:hint="default"/>
        <w:lang w:val="en-US" w:eastAsia="en-US" w:bidi="ar-SA"/>
      </w:rPr>
    </w:lvl>
  </w:abstractNum>
  <w:abstractNum w:abstractNumId="18" w15:restartNumberingAfterBreak="0">
    <w:nsid w:val="7FB359AB"/>
    <w:multiLevelType w:val="hybridMultilevel"/>
    <w:tmpl w:val="8A7AF152"/>
    <w:lvl w:ilvl="0" w:tplc="8B34DD30">
      <w:start w:val="1"/>
      <w:numFmt w:val="decimal"/>
      <w:lvlText w:val="(%1)"/>
      <w:lvlJc w:val="left"/>
      <w:pPr>
        <w:ind w:left="900" w:hanging="360"/>
      </w:pPr>
      <w:rPr>
        <w:rFonts w:ascii="Times New Roman" w:eastAsia="Times New Roman" w:hAnsi="Times New Roman" w:cs="Times New Roman" w:hint="default"/>
        <w:spacing w:val="-9"/>
        <w:w w:val="99"/>
        <w:sz w:val="22"/>
        <w:szCs w:val="22"/>
        <w:lang w:val="en-US" w:eastAsia="en-US" w:bidi="ar-SA"/>
      </w:rPr>
    </w:lvl>
    <w:lvl w:ilvl="1" w:tplc="F39C4D76">
      <w:numFmt w:val="bullet"/>
      <w:lvlText w:val="•"/>
      <w:lvlJc w:val="left"/>
      <w:pPr>
        <w:ind w:left="1886" w:hanging="360"/>
      </w:pPr>
      <w:rPr>
        <w:rFonts w:hint="default"/>
        <w:lang w:val="en-US" w:eastAsia="en-US" w:bidi="ar-SA"/>
      </w:rPr>
    </w:lvl>
    <w:lvl w:ilvl="2" w:tplc="1BC4A8E0">
      <w:numFmt w:val="bullet"/>
      <w:lvlText w:val="•"/>
      <w:lvlJc w:val="left"/>
      <w:pPr>
        <w:ind w:left="2873" w:hanging="360"/>
      </w:pPr>
      <w:rPr>
        <w:rFonts w:hint="default"/>
        <w:lang w:val="en-US" w:eastAsia="en-US" w:bidi="ar-SA"/>
      </w:rPr>
    </w:lvl>
    <w:lvl w:ilvl="3" w:tplc="3E826B6E">
      <w:numFmt w:val="bullet"/>
      <w:lvlText w:val="•"/>
      <w:lvlJc w:val="left"/>
      <w:pPr>
        <w:ind w:left="3859" w:hanging="360"/>
      </w:pPr>
      <w:rPr>
        <w:rFonts w:hint="default"/>
        <w:lang w:val="en-US" w:eastAsia="en-US" w:bidi="ar-SA"/>
      </w:rPr>
    </w:lvl>
    <w:lvl w:ilvl="4" w:tplc="F844CBC8">
      <w:numFmt w:val="bullet"/>
      <w:lvlText w:val="•"/>
      <w:lvlJc w:val="left"/>
      <w:pPr>
        <w:ind w:left="4846" w:hanging="360"/>
      </w:pPr>
      <w:rPr>
        <w:rFonts w:hint="default"/>
        <w:lang w:val="en-US" w:eastAsia="en-US" w:bidi="ar-SA"/>
      </w:rPr>
    </w:lvl>
    <w:lvl w:ilvl="5" w:tplc="392CC13A">
      <w:numFmt w:val="bullet"/>
      <w:lvlText w:val="•"/>
      <w:lvlJc w:val="left"/>
      <w:pPr>
        <w:ind w:left="5832" w:hanging="360"/>
      </w:pPr>
      <w:rPr>
        <w:rFonts w:hint="default"/>
        <w:lang w:val="en-US" w:eastAsia="en-US" w:bidi="ar-SA"/>
      </w:rPr>
    </w:lvl>
    <w:lvl w:ilvl="6" w:tplc="5EDC846E">
      <w:numFmt w:val="bullet"/>
      <w:lvlText w:val="•"/>
      <w:lvlJc w:val="left"/>
      <w:pPr>
        <w:ind w:left="6819" w:hanging="360"/>
      </w:pPr>
      <w:rPr>
        <w:rFonts w:hint="default"/>
        <w:lang w:val="en-US" w:eastAsia="en-US" w:bidi="ar-SA"/>
      </w:rPr>
    </w:lvl>
    <w:lvl w:ilvl="7" w:tplc="ECA87608">
      <w:numFmt w:val="bullet"/>
      <w:lvlText w:val="•"/>
      <w:lvlJc w:val="left"/>
      <w:pPr>
        <w:ind w:left="7805" w:hanging="360"/>
      </w:pPr>
      <w:rPr>
        <w:rFonts w:hint="default"/>
        <w:lang w:val="en-US" w:eastAsia="en-US" w:bidi="ar-SA"/>
      </w:rPr>
    </w:lvl>
    <w:lvl w:ilvl="8" w:tplc="98A8CD70">
      <w:numFmt w:val="bullet"/>
      <w:lvlText w:val="•"/>
      <w:lvlJc w:val="left"/>
      <w:pPr>
        <w:ind w:left="8792" w:hanging="360"/>
      </w:pPr>
      <w:rPr>
        <w:rFonts w:hint="default"/>
        <w:lang w:val="en-US" w:eastAsia="en-US" w:bidi="ar-SA"/>
      </w:rPr>
    </w:lvl>
  </w:abstractNum>
  <w:num w:numId="1" w16cid:durableId="1682970159">
    <w:abstractNumId w:val="18"/>
  </w:num>
  <w:num w:numId="2" w16cid:durableId="1599018025">
    <w:abstractNumId w:val="14"/>
  </w:num>
  <w:num w:numId="3" w16cid:durableId="839194781">
    <w:abstractNumId w:val="13"/>
  </w:num>
  <w:num w:numId="4" w16cid:durableId="1507207758">
    <w:abstractNumId w:val="9"/>
  </w:num>
  <w:num w:numId="5" w16cid:durableId="1291520474">
    <w:abstractNumId w:val="12"/>
  </w:num>
  <w:num w:numId="6" w16cid:durableId="163403789">
    <w:abstractNumId w:val="4"/>
  </w:num>
  <w:num w:numId="7" w16cid:durableId="1764573125">
    <w:abstractNumId w:val="7"/>
  </w:num>
  <w:num w:numId="8" w16cid:durableId="1070924184">
    <w:abstractNumId w:val="17"/>
  </w:num>
  <w:num w:numId="9" w16cid:durableId="140075408">
    <w:abstractNumId w:val="0"/>
  </w:num>
  <w:num w:numId="10" w16cid:durableId="1459487934">
    <w:abstractNumId w:val="16"/>
  </w:num>
  <w:num w:numId="11" w16cid:durableId="1643147762">
    <w:abstractNumId w:val="15"/>
  </w:num>
  <w:num w:numId="12" w16cid:durableId="14015198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85281679">
    <w:abstractNumId w:val="5"/>
  </w:num>
  <w:num w:numId="14" w16cid:durableId="1410300983">
    <w:abstractNumId w:val="2"/>
  </w:num>
  <w:num w:numId="15" w16cid:durableId="743799921">
    <w:abstractNumId w:val="8"/>
  </w:num>
  <w:num w:numId="16" w16cid:durableId="1200388834">
    <w:abstractNumId w:val="10"/>
  </w:num>
  <w:num w:numId="17" w16cid:durableId="262885540">
    <w:abstractNumId w:val="11"/>
  </w:num>
  <w:num w:numId="18" w16cid:durableId="1856647093">
    <w:abstractNumId w:val="3"/>
  </w:num>
  <w:num w:numId="19" w16cid:durableId="196116146">
    <w:abstractNumId w:val="6"/>
  </w:num>
  <w:num w:numId="20" w16cid:durableId="791363279">
    <w:abstractNumId w:val="3"/>
  </w:num>
  <w:num w:numId="21" w16cid:durableId="483202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45B"/>
    <w:rsid w:val="00006360"/>
    <w:rsid w:val="000225F9"/>
    <w:rsid w:val="00040B51"/>
    <w:rsid w:val="000427EE"/>
    <w:rsid w:val="00051D3E"/>
    <w:rsid w:val="00053D6F"/>
    <w:rsid w:val="00065164"/>
    <w:rsid w:val="000B2B0F"/>
    <w:rsid w:val="000B3370"/>
    <w:rsid w:val="000B7249"/>
    <w:rsid w:val="000D31E2"/>
    <w:rsid w:val="000D545B"/>
    <w:rsid w:val="000D7F02"/>
    <w:rsid w:val="000E6303"/>
    <w:rsid w:val="001059E5"/>
    <w:rsid w:val="00117FC6"/>
    <w:rsid w:val="00130978"/>
    <w:rsid w:val="00134F82"/>
    <w:rsid w:val="00141C28"/>
    <w:rsid w:val="00150248"/>
    <w:rsid w:val="00151243"/>
    <w:rsid w:val="00152314"/>
    <w:rsid w:val="00156E9A"/>
    <w:rsid w:val="001701E1"/>
    <w:rsid w:val="0018007A"/>
    <w:rsid w:val="00197780"/>
    <w:rsid w:val="001A15E0"/>
    <w:rsid w:val="001C063A"/>
    <w:rsid w:val="001D06D7"/>
    <w:rsid w:val="001D5CED"/>
    <w:rsid w:val="001E6947"/>
    <w:rsid w:val="001F04BB"/>
    <w:rsid w:val="001F0F1C"/>
    <w:rsid w:val="001F6ED3"/>
    <w:rsid w:val="00202D60"/>
    <w:rsid w:val="00204B7E"/>
    <w:rsid w:val="002102A6"/>
    <w:rsid w:val="00220644"/>
    <w:rsid w:val="00222C0C"/>
    <w:rsid w:val="002270AE"/>
    <w:rsid w:val="00227791"/>
    <w:rsid w:val="0023380E"/>
    <w:rsid w:val="00254F38"/>
    <w:rsid w:val="00266CE4"/>
    <w:rsid w:val="002B1472"/>
    <w:rsid w:val="002C5388"/>
    <w:rsid w:val="002D64C0"/>
    <w:rsid w:val="002E12E6"/>
    <w:rsid w:val="002E73A3"/>
    <w:rsid w:val="002F4865"/>
    <w:rsid w:val="002F7789"/>
    <w:rsid w:val="0030317C"/>
    <w:rsid w:val="00306C5D"/>
    <w:rsid w:val="00320BC7"/>
    <w:rsid w:val="003253C1"/>
    <w:rsid w:val="00336E20"/>
    <w:rsid w:val="003454ED"/>
    <w:rsid w:val="00347E10"/>
    <w:rsid w:val="003558C6"/>
    <w:rsid w:val="00364535"/>
    <w:rsid w:val="003A127C"/>
    <w:rsid w:val="003B5031"/>
    <w:rsid w:val="003D4D98"/>
    <w:rsid w:val="00407CC6"/>
    <w:rsid w:val="00423800"/>
    <w:rsid w:val="00431F1B"/>
    <w:rsid w:val="004329D6"/>
    <w:rsid w:val="00467A25"/>
    <w:rsid w:val="004724BA"/>
    <w:rsid w:val="00487514"/>
    <w:rsid w:val="00487DD8"/>
    <w:rsid w:val="0049011B"/>
    <w:rsid w:val="004963C2"/>
    <w:rsid w:val="004D16A9"/>
    <w:rsid w:val="004D241A"/>
    <w:rsid w:val="004E0FCA"/>
    <w:rsid w:val="004E3B6B"/>
    <w:rsid w:val="004E671D"/>
    <w:rsid w:val="004F095D"/>
    <w:rsid w:val="004F0999"/>
    <w:rsid w:val="004F3398"/>
    <w:rsid w:val="00507E2C"/>
    <w:rsid w:val="00510774"/>
    <w:rsid w:val="00510B3A"/>
    <w:rsid w:val="00525CB7"/>
    <w:rsid w:val="005352D1"/>
    <w:rsid w:val="00540016"/>
    <w:rsid w:val="00564F41"/>
    <w:rsid w:val="005A09A6"/>
    <w:rsid w:val="005A0B48"/>
    <w:rsid w:val="005C0999"/>
    <w:rsid w:val="005C1C5F"/>
    <w:rsid w:val="005D6207"/>
    <w:rsid w:val="005F0AE7"/>
    <w:rsid w:val="006056FC"/>
    <w:rsid w:val="00616F3E"/>
    <w:rsid w:val="006173D4"/>
    <w:rsid w:val="00624467"/>
    <w:rsid w:val="00630C9E"/>
    <w:rsid w:val="00632FEB"/>
    <w:rsid w:val="00633ABD"/>
    <w:rsid w:val="0064275F"/>
    <w:rsid w:val="006533B5"/>
    <w:rsid w:val="00696D33"/>
    <w:rsid w:val="00697189"/>
    <w:rsid w:val="006B23D5"/>
    <w:rsid w:val="006B2937"/>
    <w:rsid w:val="006B4AE1"/>
    <w:rsid w:val="006E3662"/>
    <w:rsid w:val="006E49D4"/>
    <w:rsid w:val="0070433E"/>
    <w:rsid w:val="00710633"/>
    <w:rsid w:val="00710B88"/>
    <w:rsid w:val="00721620"/>
    <w:rsid w:val="00727ABC"/>
    <w:rsid w:val="00736AD6"/>
    <w:rsid w:val="00756C4E"/>
    <w:rsid w:val="00765908"/>
    <w:rsid w:val="007714CB"/>
    <w:rsid w:val="00782D1C"/>
    <w:rsid w:val="00783ED0"/>
    <w:rsid w:val="00790105"/>
    <w:rsid w:val="007A07B1"/>
    <w:rsid w:val="007A3414"/>
    <w:rsid w:val="007C53A2"/>
    <w:rsid w:val="007C748F"/>
    <w:rsid w:val="007E1B66"/>
    <w:rsid w:val="007E2389"/>
    <w:rsid w:val="007E4F93"/>
    <w:rsid w:val="007E51D7"/>
    <w:rsid w:val="007E64A3"/>
    <w:rsid w:val="00816926"/>
    <w:rsid w:val="00842B44"/>
    <w:rsid w:val="00853640"/>
    <w:rsid w:val="008540F3"/>
    <w:rsid w:val="00854EE8"/>
    <w:rsid w:val="008567B9"/>
    <w:rsid w:val="00863BEB"/>
    <w:rsid w:val="00895C30"/>
    <w:rsid w:val="008971E3"/>
    <w:rsid w:val="008A37F0"/>
    <w:rsid w:val="008A6B4C"/>
    <w:rsid w:val="008A74C7"/>
    <w:rsid w:val="008B15E1"/>
    <w:rsid w:val="008C77D0"/>
    <w:rsid w:val="008D036C"/>
    <w:rsid w:val="008D3622"/>
    <w:rsid w:val="008D76FD"/>
    <w:rsid w:val="008E57AC"/>
    <w:rsid w:val="008F160A"/>
    <w:rsid w:val="008F2B6C"/>
    <w:rsid w:val="00921E2B"/>
    <w:rsid w:val="00924873"/>
    <w:rsid w:val="0093218B"/>
    <w:rsid w:val="009325D5"/>
    <w:rsid w:val="00972BD2"/>
    <w:rsid w:val="00981069"/>
    <w:rsid w:val="009842A4"/>
    <w:rsid w:val="009906F6"/>
    <w:rsid w:val="009A6C3F"/>
    <w:rsid w:val="009B2440"/>
    <w:rsid w:val="009E2E5C"/>
    <w:rsid w:val="009E3AE7"/>
    <w:rsid w:val="009E7B85"/>
    <w:rsid w:val="00A164D8"/>
    <w:rsid w:val="00A221EB"/>
    <w:rsid w:val="00A22477"/>
    <w:rsid w:val="00A23EBF"/>
    <w:rsid w:val="00A24A17"/>
    <w:rsid w:val="00A4102B"/>
    <w:rsid w:val="00A601FC"/>
    <w:rsid w:val="00A6059B"/>
    <w:rsid w:val="00A61328"/>
    <w:rsid w:val="00A62EDD"/>
    <w:rsid w:val="00A65ECC"/>
    <w:rsid w:val="00A67E10"/>
    <w:rsid w:val="00A75FCF"/>
    <w:rsid w:val="00A803C4"/>
    <w:rsid w:val="00A83200"/>
    <w:rsid w:val="00A84EA6"/>
    <w:rsid w:val="00A87EE2"/>
    <w:rsid w:val="00A96741"/>
    <w:rsid w:val="00A97F6B"/>
    <w:rsid w:val="00AB0C7E"/>
    <w:rsid w:val="00AB127A"/>
    <w:rsid w:val="00AE0230"/>
    <w:rsid w:val="00AE05A2"/>
    <w:rsid w:val="00AF6667"/>
    <w:rsid w:val="00B02474"/>
    <w:rsid w:val="00B04EB2"/>
    <w:rsid w:val="00B1121C"/>
    <w:rsid w:val="00B11B41"/>
    <w:rsid w:val="00B150E9"/>
    <w:rsid w:val="00B1755B"/>
    <w:rsid w:val="00B22F3C"/>
    <w:rsid w:val="00B40815"/>
    <w:rsid w:val="00B4107A"/>
    <w:rsid w:val="00B420D4"/>
    <w:rsid w:val="00B46987"/>
    <w:rsid w:val="00B52449"/>
    <w:rsid w:val="00B53940"/>
    <w:rsid w:val="00B54EF5"/>
    <w:rsid w:val="00B62E7B"/>
    <w:rsid w:val="00B67214"/>
    <w:rsid w:val="00B67671"/>
    <w:rsid w:val="00B71351"/>
    <w:rsid w:val="00B7323A"/>
    <w:rsid w:val="00B82AA4"/>
    <w:rsid w:val="00B8545C"/>
    <w:rsid w:val="00B87A75"/>
    <w:rsid w:val="00B87F7D"/>
    <w:rsid w:val="00BA79E4"/>
    <w:rsid w:val="00BB0A9A"/>
    <w:rsid w:val="00BB5DD4"/>
    <w:rsid w:val="00BD5B9B"/>
    <w:rsid w:val="00BE55F1"/>
    <w:rsid w:val="00BF0BED"/>
    <w:rsid w:val="00BF2C0A"/>
    <w:rsid w:val="00C139A0"/>
    <w:rsid w:val="00C1500F"/>
    <w:rsid w:val="00C30231"/>
    <w:rsid w:val="00C4643C"/>
    <w:rsid w:val="00C531BA"/>
    <w:rsid w:val="00C54F5D"/>
    <w:rsid w:val="00C737AB"/>
    <w:rsid w:val="00C74129"/>
    <w:rsid w:val="00C918E1"/>
    <w:rsid w:val="00CA238B"/>
    <w:rsid w:val="00CB17C1"/>
    <w:rsid w:val="00CB388F"/>
    <w:rsid w:val="00CB6F6F"/>
    <w:rsid w:val="00CD1E10"/>
    <w:rsid w:val="00CE3C1D"/>
    <w:rsid w:val="00D1271F"/>
    <w:rsid w:val="00D30B91"/>
    <w:rsid w:val="00D35A3E"/>
    <w:rsid w:val="00D40102"/>
    <w:rsid w:val="00D41821"/>
    <w:rsid w:val="00D42837"/>
    <w:rsid w:val="00D43FFE"/>
    <w:rsid w:val="00D4423D"/>
    <w:rsid w:val="00D47779"/>
    <w:rsid w:val="00D53FAC"/>
    <w:rsid w:val="00D55BBC"/>
    <w:rsid w:val="00D630F6"/>
    <w:rsid w:val="00D66440"/>
    <w:rsid w:val="00D66FD6"/>
    <w:rsid w:val="00D779E7"/>
    <w:rsid w:val="00D81AE0"/>
    <w:rsid w:val="00D84624"/>
    <w:rsid w:val="00D87331"/>
    <w:rsid w:val="00D91690"/>
    <w:rsid w:val="00D975AD"/>
    <w:rsid w:val="00DA355B"/>
    <w:rsid w:val="00DB0A72"/>
    <w:rsid w:val="00DD6237"/>
    <w:rsid w:val="00DE329A"/>
    <w:rsid w:val="00DE6181"/>
    <w:rsid w:val="00DF13E4"/>
    <w:rsid w:val="00DF3CC1"/>
    <w:rsid w:val="00E02E4E"/>
    <w:rsid w:val="00E13DF7"/>
    <w:rsid w:val="00E16150"/>
    <w:rsid w:val="00E17220"/>
    <w:rsid w:val="00E34E4B"/>
    <w:rsid w:val="00E42A18"/>
    <w:rsid w:val="00E523EE"/>
    <w:rsid w:val="00E54486"/>
    <w:rsid w:val="00E724A5"/>
    <w:rsid w:val="00E775D7"/>
    <w:rsid w:val="00E77A83"/>
    <w:rsid w:val="00E77F2D"/>
    <w:rsid w:val="00E933FA"/>
    <w:rsid w:val="00E97C18"/>
    <w:rsid w:val="00EA31DD"/>
    <w:rsid w:val="00EC0CD3"/>
    <w:rsid w:val="00EC157E"/>
    <w:rsid w:val="00EC29D5"/>
    <w:rsid w:val="00EC37DD"/>
    <w:rsid w:val="00EC467A"/>
    <w:rsid w:val="00ED065C"/>
    <w:rsid w:val="00ED76FE"/>
    <w:rsid w:val="00EF0262"/>
    <w:rsid w:val="00F06134"/>
    <w:rsid w:val="00F16645"/>
    <w:rsid w:val="00F23A98"/>
    <w:rsid w:val="00F46DDB"/>
    <w:rsid w:val="00F644C9"/>
    <w:rsid w:val="00F71DAC"/>
    <w:rsid w:val="00F93A49"/>
    <w:rsid w:val="00FA537B"/>
    <w:rsid w:val="00FA5BD5"/>
    <w:rsid w:val="00FC2E93"/>
    <w:rsid w:val="00FC5C34"/>
    <w:rsid w:val="00FC5EE4"/>
    <w:rsid w:val="00FD0B00"/>
    <w:rsid w:val="00FE58E1"/>
    <w:rsid w:val="00FE6FFF"/>
    <w:rsid w:val="00FF00C6"/>
    <w:rsid w:val="00FF1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0C8BF"/>
  <w15:docId w15:val="{716F1119-F05D-4172-BD27-6929DEA52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7"/>
      <w:ind w:left="180"/>
      <w:outlineLvl w:val="0"/>
    </w:pPr>
    <w:rPr>
      <w:b/>
      <w:bCs/>
      <w:sz w:val="40"/>
      <w:szCs w:val="40"/>
    </w:rPr>
  </w:style>
  <w:style w:type="paragraph" w:styleId="Heading2">
    <w:name w:val="heading 2"/>
    <w:basedOn w:val="Normal"/>
    <w:uiPriority w:val="1"/>
    <w:qFormat/>
    <w:pPr>
      <w:ind w:left="900" w:hanging="361"/>
      <w:outlineLvl w:val="1"/>
    </w:pPr>
    <w:rPr>
      <w:sz w:val="28"/>
      <w:szCs w:val="28"/>
    </w:rPr>
  </w:style>
  <w:style w:type="paragraph" w:styleId="Heading3">
    <w:name w:val="heading 3"/>
    <w:basedOn w:val="Normal"/>
    <w:uiPriority w:val="1"/>
    <w:qFormat/>
    <w:pPr>
      <w:spacing w:before="90"/>
      <w:ind w:left="180"/>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475" w:right="415"/>
      <w:jc w:val="center"/>
    </w:pPr>
    <w:rPr>
      <w:b/>
      <w:bCs/>
      <w:sz w:val="56"/>
      <w:szCs w:val="56"/>
    </w:rPr>
  </w:style>
  <w:style w:type="paragraph" w:styleId="ListParagraph">
    <w:name w:val="List Paragraph"/>
    <w:basedOn w:val="Normal"/>
    <w:uiPriority w:val="34"/>
    <w:qFormat/>
    <w:pPr>
      <w:ind w:left="9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35A3E"/>
    <w:pPr>
      <w:tabs>
        <w:tab w:val="center" w:pos="4513"/>
        <w:tab w:val="right" w:pos="9026"/>
      </w:tabs>
    </w:pPr>
  </w:style>
  <w:style w:type="character" w:customStyle="1" w:styleId="HeaderChar">
    <w:name w:val="Header Char"/>
    <w:basedOn w:val="DefaultParagraphFont"/>
    <w:link w:val="Header"/>
    <w:uiPriority w:val="99"/>
    <w:rsid w:val="00D35A3E"/>
    <w:rPr>
      <w:rFonts w:ascii="Times New Roman" w:eastAsia="Times New Roman" w:hAnsi="Times New Roman" w:cs="Times New Roman"/>
    </w:rPr>
  </w:style>
  <w:style w:type="paragraph" w:styleId="Footer">
    <w:name w:val="footer"/>
    <w:basedOn w:val="Normal"/>
    <w:link w:val="FooterChar"/>
    <w:uiPriority w:val="99"/>
    <w:unhideWhenUsed/>
    <w:rsid w:val="00D35A3E"/>
    <w:pPr>
      <w:tabs>
        <w:tab w:val="center" w:pos="4513"/>
        <w:tab w:val="right" w:pos="9026"/>
      </w:tabs>
    </w:pPr>
  </w:style>
  <w:style w:type="character" w:customStyle="1" w:styleId="FooterChar">
    <w:name w:val="Footer Char"/>
    <w:basedOn w:val="DefaultParagraphFont"/>
    <w:link w:val="Footer"/>
    <w:uiPriority w:val="99"/>
    <w:rsid w:val="00D35A3E"/>
    <w:rPr>
      <w:rFonts w:ascii="Times New Roman" w:eastAsia="Times New Roman" w:hAnsi="Times New Roman" w:cs="Times New Roman"/>
    </w:rPr>
  </w:style>
  <w:style w:type="paragraph" w:customStyle="1" w:styleId="Default">
    <w:name w:val="Default"/>
    <w:rsid w:val="008567B9"/>
    <w:pPr>
      <w:widowControl/>
      <w:adjustRightInd w:val="0"/>
    </w:pPr>
    <w:rPr>
      <w:rFonts w:ascii="Times New Roman" w:hAnsi="Times New Roman" w:cs="Times New Roman"/>
      <w:color w:val="000000"/>
      <w:sz w:val="24"/>
      <w:szCs w:val="24"/>
      <w:lang w:val="en-IN"/>
    </w:rPr>
  </w:style>
  <w:style w:type="table" w:customStyle="1" w:styleId="TableGrid">
    <w:name w:val="TableGrid"/>
    <w:rsid w:val="00204B7E"/>
    <w:pPr>
      <w:widowControl/>
      <w:autoSpaceDE/>
      <w:autoSpaceDN/>
    </w:pPr>
    <w:rPr>
      <w:rFonts w:eastAsiaTheme="minorEastAsia"/>
      <w:lang w:val="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14634">
      <w:bodyDiv w:val="1"/>
      <w:marLeft w:val="0"/>
      <w:marRight w:val="0"/>
      <w:marTop w:val="0"/>
      <w:marBottom w:val="0"/>
      <w:divBdr>
        <w:top w:val="none" w:sz="0" w:space="0" w:color="auto"/>
        <w:left w:val="none" w:sz="0" w:space="0" w:color="auto"/>
        <w:bottom w:val="none" w:sz="0" w:space="0" w:color="auto"/>
        <w:right w:val="none" w:sz="0" w:space="0" w:color="auto"/>
      </w:divBdr>
    </w:div>
    <w:div w:id="151222599">
      <w:bodyDiv w:val="1"/>
      <w:marLeft w:val="0"/>
      <w:marRight w:val="0"/>
      <w:marTop w:val="0"/>
      <w:marBottom w:val="0"/>
      <w:divBdr>
        <w:top w:val="none" w:sz="0" w:space="0" w:color="auto"/>
        <w:left w:val="none" w:sz="0" w:space="0" w:color="auto"/>
        <w:bottom w:val="none" w:sz="0" w:space="0" w:color="auto"/>
        <w:right w:val="none" w:sz="0" w:space="0" w:color="auto"/>
      </w:divBdr>
    </w:div>
    <w:div w:id="230579987">
      <w:bodyDiv w:val="1"/>
      <w:marLeft w:val="0"/>
      <w:marRight w:val="0"/>
      <w:marTop w:val="0"/>
      <w:marBottom w:val="0"/>
      <w:divBdr>
        <w:top w:val="none" w:sz="0" w:space="0" w:color="auto"/>
        <w:left w:val="none" w:sz="0" w:space="0" w:color="auto"/>
        <w:bottom w:val="none" w:sz="0" w:space="0" w:color="auto"/>
        <w:right w:val="none" w:sz="0" w:space="0" w:color="auto"/>
      </w:divBdr>
    </w:div>
    <w:div w:id="337583549">
      <w:bodyDiv w:val="1"/>
      <w:marLeft w:val="0"/>
      <w:marRight w:val="0"/>
      <w:marTop w:val="0"/>
      <w:marBottom w:val="0"/>
      <w:divBdr>
        <w:top w:val="none" w:sz="0" w:space="0" w:color="auto"/>
        <w:left w:val="none" w:sz="0" w:space="0" w:color="auto"/>
        <w:bottom w:val="none" w:sz="0" w:space="0" w:color="auto"/>
        <w:right w:val="none" w:sz="0" w:space="0" w:color="auto"/>
      </w:divBdr>
    </w:div>
    <w:div w:id="425268828">
      <w:bodyDiv w:val="1"/>
      <w:marLeft w:val="0"/>
      <w:marRight w:val="0"/>
      <w:marTop w:val="0"/>
      <w:marBottom w:val="0"/>
      <w:divBdr>
        <w:top w:val="none" w:sz="0" w:space="0" w:color="auto"/>
        <w:left w:val="none" w:sz="0" w:space="0" w:color="auto"/>
        <w:bottom w:val="none" w:sz="0" w:space="0" w:color="auto"/>
        <w:right w:val="none" w:sz="0" w:space="0" w:color="auto"/>
      </w:divBdr>
    </w:div>
    <w:div w:id="455564795">
      <w:bodyDiv w:val="1"/>
      <w:marLeft w:val="0"/>
      <w:marRight w:val="0"/>
      <w:marTop w:val="0"/>
      <w:marBottom w:val="0"/>
      <w:divBdr>
        <w:top w:val="none" w:sz="0" w:space="0" w:color="auto"/>
        <w:left w:val="none" w:sz="0" w:space="0" w:color="auto"/>
        <w:bottom w:val="none" w:sz="0" w:space="0" w:color="auto"/>
        <w:right w:val="none" w:sz="0" w:space="0" w:color="auto"/>
      </w:divBdr>
    </w:div>
    <w:div w:id="542131485">
      <w:bodyDiv w:val="1"/>
      <w:marLeft w:val="0"/>
      <w:marRight w:val="0"/>
      <w:marTop w:val="0"/>
      <w:marBottom w:val="0"/>
      <w:divBdr>
        <w:top w:val="none" w:sz="0" w:space="0" w:color="auto"/>
        <w:left w:val="none" w:sz="0" w:space="0" w:color="auto"/>
        <w:bottom w:val="none" w:sz="0" w:space="0" w:color="auto"/>
        <w:right w:val="none" w:sz="0" w:space="0" w:color="auto"/>
      </w:divBdr>
    </w:div>
    <w:div w:id="639772760">
      <w:bodyDiv w:val="1"/>
      <w:marLeft w:val="0"/>
      <w:marRight w:val="0"/>
      <w:marTop w:val="0"/>
      <w:marBottom w:val="0"/>
      <w:divBdr>
        <w:top w:val="none" w:sz="0" w:space="0" w:color="auto"/>
        <w:left w:val="none" w:sz="0" w:space="0" w:color="auto"/>
        <w:bottom w:val="none" w:sz="0" w:space="0" w:color="auto"/>
        <w:right w:val="none" w:sz="0" w:space="0" w:color="auto"/>
      </w:divBdr>
    </w:div>
    <w:div w:id="686103456">
      <w:bodyDiv w:val="1"/>
      <w:marLeft w:val="0"/>
      <w:marRight w:val="0"/>
      <w:marTop w:val="0"/>
      <w:marBottom w:val="0"/>
      <w:divBdr>
        <w:top w:val="none" w:sz="0" w:space="0" w:color="auto"/>
        <w:left w:val="none" w:sz="0" w:space="0" w:color="auto"/>
        <w:bottom w:val="none" w:sz="0" w:space="0" w:color="auto"/>
        <w:right w:val="none" w:sz="0" w:space="0" w:color="auto"/>
      </w:divBdr>
    </w:div>
    <w:div w:id="759833498">
      <w:bodyDiv w:val="1"/>
      <w:marLeft w:val="0"/>
      <w:marRight w:val="0"/>
      <w:marTop w:val="0"/>
      <w:marBottom w:val="0"/>
      <w:divBdr>
        <w:top w:val="none" w:sz="0" w:space="0" w:color="auto"/>
        <w:left w:val="none" w:sz="0" w:space="0" w:color="auto"/>
        <w:bottom w:val="none" w:sz="0" w:space="0" w:color="auto"/>
        <w:right w:val="none" w:sz="0" w:space="0" w:color="auto"/>
      </w:divBdr>
    </w:div>
    <w:div w:id="786464483">
      <w:bodyDiv w:val="1"/>
      <w:marLeft w:val="0"/>
      <w:marRight w:val="0"/>
      <w:marTop w:val="0"/>
      <w:marBottom w:val="0"/>
      <w:divBdr>
        <w:top w:val="none" w:sz="0" w:space="0" w:color="auto"/>
        <w:left w:val="none" w:sz="0" w:space="0" w:color="auto"/>
        <w:bottom w:val="none" w:sz="0" w:space="0" w:color="auto"/>
        <w:right w:val="none" w:sz="0" w:space="0" w:color="auto"/>
      </w:divBdr>
    </w:div>
    <w:div w:id="932325306">
      <w:bodyDiv w:val="1"/>
      <w:marLeft w:val="0"/>
      <w:marRight w:val="0"/>
      <w:marTop w:val="0"/>
      <w:marBottom w:val="0"/>
      <w:divBdr>
        <w:top w:val="none" w:sz="0" w:space="0" w:color="auto"/>
        <w:left w:val="none" w:sz="0" w:space="0" w:color="auto"/>
        <w:bottom w:val="none" w:sz="0" w:space="0" w:color="auto"/>
        <w:right w:val="none" w:sz="0" w:space="0" w:color="auto"/>
      </w:divBdr>
    </w:div>
    <w:div w:id="1070807428">
      <w:bodyDiv w:val="1"/>
      <w:marLeft w:val="0"/>
      <w:marRight w:val="0"/>
      <w:marTop w:val="0"/>
      <w:marBottom w:val="0"/>
      <w:divBdr>
        <w:top w:val="none" w:sz="0" w:space="0" w:color="auto"/>
        <w:left w:val="none" w:sz="0" w:space="0" w:color="auto"/>
        <w:bottom w:val="none" w:sz="0" w:space="0" w:color="auto"/>
        <w:right w:val="none" w:sz="0" w:space="0" w:color="auto"/>
      </w:divBdr>
    </w:div>
    <w:div w:id="1089085498">
      <w:bodyDiv w:val="1"/>
      <w:marLeft w:val="0"/>
      <w:marRight w:val="0"/>
      <w:marTop w:val="0"/>
      <w:marBottom w:val="0"/>
      <w:divBdr>
        <w:top w:val="none" w:sz="0" w:space="0" w:color="auto"/>
        <w:left w:val="none" w:sz="0" w:space="0" w:color="auto"/>
        <w:bottom w:val="none" w:sz="0" w:space="0" w:color="auto"/>
        <w:right w:val="none" w:sz="0" w:space="0" w:color="auto"/>
      </w:divBdr>
    </w:div>
    <w:div w:id="1197695203">
      <w:bodyDiv w:val="1"/>
      <w:marLeft w:val="0"/>
      <w:marRight w:val="0"/>
      <w:marTop w:val="0"/>
      <w:marBottom w:val="0"/>
      <w:divBdr>
        <w:top w:val="none" w:sz="0" w:space="0" w:color="auto"/>
        <w:left w:val="none" w:sz="0" w:space="0" w:color="auto"/>
        <w:bottom w:val="none" w:sz="0" w:space="0" w:color="auto"/>
        <w:right w:val="none" w:sz="0" w:space="0" w:color="auto"/>
      </w:divBdr>
    </w:div>
    <w:div w:id="1278564413">
      <w:bodyDiv w:val="1"/>
      <w:marLeft w:val="0"/>
      <w:marRight w:val="0"/>
      <w:marTop w:val="0"/>
      <w:marBottom w:val="0"/>
      <w:divBdr>
        <w:top w:val="none" w:sz="0" w:space="0" w:color="auto"/>
        <w:left w:val="none" w:sz="0" w:space="0" w:color="auto"/>
        <w:bottom w:val="none" w:sz="0" w:space="0" w:color="auto"/>
        <w:right w:val="none" w:sz="0" w:space="0" w:color="auto"/>
      </w:divBdr>
    </w:div>
    <w:div w:id="1333534228">
      <w:bodyDiv w:val="1"/>
      <w:marLeft w:val="0"/>
      <w:marRight w:val="0"/>
      <w:marTop w:val="0"/>
      <w:marBottom w:val="0"/>
      <w:divBdr>
        <w:top w:val="none" w:sz="0" w:space="0" w:color="auto"/>
        <w:left w:val="none" w:sz="0" w:space="0" w:color="auto"/>
        <w:bottom w:val="none" w:sz="0" w:space="0" w:color="auto"/>
        <w:right w:val="none" w:sz="0" w:space="0" w:color="auto"/>
      </w:divBdr>
    </w:div>
    <w:div w:id="1657613636">
      <w:bodyDiv w:val="1"/>
      <w:marLeft w:val="0"/>
      <w:marRight w:val="0"/>
      <w:marTop w:val="0"/>
      <w:marBottom w:val="0"/>
      <w:divBdr>
        <w:top w:val="none" w:sz="0" w:space="0" w:color="auto"/>
        <w:left w:val="none" w:sz="0" w:space="0" w:color="auto"/>
        <w:bottom w:val="none" w:sz="0" w:space="0" w:color="auto"/>
        <w:right w:val="none" w:sz="0" w:space="0" w:color="auto"/>
      </w:divBdr>
    </w:div>
    <w:div w:id="1756977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F40C660623D645874C79A2407E8CA4" ma:contentTypeVersion="1" ma:contentTypeDescription="Create a new document." ma:contentTypeScope="" ma:versionID="a4927b95c95333b98ccefa40d002d0fc">
  <xsd:schema xmlns:xsd="http://www.w3.org/2001/XMLSchema" xmlns:xs="http://www.w3.org/2001/XMLSchema" xmlns:p="http://schemas.microsoft.com/office/2006/metadata/properties" xmlns:ns2="499bb0d2-88f6-45e4-a089-93ff3d3abe43" targetNamespace="http://schemas.microsoft.com/office/2006/metadata/properties" ma:root="true" ma:fieldsID="f5fac7dad5aebfe61f50038da5508576" ns2:_="">
    <xsd:import namespace="499bb0d2-88f6-45e4-a089-93ff3d3abe43"/>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9bb0d2-88f6-45e4-a089-93ff3d3abe4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499bb0d2-88f6-45e4-a089-93ff3d3abe4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B4B512-2DAD-4614-B9B3-3BDDD8D511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9bb0d2-88f6-45e4-a089-93ff3d3abe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B75196-C743-46FB-BDB2-545C53493375}">
  <ds:schemaRefs>
    <ds:schemaRef ds:uri="http://schemas.microsoft.com/office/2006/metadata/properties"/>
    <ds:schemaRef ds:uri="http://schemas.microsoft.com/office/infopath/2007/PartnerControls"/>
    <ds:schemaRef ds:uri="499bb0d2-88f6-45e4-a089-93ff3d3abe43"/>
  </ds:schemaRefs>
</ds:datastoreItem>
</file>

<file path=customXml/itemProps3.xml><?xml version="1.0" encoding="utf-8"?>
<ds:datastoreItem xmlns:ds="http://schemas.openxmlformats.org/officeDocument/2006/customXml" ds:itemID="{B81192B7-9AB9-4F69-A34A-D0DA3A384317}">
  <ds:schemaRefs>
    <ds:schemaRef ds:uri="http://schemas.openxmlformats.org/officeDocument/2006/bibliography"/>
  </ds:schemaRefs>
</ds:datastoreItem>
</file>

<file path=customXml/itemProps4.xml><?xml version="1.0" encoding="utf-8"?>
<ds:datastoreItem xmlns:ds="http://schemas.openxmlformats.org/officeDocument/2006/customXml" ds:itemID="{D0888B33-D68A-41E2-8B68-6B856E4C75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15</Pages>
  <Words>1722</Words>
  <Characters>9819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BhargavAcharya</dc:creator>
  <cp:keywords/>
  <dc:description/>
  <cp:lastModifiedBy>RAVI MAKWANA</cp:lastModifiedBy>
  <cp:revision>576</cp:revision>
  <dcterms:created xsi:type="dcterms:W3CDTF">2021-02-11T09:38:00Z</dcterms:created>
  <dcterms:modified xsi:type="dcterms:W3CDTF">2023-11-20T18:39:00Z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2020-10-14T00:00:00Z</vt:filetime>
  </property>
  <property fmtid="{D5CDD505-2E9C-101B-9397-08002B2CF9AE}" pid="3" name="Creator">
    <vt:lpwstr>Microsoft Word</vt:lpwstr>
  </property>
  <property fmtid="{D5CDD505-2E9C-101B-9397-08002B2CF9AE}" pid="4" name="LastSaved">
    <vt:filetime>2021-02-11T00:00:00Z</vt:filetime>
  </property>
  <property fmtid="{D5CDD505-2E9C-101B-9397-08002B2CF9AE}" pid="5" name="ContentTypeId">
    <vt:lpwstr>0x01010078DED67CA6142D4FA7A56675E91E9502</vt:lpwstr>
  </property>
</Properties>
</file>