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4D" w:rsidRPr="0042644D" w:rsidRDefault="0042644D" w:rsidP="0042644D">
      <w:pPr>
        <w:shd w:val="clear" w:color="auto" w:fill="FFFFFF"/>
        <w:spacing w:before="300" w:after="165" w:line="240" w:lineRule="auto"/>
        <w:outlineLvl w:val="1"/>
        <w:rPr>
          <w:rFonts w:ascii="Segoe UI" w:eastAsia="Times New Roman" w:hAnsi="Segoe UI" w:cs="Segoe UI"/>
          <w:color w:val="FF9900"/>
          <w:sz w:val="45"/>
          <w:szCs w:val="45"/>
        </w:rPr>
      </w:pPr>
      <w:r w:rsidRPr="0042644D">
        <w:rPr>
          <w:rFonts w:ascii="Segoe UI" w:eastAsia="Times New Roman" w:hAnsi="Segoe UI" w:cs="Segoe UI"/>
          <w:color w:val="FF9900"/>
          <w:sz w:val="45"/>
          <w:szCs w:val="45"/>
        </w:rPr>
        <w:t>Introduction</w:t>
      </w:r>
    </w:p>
    <w:p w:rsidR="0042644D" w:rsidRP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I want to show the use of With (</w:t>
      </w:r>
      <w:proofErr w:type="spellStart"/>
      <w:r w:rsidRPr="0042644D">
        <w:rPr>
          <w:rFonts w:ascii="Segoe UI" w:eastAsia="Times New Roman" w:hAnsi="Segoe UI" w:cs="Segoe UI"/>
          <w:color w:val="111111"/>
          <w:sz w:val="21"/>
          <w:szCs w:val="21"/>
        </w:rPr>
        <w:t>NoLock</w:t>
      </w:r>
      <w:proofErr w:type="spellEnd"/>
      <w:r w:rsidRPr="0042644D">
        <w:rPr>
          <w:rFonts w:ascii="Segoe UI" w:eastAsia="Times New Roman" w:hAnsi="Segoe UI" w:cs="Segoe UI"/>
          <w:color w:val="111111"/>
          <w:sz w:val="21"/>
          <w:szCs w:val="21"/>
        </w:rPr>
        <w:t>) hit with a simple example but before that let's brush up following term.</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Lock </w:t>
      </w:r>
      <w:r w:rsidRPr="0042644D">
        <w:rPr>
          <w:rFonts w:ascii="Segoe UI" w:eastAsia="Times New Roman" w:hAnsi="Segoe UI" w:cs="Segoe UI"/>
          <w:color w:val="111111"/>
          <w:sz w:val="21"/>
          <w:szCs w:val="21"/>
        </w:rPr>
        <w:t>it allows different type of resource to be lock by the transaction.</w:t>
      </w:r>
    </w:p>
    <w:p w:rsidR="0042644D" w:rsidRP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When user accessing data, data get locks so that other user cannot modify or delete data that someone is reading.</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A </w:t>
      </w:r>
      <w:r w:rsidRPr="0042644D">
        <w:rPr>
          <w:rFonts w:ascii="Consolas" w:eastAsia="Times New Roman" w:hAnsi="Consolas" w:cs="Consolas"/>
          <w:b/>
          <w:bCs/>
          <w:color w:val="990000"/>
          <w:bdr w:val="none" w:sz="0" w:space="0" w:color="auto" w:frame="1"/>
        </w:rPr>
        <w:t>transaction </w:t>
      </w:r>
      <w:r w:rsidRPr="0042644D">
        <w:rPr>
          <w:rFonts w:ascii="Segoe UI" w:eastAsia="Times New Roman" w:hAnsi="Segoe UI" w:cs="Segoe UI"/>
          <w:color w:val="111111"/>
          <w:sz w:val="21"/>
          <w:szCs w:val="21"/>
        </w:rPr>
        <w:t>is unit of work submitted as hole to database for processing.</w:t>
      </w:r>
    </w:p>
    <w:p w:rsid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Dirty Read</w:t>
      </w:r>
      <w:r w:rsidRPr="0042644D">
        <w:rPr>
          <w:rFonts w:ascii="Segoe UI" w:eastAsia="Times New Roman" w:hAnsi="Segoe UI" w:cs="Segoe UI"/>
          <w:color w:val="111111"/>
          <w:sz w:val="21"/>
          <w:szCs w:val="21"/>
        </w:rPr>
        <w:t> is a process of reading database record without locking the record being read.</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(Reading uncommitted DATA)</w:t>
      </w:r>
    </w:p>
    <w:p w:rsidR="0042644D" w:rsidRP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Stand the risk of reading an uncommitted row that is subsequently rolled back. Resulting in reading of local copy of record that is not consistent with what is stored in database.</w:t>
      </w:r>
    </w:p>
    <w:p w:rsidR="0042644D" w:rsidRDefault="0042644D" w:rsidP="0042644D">
      <w:pPr>
        <w:shd w:val="clear" w:color="auto" w:fill="FFFFFF"/>
        <w:spacing w:beforeAutospacing="1" w:after="0" w:afterAutospacing="1" w:line="240" w:lineRule="auto"/>
        <w:rPr>
          <w:rFonts w:ascii="Consolas" w:eastAsia="Times New Roman" w:hAnsi="Consolas" w:cs="Consolas"/>
          <w:b/>
          <w:bCs/>
          <w:color w:val="990000"/>
          <w:bdr w:val="none" w:sz="0" w:space="0" w:color="auto" w:frame="1"/>
        </w:rPr>
      </w:pPr>
      <w:r>
        <w:rPr>
          <w:rFonts w:ascii="Consolas" w:eastAsia="Times New Roman" w:hAnsi="Consolas" w:cs="Consolas"/>
          <w:b/>
          <w:bCs/>
          <w:color w:val="990000"/>
          <w:bdr w:val="none" w:sz="0" w:space="0" w:color="auto" w:frame="1"/>
        </w:rPr>
        <w:t>Locks Types:</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Shared Lock(s)</w:t>
      </w:r>
      <w:r w:rsidRPr="0042644D">
        <w:rPr>
          <w:rFonts w:ascii="Segoe UI" w:eastAsia="Times New Roman" w:hAnsi="Segoe UI" w:cs="Segoe UI"/>
          <w:color w:val="111111"/>
          <w:sz w:val="21"/>
          <w:szCs w:val="21"/>
        </w:rPr>
        <w:t> is read lock it is occur when SQL server perform select statement or any other statement to read the data tell to read but do not modify the data.</w:t>
      </w:r>
    </w:p>
    <w:p w:rsidR="0042644D" w:rsidRP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When one user is reading the data he/she issue read lock so that other user do not modify data.</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Exclusive Lock (x)</w:t>
      </w:r>
      <w:r w:rsidRPr="0042644D">
        <w:rPr>
          <w:rFonts w:ascii="Segoe UI" w:eastAsia="Times New Roman" w:hAnsi="Segoe UI" w:cs="Segoe UI"/>
          <w:color w:val="111111"/>
          <w:sz w:val="21"/>
          <w:szCs w:val="21"/>
        </w:rPr>
        <w:t> are generally use during modification activity use to lock data being modified by one transaction.it prevent modification by another concurrent transaction.</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Update Lock (u)</w:t>
      </w:r>
      <w:r w:rsidRPr="0042644D">
        <w:rPr>
          <w:rFonts w:ascii="Segoe UI" w:eastAsia="Times New Roman" w:hAnsi="Segoe UI" w:cs="Segoe UI"/>
          <w:color w:val="111111"/>
          <w:sz w:val="21"/>
          <w:szCs w:val="21"/>
        </w:rPr>
        <w:t> update lock a mix of shared and exclusive lock.</w:t>
      </w:r>
    </w:p>
    <w:p w:rsidR="0042644D" w:rsidRP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Update Lock is kind of Exclusive Lock except it can be placed on the row which already has Shared Lock on it. Update Lock reads the data of row which has Shared Lock, as soon as Update Lock is ready to change the data it converts itself to Exclusive Lock.  </w:t>
      </w:r>
    </w:p>
    <w:p w:rsidR="0042644D" w:rsidRPr="0042644D" w:rsidRDefault="0042644D" w:rsidP="0042644D">
      <w:pPr>
        <w:shd w:val="clear" w:color="auto" w:fill="FFFFFF"/>
        <w:spacing w:beforeAutospacing="1" w:after="0" w:afterAutospacing="1" w:line="240" w:lineRule="auto"/>
        <w:rPr>
          <w:rFonts w:ascii="Segoe UI" w:eastAsia="Times New Roman" w:hAnsi="Segoe UI" w:cs="Segoe UI"/>
          <w:color w:val="111111"/>
          <w:sz w:val="21"/>
          <w:szCs w:val="21"/>
        </w:rPr>
      </w:pPr>
      <w:r w:rsidRPr="0042644D">
        <w:rPr>
          <w:rFonts w:ascii="Consolas" w:eastAsia="Times New Roman" w:hAnsi="Consolas" w:cs="Consolas"/>
          <w:b/>
          <w:bCs/>
          <w:color w:val="990000"/>
          <w:bdr w:val="none" w:sz="0" w:space="0" w:color="auto" w:frame="1"/>
        </w:rPr>
        <w:t>WITH (NOLOCK)</w:t>
      </w:r>
      <w:r w:rsidRPr="0042644D">
        <w:rPr>
          <w:rFonts w:ascii="Segoe UI" w:eastAsia="Times New Roman" w:hAnsi="Segoe UI" w:cs="Segoe UI"/>
          <w:color w:val="111111"/>
          <w:sz w:val="21"/>
          <w:szCs w:val="21"/>
        </w:rPr>
        <w:t> hit</w:t>
      </w:r>
    </w:p>
    <w:p w:rsidR="0042644D" w:rsidRDefault="0042644D"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44D">
        <w:rPr>
          <w:rFonts w:ascii="Segoe UI" w:eastAsia="Times New Roman" w:hAnsi="Segoe UI" w:cs="Segoe UI"/>
          <w:color w:val="111111"/>
          <w:sz w:val="21"/>
          <w:szCs w:val="21"/>
        </w:rPr>
        <w:t>Do not issue shared locks and do not honor exclusive locks. When this option is in effect, it is possible to read an uncommitted transaction or a set of pages that are rolled back in the middle of a read. Dirty reads are possible. Only applies to the SELECT statement.  </w:t>
      </w:r>
    </w:p>
    <w:p w:rsidR="00A15816" w:rsidRDefault="00A15816" w:rsidP="0042644D">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A15816" w:rsidRPr="00A15816" w:rsidRDefault="00A15816" w:rsidP="00A15816">
      <w:pPr>
        <w:shd w:val="clear" w:color="auto" w:fill="FFFFFF"/>
        <w:spacing w:before="300" w:after="165" w:line="240" w:lineRule="auto"/>
        <w:outlineLvl w:val="1"/>
        <w:rPr>
          <w:rFonts w:ascii="Segoe UI" w:eastAsia="Times New Roman" w:hAnsi="Segoe UI" w:cs="Segoe UI"/>
          <w:color w:val="FF9900"/>
          <w:sz w:val="45"/>
          <w:szCs w:val="45"/>
        </w:rPr>
      </w:pPr>
      <w:r w:rsidRPr="00A15816">
        <w:rPr>
          <w:rFonts w:ascii="Segoe UI" w:eastAsia="Times New Roman" w:hAnsi="Segoe UI" w:cs="Segoe UI"/>
          <w:color w:val="FF9900"/>
          <w:sz w:val="45"/>
          <w:szCs w:val="45"/>
        </w:rPr>
        <w:lastRenderedPageBreak/>
        <w:t>Background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In the following example we are denoting two </w:t>
      </w:r>
      <w:proofErr w:type="spellStart"/>
      <w:r w:rsidRPr="00A15816">
        <w:rPr>
          <w:rFonts w:ascii="Segoe UI" w:eastAsia="Times New Roman" w:hAnsi="Segoe UI" w:cs="Segoe UI"/>
          <w:color w:val="111111"/>
          <w:sz w:val="21"/>
          <w:szCs w:val="21"/>
        </w:rPr>
        <w:t>seperate</w:t>
      </w:r>
      <w:proofErr w:type="spellEnd"/>
      <w:r w:rsidRPr="00A15816">
        <w:rPr>
          <w:rFonts w:ascii="Segoe UI" w:eastAsia="Times New Roman" w:hAnsi="Segoe UI" w:cs="Segoe UI"/>
          <w:color w:val="111111"/>
          <w:sz w:val="21"/>
          <w:szCs w:val="21"/>
        </w:rPr>
        <w:t xml:space="preserve"> user by opening two </w:t>
      </w:r>
      <w:proofErr w:type="spellStart"/>
      <w:r w:rsidRPr="00A15816">
        <w:rPr>
          <w:rFonts w:ascii="Segoe UI" w:eastAsia="Times New Roman" w:hAnsi="Segoe UI" w:cs="Segoe UI"/>
          <w:color w:val="111111"/>
          <w:sz w:val="21"/>
          <w:szCs w:val="21"/>
        </w:rPr>
        <w:t>sperate</w:t>
      </w:r>
      <w:proofErr w:type="spellEnd"/>
      <w:r w:rsidRPr="00A15816">
        <w:rPr>
          <w:rFonts w:ascii="Segoe UI" w:eastAsia="Times New Roman" w:hAnsi="Segoe UI" w:cs="Segoe UI"/>
          <w:color w:val="111111"/>
          <w:sz w:val="21"/>
          <w:szCs w:val="21"/>
        </w:rPr>
        <w:t xml:space="preserve"> query window in SQL Server. I am using </w:t>
      </w:r>
      <w:proofErr w:type="spellStart"/>
      <w:r w:rsidRPr="00A15816">
        <w:rPr>
          <w:rFonts w:ascii="Segoe UI" w:eastAsia="Times New Roman" w:hAnsi="Segoe UI" w:cs="Segoe UI"/>
          <w:color w:val="111111"/>
          <w:sz w:val="21"/>
          <w:szCs w:val="21"/>
        </w:rPr>
        <w:t>Northwind</w:t>
      </w:r>
      <w:proofErr w:type="spellEnd"/>
      <w:r w:rsidRPr="00A15816">
        <w:rPr>
          <w:rFonts w:ascii="Segoe UI" w:eastAsia="Times New Roman" w:hAnsi="Segoe UI" w:cs="Segoe UI"/>
          <w:color w:val="111111"/>
          <w:sz w:val="21"/>
          <w:szCs w:val="21"/>
        </w:rPr>
        <w:t xml:space="preserve"> database on both the windows. So </w:t>
      </w:r>
      <w:proofErr w:type="spellStart"/>
      <w:r w:rsidRPr="00A15816">
        <w:rPr>
          <w:rFonts w:ascii="Segoe UI" w:eastAsia="Times New Roman" w:hAnsi="Segoe UI" w:cs="Segoe UI"/>
          <w:color w:val="111111"/>
          <w:sz w:val="21"/>
          <w:szCs w:val="21"/>
        </w:rPr>
        <w:t>sotry</w:t>
      </w:r>
      <w:proofErr w:type="spellEnd"/>
      <w:r w:rsidRPr="00A15816">
        <w:rPr>
          <w:rFonts w:ascii="Segoe UI" w:eastAsia="Times New Roman" w:hAnsi="Segoe UI" w:cs="Segoe UI"/>
          <w:color w:val="111111"/>
          <w:sz w:val="21"/>
          <w:szCs w:val="21"/>
        </w:rPr>
        <w:t xml:space="preserve"> is like this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User one update table saying that Dairy Products are Chees and Paneer but he did not commit data.</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User one weight for an approval.</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User two fire Select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same time but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run infinite loop as select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issue share lock that is not granted as User one is updating data.</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Another user fire Select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same time WITH (NOLOCK) hit and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run to show uncommitted data as </w:t>
      </w:r>
      <w:proofErr w:type="spellStart"/>
      <w:r w:rsidRPr="00A15816">
        <w:rPr>
          <w:rFonts w:ascii="Segoe UI" w:eastAsia="Times New Roman" w:hAnsi="Segoe UI" w:cs="Segoe UI"/>
          <w:color w:val="111111"/>
          <w:sz w:val="21"/>
          <w:szCs w:val="21"/>
        </w:rPr>
        <w:t>Diry</w:t>
      </w:r>
      <w:proofErr w:type="spellEnd"/>
      <w:r w:rsidRPr="00A15816">
        <w:rPr>
          <w:rFonts w:ascii="Segoe UI" w:eastAsia="Times New Roman" w:hAnsi="Segoe UI" w:cs="Segoe UI"/>
          <w:color w:val="111111"/>
          <w:sz w:val="21"/>
          <w:szCs w:val="21"/>
        </w:rPr>
        <w:t xml:space="preserve"> product "Chees and Paneer".</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As our user one approval is rejected and he roll back his update to Dairy product to Chees only.</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Oh the user with </w:t>
      </w:r>
      <w:proofErr w:type="spellStart"/>
      <w:r w:rsidRPr="00A15816">
        <w:rPr>
          <w:rFonts w:ascii="Segoe UI" w:eastAsia="Times New Roman" w:hAnsi="Segoe UI" w:cs="Segoe UI"/>
          <w:color w:val="111111"/>
          <w:sz w:val="21"/>
          <w:szCs w:val="21"/>
        </w:rPr>
        <w:t>nolock</w:t>
      </w:r>
      <w:proofErr w:type="spellEnd"/>
      <w:r w:rsidRPr="00A15816">
        <w:rPr>
          <w:rFonts w:ascii="Segoe UI" w:eastAsia="Times New Roman" w:hAnsi="Segoe UI" w:cs="Segoe UI"/>
          <w:color w:val="111111"/>
          <w:sz w:val="21"/>
          <w:szCs w:val="21"/>
        </w:rPr>
        <w:t xml:space="preserve"> hit is still considering that </w:t>
      </w:r>
      <w:proofErr w:type="spellStart"/>
      <w:r w:rsidRPr="00A15816">
        <w:rPr>
          <w:rFonts w:ascii="Segoe UI" w:eastAsia="Times New Roman" w:hAnsi="Segoe UI" w:cs="Segoe UI"/>
          <w:color w:val="111111"/>
          <w:sz w:val="21"/>
          <w:szCs w:val="21"/>
        </w:rPr>
        <w:t>Diry</w:t>
      </w:r>
      <w:proofErr w:type="spellEnd"/>
      <w:r w:rsidRPr="00A15816">
        <w:rPr>
          <w:rFonts w:ascii="Segoe UI" w:eastAsia="Times New Roman" w:hAnsi="Segoe UI" w:cs="Segoe UI"/>
          <w:color w:val="111111"/>
          <w:sz w:val="21"/>
          <w:szCs w:val="21"/>
        </w:rPr>
        <w:t xml:space="preserve"> product </w:t>
      </w:r>
      <w:proofErr w:type="spellStart"/>
      <w:r w:rsidRPr="00A15816">
        <w:rPr>
          <w:rFonts w:ascii="Segoe UI" w:eastAsia="Times New Roman" w:hAnsi="Segoe UI" w:cs="Segoe UI"/>
          <w:color w:val="111111"/>
          <w:sz w:val="21"/>
          <w:szCs w:val="21"/>
        </w:rPr>
        <w:t>contin</w:t>
      </w:r>
      <w:proofErr w:type="spellEnd"/>
      <w:r w:rsidRPr="00A15816">
        <w:rPr>
          <w:rFonts w:ascii="Segoe UI" w:eastAsia="Times New Roman" w:hAnsi="Segoe UI" w:cs="Segoe UI"/>
          <w:color w:val="111111"/>
          <w:sz w:val="21"/>
          <w:szCs w:val="21"/>
        </w:rPr>
        <w:t xml:space="preserve"> the Paneer.</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But he still avoid the situation of being dead lock like user one. </w:t>
      </w:r>
    </w:p>
    <w:p w:rsidR="00A15816" w:rsidRPr="00A15816" w:rsidRDefault="00A15816" w:rsidP="00A15816">
      <w:pPr>
        <w:shd w:val="clear" w:color="auto" w:fill="FFFFFF"/>
        <w:spacing w:before="300" w:after="165" w:line="240" w:lineRule="auto"/>
        <w:outlineLvl w:val="1"/>
        <w:rPr>
          <w:rFonts w:ascii="Segoe UI" w:eastAsia="Times New Roman" w:hAnsi="Segoe UI" w:cs="Segoe UI"/>
          <w:color w:val="FF9900"/>
          <w:sz w:val="45"/>
          <w:szCs w:val="45"/>
        </w:rPr>
      </w:pPr>
      <w:r w:rsidRPr="00A15816">
        <w:rPr>
          <w:rFonts w:ascii="Segoe UI" w:eastAsia="Times New Roman" w:hAnsi="Segoe UI" w:cs="Segoe UI"/>
          <w:color w:val="FF9900"/>
          <w:sz w:val="45"/>
          <w:szCs w:val="45"/>
        </w:rPr>
        <w:t>Using the code</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Let's open query window one and run the update query as mention bellow.  </w:t>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FB3B02">
      <w:pPr>
        <w:pBdr>
          <w:top w:val="single" w:sz="6" w:space="5" w:color="FBEDBB"/>
          <w:left w:val="single" w:sz="6" w:space="5" w:color="FBEDBB"/>
          <w:bottom w:val="single" w:sz="6" w:space="5" w:color="FBEDBB"/>
          <w:right w:val="single" w:sz="6" w:space="0"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00"/>
          <w:sz w:val="18"/>
          <w:szCs w:val="18"/>
        </w:rPr>
        <w:t xml:space="preserve">--Query window </w:t>
      </w:r>
      <w:r w:rsidRPr="00A15816">
        <w:rPr>
          <w:rFonts w:ascii="Consolas" w:eastAsia="Times New Roman" w:hAnsi="Consolas" w:cs="Consolas"/>
          <w:color w:val="000080"/>
          <w:sz w:val="18"/>
          <w:szCs w:val="18"/>
          <w:bdr w:val="none" w:sz="0" w:space="0" w:color="auto" w:frame="1"/>
        </w:rPr>
        <w:t>1</w:t>
      </w:r>
    </w:p>
    <w:p w:rsidR="00A15816" w:rsidRPr="00A15816" w:rsidRDefault="00A15816" w:rsidP="00FB3B02">
      <w:pPr>
        <w:pBdr>
          <w:top w:val="single" w:sz="6" w:space="5" w:color="FBEDBB"/>
          <w:left w:val="single" w:sz="6" w:space="5" w:color="FBEDBB"/>
          <w:bottom w:val="single" w:sz="6" w:space="5" w:color="FBEDBB"/>
          <w:right w:val="single" w:sz="6" w:space="0"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00"/>
          <w:sz w:val="18"/>
          <w:szCs w:val="18"/>
        </w:rPr>
        <w:t xml:space="preserve">USE </w:t>
      </w:r>
      <w:proofErr w:type="spellStart"/>
      <w:r w:rsidRPr="00A15816">
        <w:rPr>
          <w:rFonts w:ascii="Consolas" w:eastAsia="Times New Roman" w:hAnsi="Consolas" w:cs="Consolas"/>
          <w:color w:val="000000"/>
          <w:sz w:val="18"/>
          <w:szCs w:val="18"/>
        </w:rPr>
        <w:t>Northwind</w:t>
      </w:r>
      <w:proofErr w:type="spellEnd"/>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SELECT</w:t>
      </w:r>
      <w:r w:rsidRPr="00A15816">
        <w:rPr>
          <w:rFonts w:ascii="Consolas" w:eastAsia="Times New Roman" w:hAnsi="Consolas" w:cs="Consolas"/>
          <w:color w:val="000000"/>
          <w:sz w:val="18"/>
          <w:szCs w:val="18"/>
        </w:rPr>
        <w:t xml:space="preserve"> * </w:t>
      </w:r>
      <w:r w:rsidRPr="00A15816">
        <w:rPr>
          <w:rFonts w:ascii="Consolas" w:eastAsia="Times New Roman" w:hAnsi="Consolas" w:cs="Consolas"/>
          <w:color w:val="0000FF"/>
          <w:sz w:val="18"/>
          <w:szCs w:val="18"/>
          <w:bdr w:val="none" w:sz="0" w:space="0" w:color="auto" w:frame="1"/>
        </w:rPr>
        <w:t>FROM</w:t>
      </w:r>
      <w:r w:rsidRPr="00A15816">
        <w:rPr>
          <w:rFonts w:ascii="Consolas" w:eastAsia="Times New Roman" w:hAnsi="Consolas" w:cs="Consolas"/>
          <w:color w:val="000000"/>
          <w:sz w:val="18"/>
          <w:szCs w:val="18"/>
        </w:rPr>
        <w:t xml:space="preserve"> Categories</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noProof/>
          <w:color w:val="111111"/>
          <w:sz w:val="21"/>
          <w:szCs w:val="21"/>
        </w:rPr>
        <w:drawing>
          <wp:inline distT="0" distB="0" distL="0" distR="0">
            <wp:extent cx="7496175" cy="1943100"/>
            <wp:effectExtent l="0" t="0" r="9525" b="0"/>
            <wp:docPr id="3" name="Picture 3" descr="http://www.codeproject.com/KB/database/590560/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590560/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6175" cy="1943100"/>
                    </a:xfrm>
                    <a:prstGeom prst="rect">
                      <a:avLst/>
                    </a:prstGeom>
                    <a:noFill/>
                    <a:ln>
                      <a:noFill/>
                    </a:ln>
                  </pic:spPr>
                </pic:pic>
              </a:graphicData>
            </a:graphic>
          </wp:inline>
        </w:drawing>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lastRenderedPageBreak/>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BEGIN</w:t>
      </w:r>
      <w:r w:rsidRPr="00A15816">
        <w:rPr>
          <w:rFonts w:ascii="Consolas" w:eastAsia="Times New Roman" w:hAnsi="Consolas" w:cs="Consolas"/>
          <w:color w:val="000000"/>
          <w:sz w:val="18"/>
          <w:szCs w:val="18"/>
        </w:rPr>
        <w:t xml:space="preserve"> </w:t>
      </w:r>
      <w:r w:rsidRPr="00A15816">
        <w:rPr>
          <w:rFonts w:ascii="Consolas" w:eastAsia="Times New Roman" w:hAnsi="Consolas" w:cs="Consolas"/>
          <w:color w:val="0000FF"/>
          <w:sz w:val="18"/>
          <w:szCs w:val="18"/>
          <w:bdr w:val="none" w:sz="0" w:space="0" w:color="auto" w:frame="1"/>
        </w:rPr>
        <w:t>TRANSACTION</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00"/>
          <w:sz w:val="18"/>
          <w:szCs w:val="18"/>
        </w:rPr>
        <w:t xml:space="preserve">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UPDATE</w:t>
      </w:r>
      <w:r w:rsidRPr="00A15816">
        <w:rPr>
          <w:rFonts w:ascii="Consolas" w:eastAsia="Times New Roman" w:hAnsi="Consolas" w:cs="Consolas"/>
          <w:color w:val="000000"/>
          <w:sz w:val="18"/>
          <w:szCs w:val="18"/>
        </w:rPr>
        <w:t xml:space="preserve"> Categories </w:t>
      </w:r>
      <w:r w:rsidRPr="00A15816">
        <w:rPr>
          <w:rFonts w:ascii="Consolas" w:eastAsia="Times New Roman" w:hAnsi="Consolas" w:cs="Consolas"/>
          <w:color w:val="0000FF"/>
          <w:sz w:val="18"/>
          <w:szCs w:val="18"/>
          <w:bdr w:val="none" w:sz="0" w:space="0" w:color="auto" w:frame="1"/>
        </w:rPr>
        <w:t>SET</w:t>
      </w:r>
      <w:r w:rsidRPr="00A15816">
        <w:rPr>
          <w:rFonts w:ascii="Consolas" w:eastAsia="Times New Roman" w:hAnsi="Consolas" w:cs="Consolas"/>
          <w:color w:val="000000"/>
          <w:sz w:val="18"/>
          <w:szCs w:val="18"/>
        </w:rPr>
        <w:t xml:space="preserve"> Description=</w:t>
      </w:r>
      <w:r w:rsidRPr="00A15816">
        <w:rPr>
          <w:rFonts w:ascii="Consolas" w:eastAsia="Times New Roman" w:hAnsi="Consolas" w:cs="Consolas"/>
          <w:color w:val="800080"/>
          <w:sz w:val="18"/>
          <w:szCs w:val="18"/>
          <w:bdr w:val="none" w:sz="0" w:space="0" w:color="auto" w:frame="1"/>
        </w:rPr>
        <w:t>'Cheese and Paneer'</w:t>
      </w:r>
      <w:r w:rsidRPr="00A15816">
        <w:rPr>
          <w:rFonts w:ascii="Consolas" w:eastAsia="Times New Roman" w:hAnsi="Consolas" w:cs="Consolas"/>
          <w:color w:val="000000"/>
          <w:sz w:val="18"/>
          <w:szCs w:val="18"/>
        </w:rPr>
        <w:t xml:space="preserve">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WHERE</w:t>
      </w:r>
      <w:r w:rsidRPr="00A15816">
        <w:rPr>
          <w:rFonts w:ascii="Consolas" w:eastAsia="Times New Roman" w:hAnsi="Consolas" w:cs="Consolas"/>
          <w:color w:val="000000"/>
          <w:sz w:val="18"/>
          <w:szCs w:val="18"/>
        </w:rPr>
        <w:t xml:space="preserve"> </w:t>
      </w:r>
      <w:proofErr w:type="spellStart"/>
      <w:r w:rsidRPr="00A15816">
        <w:rPr>
          <w:rFonts w:ascii="Consolas" w:eastAsia="Times New Roman" w:hAnsi="Consolas" w:cs="Consolas"/>
          <w:color w:val="000000"/>
          <w:sz w:val="18"/>
          <w:szCs w:val="18"/>
        </w:rPr>
        <w:t>CategoryName</w:t>
      </w:r>
      <w:proofErr w:type="spellEnd"/>
      <w:r w:rsidRPr="00A15816">
        <w:rPr>
          <w:rFonts w:ascii="Consolas" w:eastAsia="Times New Roman" w:hAnsi="Consolas" w:cs="Consolas"/>
          <w:color w:val="000000"/>
          <w:sz w:val="18"/>
          <w:szCs w:val="18"/>
        </w:rPr>
        <w:t>=</w:t>
      </w:r>
      <w:r w:rsidRPr="00A15816">
        <w:rPr>
          <w:rFonts w:ascii="Consolas" w:eastAsia="Times New Roman" w:hAnsi="Consolas" w:cs="Consolas"/>
          <w:color w:val="800080"/>
          <w:sz w:val="18"/>
          <w:szCs w:val="18"/>
          <w:bdr w:val="none" w:sz="0" w:space="0" w:color="auto" w:frame="1"/>
        </w:rPr>
        <w:t>'Dairy Products'</w:t>
      </w:r>
      <w:r w:rsidRPr="00A15816">
        <w:rPr>
          <w:rFonts w:ascii="Consolas" w:eastAsia="Times New Roman" w:hAnsi="Consolas" w:cs="Consolas"/>
          <w:color w:val="000000"/>
          <w:sz w:val="18"/>
          <w:szCs w:val="18"/>
        </w:rPr>
        <w:t xml:space="preserve"> </w:t>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SELECT</w:t>
      </w:r>
      <w:r w:rsidRPr="00A15816">
        <w:rPr>
          <w:rFonts w:ascii="Consolas" w:eastAsia="Times New Roman" w:hAnsi="Consolas" w:cs="Consolas"/>
          <w:color w:val="000000"/>
          <w:sz w:val="18"/>
          <w:szCs w:val="18"/>
        </w:rPr>
        <w:t xml:space="preserve"> * </w:t>
      </w:r>
      <w:r w:rsidRPr="00A15816">
        <w:rPr>
          <w:rFonts w:ascii="Consolas" w:eastAsia="Times New Roman" w:hAnsi="Consolas" w:cs="Consolas"/>
          <w:color w:val="0000FF"/>
          <w:sz w:val="18"/>
          <w:szCs w:val="18"/>
          <w:bdr w:val="none" w:sz="0" w:space="0" w:color="auto" w:frame="1"/>
        </w:rPr>
        <w:t>FROM</w:t>
      </w:r>
      <w:r w:rsidRPr="00A15816">
        <w:rPr>
          <w:rFonts w:ascii="Consolas" w:eastAsia="Times New Roman" w:hAnsi="Consolas" w:cs="Consolas"/>
          <w:color w:val="000000"/>
          <w:sz w:val="18"/>
          <w:szCs w:val="18"/>
        </w:rPr>
        <w:t xml:space="preserve"> Categories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noProof/>
          <w:color w:val="111111"/>
          <w:sz w:val="21"/>
          <w:szCs w:val="21"/>
        </w:rPr>
        <w:drawing>
          <wp:inline distT="0" distB="0" distL="0" distR="0">
            <wp:extent cx="7496175" cy="1943100"/>
            <wp:effectExtent l="0" t="0" r="9525" b="0"/>
            <wp:docPr id="2" name="Picture 2" descr="http://www.codeproject.com/KB/database/590560/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590560/tw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6175" cy="1943100"/>
                    </a:xfrm>
                    <a:prstGeom prst="rect">
                      <a:avLst/>
                    </a:prstGeom>
                    <a:noFill/>
                    <a:ln>
                      <a:noFill/>
                    </a:ln>
                  </pic:spPr>
                </pic:pic>
              </a:graphicData>
            </a:graphic>
          </wp:inline>
        </w:drawing>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Open query window two and fire the same SELECT query.</w:t>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15816">
        <w:rPr>
          <w:rFonts w:ascii="Consolas" w:eastAsia="Times New Roman" w:hAnsi="Consolas" w:cs="Consolas"/>
          <w:i/>
          <w:iCs/>
          <w:color w:val="008000"/>
          <w:sz w:val="18"/>
          <w:szCs w:val="18"/>
          <w:bdr w:val="none" w:sz="0" w:space="0" w:color="auto" w:frame="1"/>
        </w:rPr>
        <w:t>--</w:t>
      </w:r>
      <w:proofErr w:type="spellStart"/>
      <w:r w:rsidRPr="00A15816">
        <w:rPr>
          <w:rFonts w:ascii="Consolas" w:eastAsia="Times New Roman" w:hAnsi="Consolas" w:cs="Consolas"/>
          <w:i/>
          <w:iCs/>
          <w:color w:val="008000"/>
          <w:sz w:val="18"/>
          <w:szCs w:val="18"/>
          <w:bdr w:val="none" w:sz="0" w:space="0" w:color="auto" w:frame="1"/>
        </w:rPr>
        <w:t>Qury</w:t>
      </w:r>
      <w:proofErr w:type="spellEnd"/>
      <w:r w:rsidRPr="00A15816">
        <w:rPr>
          <w:rFonts w:ascii="Consolas" w:eastAsia="Times New Roman" w:hAnsi="Consolas" w:cs="Consolas"/>
          <w:i/>
          <w:iCs/>
          <w:color w:val="008000"/>
          <w:sz w:val="18"/>
          <w:szCs w:val="18"/>
          <w:bdr w:val="none" w:sz="0" w:space="0" w:color="auto" w:frame="1"/>
        </w:rPr>
        <w:t xml:space="preserve"> window 2</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USE</w:t>
      </w:r>
      <w:r w:rsidRPr="00A15816">
        <w:rPr>
          <w:rFonts w:ascii="Consolas" w:eastAsia="Times New Roman" w:hAnsi="Consolas" w:cs="Consolas"/>
          <w:color w:val="000000"/>
          <w:sz w:val="18"/>
          <w:szCs w:val="18"/>
        </w:rPr>
        <w:t xml:space="preserve"> </w:t>
      </w:r>
      <w:proofErr w:type="spellStart"/>
      <w:r w:rsidRPr="00A15816">
        <w:rPr>
          <w:rFonts w:ascii="Consolas" w:eastAsia="Times New Roman" w:hAnsi="Consolas" w:cs="Consolas"/>
          <w:color w:val="000000"/>
          <w:sz w:val="18"/>
          <w:szCs w:val="18"/>
        </w:rPr>
        <w:t>Northwind</w:t>
      </w:r>
      <w:proofErr w:type="spellEnd"/>
      <w:r w:rsidRPr="00A15816">
        <w:rPr>
          <w:rFonts w:ascii="Consolas" w:eastAsia="Times New Roman" w:hAnsi="Consolas" w:cs="Consolas"/>
          <w:color w:val="000000"/>
          <w:sz w:val="18"/>
          <w:szCs w:val="18"/>
        </w:rPr>
        <w:t xml:space="preserve">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SELECT</w:t>
      </w:r>
      <w:r w:rsidRPr="00A15816">
        <w:rPr>
          <w:rFonts w:ascii="Consolas" w:eastAsia="Times New Roman" w:hAnsi="Consolas" w:cs="Consolas"/>
          <w:color w:val="000000"/>
          <w:sz w:val="18"/>
          <w:szCs w:val="18"/>
        </w:rPr>
        <w:t xml:space="preserve"> * </w:t>
      </w:r>
      <w:r w:rsidRPr="00A15816">
        <w:rPr>
          <w:rFonts w:ascii="Consolas" w:eastAsia="Times New Roman" w:hAnsi="Consolas" w:cs="Consolas"/>
          <w:color w:val="0000FF"/>
          <w:sz w:val="18"/>
          <w:szCs w:val="18"/>
          <w:bdr w:val="none" w:sz="0" w:space="0" w:color="auto" w:frame="1"/>
        </w:rPr>
        <w:t>FROM</w:t>
      </w:r>
      <w:r w:rsidRPr="00A15816">
        <w:rPr>
          <w:rFonts w:ascii="Consolas" w:eastAsia="Times New Roman" w:hAnsi="Consolas" w:cs="Consolas"/>
          <w:color w:val="000000"/>
          <w:sz w:val="18"/>
          <w:szCs w:val="18"/>
        </w:rPr>
        <w:t xml:space="preserve"> Categories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I run the same query from above again and </w:t>
      </w:r>
      <w:proofErr w:type="spellStart"/>
      <w:r w:rsidRPr="00A15816">
        <w:rPr>
          <w:rFonts w:ascii="Segoe UI" w:eastAsia="Times New Roman" w:hAnsi="Segoe UI" w:cs="Segoe UI"/>
          <w:color w:val="111111"/>
          <w:sz w:val="21"/>
          <w:szCs w:val="21"/>
        </w:rPr>
        <w:t>i</w:t>
      </w:r>
      <w:proofErr w:type="spellEnd"/>
      <w:r w:rsidRPr="00A15816">
        <w:rPr>
          <w:rFonts w:ascii="Segoe UI" w:eastAsia="Times New Roman" w:hAnsi="Segoe UI" w:cs="Segoe UI"/>
          <w:color w:val="111111"/>
          <w:sz w:val="21"/>
          <w:szCs w:val="21"/>
        </w:rPr>
        <w:t xml:space="preserve"> have notice that it never completes, because the UPDATE has not yet been committed.</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Open query window third and fire the same SELECT query WITH (NOLOCK) hit.</w:t>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15816">
        <w:rPr>
          <w:rFonts w:ascii="Consolas" w:eastAsia="Times New Roman" w:hAnsi="Consolas" w:cs="Consolas"/>
          <w:i/>
          <w:iCs/>
          <w:color w:val="008000"/>
          <w:sz w:val="18"/>
          <w:szCs w:val="18"/>
          <w:bdr w:val="none" w:sz="0" w:space="0" w:color="auto" w:frame="1"/>
        </w:rPr>
        <w:t>--</w:t>
      </w:r>
      <w:proofErr w:type="spellStart"/>
      <w:r w:rsidRPr="00A15816">
        <w:rPr>
          <w:rFonts w:ascii="Consolas" w:eastAsia="Times New Roman" w:hAnsi="Consolas" w:cs="Consolas"/>
          <w:i/>
          <w:iCs/>
          <w:color w:val="008000"/>
          <w:sz w:val="18"/>
          <w:szCs w:val="18"/>
          <w:bdr w:val="none" w:sz="0" w:space="0" w:color="auto" w:frame="1"/>
        </w:rPr>
        <w:t>Qury</w:t>
      </w:r>
      <w:proofErr w:type="spellEnd"/>
      <w:r w:rsidRPr="00A15816">
        <w:rPr>
          <w:rFonts w:ascii="Consolas" w:eastAsia="Times New Roman" w:hAnsi="Consolas" w:cs="Consolas"/>
          <w:i/>
          <w:iCs/>
          <w:color w:val="008000"/>
          <w:sz w:val="18"/>
          <w:szCs w:val="18"/>
          <w:bdr w:val="none" w:sz="0" w:space="0" w:color="auto" w:frame="1"/>
        </w:rPr>
        <w:t xml:space="preserve"> window 3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USE</w:t>
      </w:r>
      <w:r w:rsidRPr="00A15816">
        <w:rPr>
          <w:rFonts w:ascii="Consolas" w:eastAsia="Times New Roman" w:hAnsi="Consolas" w:cs="Consolas"/>
          <w:color w:val="000000"/>
          <w:sz w:val="18"/>
          <w:szCs w:val="18"/>
        </w:rPr>
        <w:t xml:space="preserve"> </w:t>
      </w:r>
      <w:proofErr w:type="spellStart"/>
      <w:r w:rsidRPr="00A15816">
        <w:rPr>
          <w:rFonts w:ascii="Consolas" w:eastAsia="Times New Roman" w:hAnsi="Consolas" w:cs="Consolas"/>
          <w:color w:val="000000"/>
          <w:sz w:val="18"/>
          <w:szCs w:val="18"/>
        </w:rPr>
        <w:t>Northwind</w:t>
      </w:r>
      <w:proofErr w:type="spellEnd"/>
      <w:r w:rsidRPr="00A15816">
        <w:rPr>
          <w:rFonts w:ascii="Consolas" w:eastAsia="Times New Roman" w:hAnsi="Consolas" w:cs="Consolas"/>
          <w:color w:val="000000"/>
          <w:sz w:val="18"/>
          <w:szCs w:val="18"/>
        </w:rPr>
        <w:t xml:space="preserve">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SELECT</w:t>
      </w:r>
      <w:r w:rsidRPr="00A15816">
        <w:rPr>
          <w:rFonts w:ascii="Consolas" w:eastAsia="Times New Roman" w:hAnsi="Consolas" w:cs="Consolas"/>
          <w:color w:val="000000"/>
          <w:sz w:val="18"/>
          <w:szCs w:val="18"/>
        </w:rPr>
        <w:t xml:space="preserve"> * </w:t>
      </w:r>
      <w:r w:rsidRPr="00A15816">
        <w:rPr>
          <w:rFonts w:ascii="Consolas" w:eastAsia="Times New Roman" w:hAnsi="Consolas" w:cs="Consolas"/>
          <w:color w:val="0000FF"/>
          <w:sz w:val="18"/>
          <w:szCs w:val="18"/>
          <w:bdr w:val="none" w:sz="0" w:space="0" w:color="auto" w:frame="1"/>
        </w:rPr>
        <w:t>FROM</w:t>
      </w:r>
      <w:r w:rsidRPr="00A15816">
        <w:rPr>
          <w:rFonts w:ascii="Consolas" w:eastAsia="Times New Roman" w:hAnsi="Consolas" w:cs="Consolas"/>
          <w:color w:val="000000"/>
          <w:sz w:val="18"/>
          <w:szCs w:val="18"/>
        </w:rPr>
        <w:t xml:space="preserve"> Categories </w:t>
      </w:r>
      <w:r w:rsidRPr="00A15816">
        <w:rPr>
          <w:rFonts w:ascii="Consolas" w:eastAsia="Times New Roman" w:hAnsi="Consolas" w:cs="Consolas"/>
          <w:color w:val="0000FF"/>
          <w:sz w:val="18"/>
          <w:szCs w:val="18"/>
          <w:bdr w:val="none" w:sz="0" w:space="0" w:color="auto" w:frame="1"/>
        </w:rPr>
        <w:t>WITH</w:t>
      </w:r>
      <w:r w:rsidRPr="00A15816">
        <w:rPr>
          <w:rFonts w:ascii="Consolas" w:eastAsia="Times New Roman" w:hAnsi="Consolas" w:cs="Consolas"/>
          <w:color w:val="000000"/>
          <w:sz w:val="18"/>
          <w:szCs w:val="18"/>
        </w:rPr>
        <w:t xml:space="preserve"> (</w:t>
      </w:r>
      <w:r w:rsidRPr="00A15816">
        <w:rPr>
          <w:rFonts w:ascii="Consolas" w:eastAsia="Times New Roman" w:hAnsi="Consolas" w:cs="Consolas"/>
          <w:color w:val="0000FF"/>
          <w:sz w:val="18"/>
          <w:szCs w:val="18"/>
          <w:bdr w:val="none" w:sz="0" w:space="0" w:color="auto" w:frame="1"/>
        </w:rPr>
        <w:t>NOLOCK</w:t>
      </w:r>
      <w:r w:rsidRPr="00A15816">
        <w:rPr>
          <w:rFonts w:ascii="Consolas" w:eastAsia="Times New Roman" w:hAnsi="Consolas" w:cs="Consolas"/>
          <w:color w:val="000000"/>
          <w:sz w:val="18"/>
          <w:szCs w:val="18"/>
        </w:rPr>
        <w:t xml:space="preserve">)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noProof/>
          <w:color w:val="111111"/>
          <w:sz w:val="21"/>
          <w:szCs w:val="21"/>
        </w:rPr>
        <w:lastRenderedPageBreak/>
        <w:drawing>
          <wp:inline distT="0" distB="0" distL="0" distR="0">
            <wp:extent cx="7496175" cy="1943100"/>
            <wp:effectExtent l="0" t="0" r="9525" b="0"/>
            <wp:docPr id="1" name="Picture 1" descr="http://www.codeproject.com/KB/database/590560/tw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590560/tw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6175" cy="1943100"/>
                    </a:xfrm>
                    <a:prstGeom prst="rect">
                      <a:avLst/>
                    </a:prstGeom>
                    <a:noFill/>
                    <a:ln>
                      <a:noFill/>
                    </a:ln>
                  </pic:spPr>
                </pic:pic>
              </a:graphicData>
            </a:graphic>
          </wp:inline>
        </w:drawing>
      </w:r>
    </w:p>
    <w:p w:rsidR="00A15816" w:rsidRPr="00A15816" w:rsidRDefault="00A15816" w:rsidP="00A15816">
      <w:pPr>
        <w:shd w:val="clear" w:color="auto" w:fill="FFFFFF"/>
        <w:spacing w:after="0" w:line="240" w:lineRule="auto"/>
        <w:jc w:val="right"/>
        <w:rPr>
          <w:rFonts w:ascii="Segoe UI" w:eastAsia="Times New Roman" w:hAnsi="Segoe UI" w:cs="Segoe UI"/>
          <w:color w:val="999999"/>
          <w:sz w:val="17"/>
          <w:szCs w:val="17"/>
        </w:rPr>
      </w:pPr>
      <w:r w:rsidRPr="00A15816">
        <w:rPr>
          <w:rFonts w:ascii="Segoe UI" w:eastAsia="Times New Roman" w:hAnsi="Segoe UI" w:cs="Segoe UI"/>
          <w:color w:val="999999"/>
          <w:sz w:val="17"/>
          <w:szCs w:val="17"/>
          <w:bdr w:val="none" w:sz="0" w:space="0" w:color="auto" w:frame="1"/>
        </w:rPr>
        <w:t>Hide</w:t>
      </w:r>
      <w:r w:rsidRPr="00A15816">
        <w:rPr>
          <w:rFonts w:ascii="Segoe UI" w:eastAsia="Times New Roman" w:hAnsi="Segoe UI" w:cs="Segoe UI"/>
          <w:color w:val="999999"/>
          <w:sz w:val="17"/>
          <w:szCs w:val="17"/>
        </w:rPr>
        <w:t>   </w:t>
      </w:r>
      <w:r w:rsidRPr="00A15816">
        <w:rPr>
          <w:rFonts w:ascii="Segoe UI" w:eastAsia="Times New Roman" w:hAnsi="Segoe UI" w:cs="Segoe UI"/>
          <w:color w:val="999999"/>
          <w:sz w:val="17"/>
          <w:szCs w:val="17"/>
          <w:bdr w:val="none" w:sz="0" w:space="0" w:color="auto" w:frame="1"/>
        </w:rPr>
        <w:t>Copy Code</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15816">
        <w:rPr>
          <w:rFonts w:ascii="Consolas" w:eastAsia="Times New Roman" w:hAnsi="Consolas" w:cs="Consolas"/>
          <w:i/>
          <w:iCs/>
          <w:color w:val="008000"/>
          <w:sz w:val="18"/>
          <w:szCs w:val="18"/>
          <w:bdr w:val="none" w:sz="0" w:space="0" w:color="auto" w:frame="1"/>
        </w:rPr>
        <w:t xml:space="preserve">--Let me rollback the query in Window 1.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ROLLBACK</w:t>
      </w:r>
      <w:r w:rsidRPr="00A15816">
        <w:rPr>
          <w:rFonts w:ascii="Consolas" w:eastAsia="Times New Roman" w:hAnsi="Consolas" w:cs="Consolas"/>
          <w:color w:val="000000"/>
          <w:sz w:val="18"/>
          <w:szCs w:val="18"/>
        </w:rPr>
        <w:t xml:space="preserve"> </w:t>
      </w:r>
    </w:p>
    <w:p w:rsidR="00A15816" w:rsidRPr="00A15816" w:rsidRDefault="00A15816" w:rsidP="00A1581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15816">
        <w:rPr>
          <w:rFonts w:ascii="Consolas" w:eastAsia="Times New Roman" w:hAnsi="Consolas" w:cs="Consolas"/>
          <w:color w:val="0000FF"/>
          <w:sz w:val="18"/>
          <w:szCs w:val="18"/>
          <w:bdr w:val="none" w:sz="0" w:space="0" w:color="auto" w:frame="1"/>
        </w:rPr>
        <w:t>SELECT</w:t>
      </w:r>
      <w:r w:rsidRPr="00A15816">
        <w:rPr>
          <w:rFonts w:ascii="Consolas" w:eastAsia="Times New Roman" w:hAnsi="Consolas" w:cs="Consolas"/>
          <w:color w:val="000000"/>
          <w:sz w:val="18"/>
          <w:szCs w:val="18"/>
        </w:rPr>
        <w:t xml:space="preserve"> * </w:t>
      </w:r>
      <w:r w:rsidRPr="00A15816">
        <w:rPr>
          <w:rFonts w:ascii="Consolas" w:eastAsia="Times New Roman" w:hAnsi="Consolas" w:cs="Consolas"/>
          <w:color w:val="0000FF"/>
          <w:sz w:val="18"/>
          <w:szCs w:val="18"/>
          <w:bdr w:val="none" w:sz="0" w:space="0" w:color="auto" w:frame="1"/>
        </w:rPr>
        <w:t>FROM</w:t>
      </w:r>
      <w:r w:rsidRPr="00A15816">
        <w:rPr>
          <w:rFonts w:ascii="Consolas" w:eastAsia="Times New Roman" w:hAnsi="Consolas" w:cs="Consolas"/>
          <w:color w:val="000000"/>
          <w:sz w:val="18"/>
          <w:szCs w:val="18"/>
        </w:rPr>
        <w:t xml:space="preserve"> Categories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But our window  3 user is still considering that  Diary Products are Cheese and Paneer reading uncommitted data that is rolled back after time. </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And our window 2 user is fall in to dead lock condition. </w:t>
      </w:r>
    </w:p>
    <w:p w:rsidR="00A15816" w:rsidRPr="00A15816" w:rsidRDefault="00A15816" w:rsidP="002043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We can find the lock issue in each window using </w:t>
      </w:r>
      <w:proofErr w:type="spellStart"/>
      <w:r w:rsidRPr="00A15816">
        <w:rPr>
          <w:rFonts w:ascii="Consolas" w:eastAsia="Times New Roman" w:hAnsi="Consolas" w:cs="Consolas"/>
          <w:b/>
          <w:bCs/>
          <w:color w:val="990000"/>
          <w:bdr w:val="none" w:sz="0" w:space="0" w:color="auto" w:frame="1"/>
        </w:rPr>
        <w:t>sp_lock</w:t>
      </w:r>
      <w:proofErr w:type="spellEnd"/>
      <w:r w:rsidRPr="00A15816">
        <w:rPr>
          <w:rFonts w:ascii="Segoe UI" w:eastAsia="Times New Roman" w:hAnsi="Segoe UI" w:cs="Segoe UI"/>
          <w:color w:val="111111"/>
          <w:sz w:val="21"/>
          <w:szCs w:val="21"/>
        </w:rPr>
        <w:t>. </w:t>
      </w:r>
    </w:p>
    <w:p w:rsidR="00A15816" w:rsidRPr="00A15816" w:rsidRDefault="00A15816" w:rsidP="00A15816">
      <w:pPr>
        <w:shd w:val="clear" w:color="auto" w:fill="FFFFFF"/>
        <w:spacing w:beforeAutospacing="1" w:after="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If we run our SELECT without NOLOCK we can see the locks that are taken if we use </w:t>
      </w:r>
      <w:proofErr w:type="spellStart"/>
      <w:r w:rsidRPr="00A15816">
        <w:rPr>
          <w:rFonts w:ascii="Segoe UI" w:eastAsia="Times New Roman" w:hAnsi="Segoe UI" w:cs="Segoe UI"/>
          <w:b/>
          <w:bCs/>
          <w:color w:val="111111"/>
          <w:sz w:val="21"/>
          <w:szCs w:val="21"/>
          <w:bdr w:val="none" w:sz="0" w:space="0" w:color="auto" w:frame="1"/>
        </w:rPr>
        <w:t>sp_lock</w:t>
      </w:r>
      <w:proofErr w:type="spellEnd"/>
      <w:r w:rsidRPr="00A15816">
        <w:rPr>
          <w:rFonts w:ascii="Segoe UI" w:eastAsia="Times New Roman" w:hAnsi="Segoe UI" w:cs="Segoe UI"/>
          <w:color w:val="111111"/>
          <w:sz w:val="21"/>
          <w:szCs w:val="21"/>
        </w:rPr>
        <w:t>.  </w:t>
      </w:r>
    </w:p>
    <w:p w:rsidR="00A15816" w:rsidRPr="00A15816" w:rsidRDefault="00A15816" w:rsidP="00A15816">
      <w:pPr>
        <w:shd w:val="clear" w:color="auto" w:fill="FFFFFF"/>
        <w:spacing w:beforeAutospacing="1" w:after="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For window 2 while our query is in dead lock we can </w:t>
      </w:r>
      <w:proofErr w:type="spellStart"/>
      <w:r w:rsidRPr="00A15816">
        <w:rPr>
          <w:rFonts w:ascii="Segoe UI" w:eastAsia="Times New Roman" w:hAnsi="Segoe UI" w:cs="Segoe UI"/>
          <w:color w:val="111111"/>
          <w:sz w:val="21"/>
          <w:szCs w:val="21"/>
        </w:rPr>
        <w:t>veryfy</w:t>
      </w:r>
      <w:proofErr w:type="spellEnd"/>
      <w:r w:rsidRPr="00A15816">
        <w:rPr>
          <w:rFonts w:ascii="Segoe UI" w:eastAsia="Times New Roman" w:hAnsi="Segoe UI" w:cs="Segoe UI"/>
          <w:color w:val="111111"/>
          <w:sz w:val="21"/>
          <w:szCs w:val="21"/>
        </w:rPr>
        <w:t xml:space="preserve"> lock on the page by firing </w:t>
      </w:r>
      <w:proofErr w:type="spellStart"/>
      <w:r w:rsidRPr="00A15816">
        <w:rPr>
          <w:rFonts w:ascii="Segoe UI" w:eastAsia="Times New Roman" w:hAnsi="Segoe UI" w:cs="Segoe UI"/>
          <w:b/>
          <w:bCs/>
          <w:color w:val="111111"/>
          <w:sz w:val="21"/>
          <w:szCs w:val="21"/>
          <w:bdr w:val="none" w:sz="0" w:space="0" w:color="auto" w:frame="1"/>
        </w:rPr>
        <w:t>sp_lock</w:t>
      </w:r>
      <w:proofErr w:type="spellEnd"/>
      <w:r w:rsidRPr="00A15816">
        <w:rPr>
          <w:rFonts w:ascii="Segoe UI" w:eastAsia="Times New Roman" w:hAnsi="Segoe UI" w:cs="Segoe UI"/>
          <w:b/>
          <w:bCs/>
          <w:color w:val="111111"/>
          <w:sz w:val="21"/>
          <w:szCs w:val="21"/>
          <w:bdr w:val="none" w:sz="0" w:space="0" w:color="auto" w:frame="1"/>
        </w:rPr>
        <w:t> </w:t>
      </w:r>
      <w:r w:rsidRPr="00A15816">
        <w:rPr>
          <w:rFonts w:ascii="Segoe UI" w:eastAsia="Times New Roman" w:hAnsi="Segoe UI" w:cs="Segoe UI"/>
          <w:color w:val="111111"/>
          <w:sz w:val="21"/>
          <w:szCs w:val="21"/>
        </w:rPr>
        <w:t>on separate window.</w:t>
      </w:r>
    </w:p>
    <w:p w:rsidR="00A15816" w:rsidRP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You can find that there is share lock issue when you run the select query </w:t>
      </w:r>
      <w:proofErr w:type="spellStart"/>
      <w:r w:rsidRPr="00A15816">
        <w:rPr>
          <w:rFonts w:ascii="Segoe UI" w:eastAsia="Times New Roman" w:hAnsi="Segoe UI" w:cs="Segoe UI"/>
          <w:color w:val="111111"/>
          <w:sz w:val="21"/>
          <w:szCs w:val="21"/>
        </w:rPr>
        <w:t>with out</w:t>
      </w:r>
      <w:proofErr w:type="spellEnd"/>
      <w:r w:rsidRPr="00A15816">
        <w:rPr>
          <w:rFonts w:ascii="Segoe UI" w:eastAsia="Times New Roman" w:hAnsi="Segoe UI" w:cs="Segoe UI"/>
          <w:color w:val="111111"/>
          <w:sz w:val="21"/>
          <w:szCs w:val="21"/>
        </w:rPr>
        <w:t xml:space="preserve"> (NOLOCK) and there is NO Share lock issue when you run the </w:t>
      </w:r>
      <w:proofErr w:type="spellStart"/>
      <w:r w:rsidRPr="00A15816">
        <w:rPr>
          <w:rFonts w:ascii="Segoe UI" w:eastAsia="Times New Roman" w:hAnsi="Segoe UI" w:cs="Segoe UI"/>
          <w:color w:val="111111"/>
          <w:sz w:val="21"/>
          <w:szCs w:val="21"/>
        </w:rPr>
        <w:t>qury</w:t>
      </w:r>
      <w:proofErr w:type="spellEnd"/>
      <w:r w:rsidRPr="00A15816">
        <w:rPr>
          <w:rFonts w:ascii="Segoe UI" w:eastAsia="Times New Roman" w:hAnsi="Segoe UI" w:cs="Segoe UI"/>
          <w:color w:val="111111"/>
          <w:sz w:val="21"/>
          <w:szCs w:val="21"/>
        </w:rPr>
        <w:t xml:space="preserve"> with (NOLOCK). Hence when you perform update in that is yet to commit exclusive lock is issue.</w:t>
      </w:r>
    </w:p>
    <w:p w:rsidR="00A15816" w:rsidRDefault="00A15816"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15816">
        <w:rPr>
          <w:rFonts w:ascii="Segoe UI" w:eastAsia="Times New Roman" w:hAnsi="Segoe UI" w:cs="Segoe UI"/>
          <w:color w:val="111111"/>
          <w:sz w:val="21"/>
          <w:szCs w:val="21"/>
        </w:rPr>
        <w:t xml:space="preserve">Where (NOLOCK) </w:t>
      </w:r>
      <w:r w:rsidR="006800DD" w:rsidRPr="00A15816">
        <w:rPr>
          <w:rFonts w:ascii="Segoe UI" w:eastAsia="Times New Roman" w:hAnsi="Segoe UI" w:cs="Segoe UI"/>
          <w:color w:val="111111"/>
          <w:sz w:val="21"/>
          <w:szCs w:val="21"/>
        </w:rPr>
        <w:t>does</w:t>
      </w:r>
      <w:r w:rsidRPr="00A15816">
        <w:rPr>
          <w:rFonts w:ascii="Segoe UI" w:eastAsia="Times New Roman" w:hAnsi="Segoe UI" w:cs="Segoe UI"/>
          <w:color w:val="111111"/>
          <w:sz w:val="21"/>
          <w:szCs w:val="21"/>
        </w:rPr>
        <w:t xml:space="preserve"> not </w:t>
      </w:r>
      <w:r w:rsidR="006800DD" w:rsidRPr="00A15816">
        <w:rPr>
          <w:rFonts w:ascii="Segoe UI" w:eastAsia="Times New Roman" w:hAnsi="Segoe UI" w:cs="Segoe UI"/>
          <w:color w:val="111111"/>
          <w:sz w:val="21"/>
          <w:szCs w:val="21"/>
        </w:rPr>
        <w:t>honor</w:t>
      </w:r>
      <w:r w:rsidRPr="00A15816">
        <w:rPr>
          <w:rFonts w:ascii="Segoe UI" w:eastAsia="Times New Roman" w:hAnsi="Segoe UI" w:cs="Segoe UI"/>
          <w:color w:val="111111"/>
          <w:sz w:val="21"/>
          <w:szCs w:val="21"/>
        </w:rPr>
        <w:t xml:space="preserve"> exclusive lock</w:t>
      </w:r>
    </w:p>
    <w:p w:rsidR="00F814C4" w:rsidRDefault="00F814C4"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F814C4" w:rsidRDefault="00F814C4" w:rsidP="00A15816">
      <w:pPr>
        <w:shd w:val="clear" w:color="auto" w:fill="FFFFFF"/>
        <w:spacing w:before="100" w:beforeAutospacing="1" w:after="100" w:afterAutospacing="1" w:line="240" w:lineRule="auto"/>
        <w:rPr>
          <w:rFonts w:ascii="Segoe UI" w:hAnsi="Segoe UI" w:cs="Segoe UI"/>
          <w:color w:val="393939"/>
          <w:shd w:val="clear" w:color="auto" w:fill="FFCECE"/>
        </w:rPr>
      </w:pPr>
      <w:r>
        <w:rPr>
          <w:rFonts w:ascii="Segoe UI" w:hAnsi="Segoe UI" w:cs="Segoe UI"/>
          <w:color w:val="393939"/>
          <w:shd w:val="clear" w:color="auto" w:fill="FFCECE"/>
        </w:rPr>
        <w:t>Do not use WITH (NOLOCK) without fully understanding the ramifications of a dirty read</w:t>
      </w:r>
    </w:p>
    <w:p w:rsidR="00F814C4" w:rsidRDefault="00F814C4" w:rsidP="00F814C4">
      <w:pPr>
        <w:pStyle w:val="Heading3"/>
        <w:shd w:val="clear" w:color="auto" w:fill="FFFFFF"/>
        <w:spacing w:before="0" w:after="150" w:line="390" w:lineRule="atLeast"/>
        <w:rPr>
          <w:rFonts w:ascii="Arial" w:hAnsi="Arial" w:cs="Arial"/>
          <w:color w:val="3A3A3A"/>
          <w:sz w:val="30"/>
          <w:szCs w:val="30"/>
        </w:rPr>
      </w:pPr>
      <w:r>
        <w:rPr>
          <w:rFonts w:ascii="Arial" w:hAnsi="Arial" w:cs="Arial"/>
          <w:color w:val="3A3A3A"/>
          <w:sz w:val="30"/>
          <w:szCs w:val="30"/>
        </w:rPr>
        <w:t>Advantages:</w:t>
      </w:r>
    </w:p>
    <w:p w:rsidR="00F814C4" w:rsidRDefault="00F814C4" w:rsidP="00F814C4">
      <w:pPr>
        <w:numPr>
          <w:ilvl w:val="0"/>
          <w:numId w:val="1"/>
        </w:numPr>
        <w:shd w:val="clear" w:color="auto" w:fill="FFFFFF"/>
        <w:spacing w:after="0" w:line="318" w:lineRule="atLeast"/>
        <w:ind w:left="0"/>
        <w:rPr>
          <w:rFonts w:ascii="Segoe UI" w:hAnsi="Segoe UI" w:cs="Segoe UI"/>
          <w:color w:val="333333"/>
        </w:rPr>
      </w:pPr>
      <w:r>
        <w:rPr>
          <w:rFonts w:ascii="Segoe UI" w:hAnsi="Segoe UI" w:cs="Segoe UI"/>
          <w:color w:val="333333"/>
        </w:rPr>
        <w:t>Reduces the locking which intends to less chance to block ,</w:t>
      </w:r>
      <w:hyperlink r:id="rId7" w:history="1">
        <w:r>
          <w:rPr>
            <w:rStyle w:val="Hyperlink"/>
            <w:rFonts w:ascii="Segoe UI" w:hAnsi="Segoe UI" w:cs="Segoe UI"/>
            <w:color w:val="0968B3"/>
            <w:bdr w:val="none" w:sz="0" w:space="0" w:color="auto" w:frame="1"/>
          </w:rPr>
          <w:t>Deadlocks</w:t>
        </w:r>
      </w:hyperlink>
      <w:r>
        <w:rPr>
          <w:rStyle w:val="apple-converted-space"/>
          <w:rFonts w:ascii="Segoe UI" w:hAnsi="Segoe UI" w:cs="Segoe UI"/>
          <w:color w:val="333333"/>
        </w:rPr>
        <w:t> </w:t>
      </w:r>
      <w:r>
        <w:rPr>
          <w:rFonts w:ascii="Segoe UI" w:hAnsi="Segoe UI" w:cs="Segoe UI"/>
          <w:color w:val="333333"/>
        </w:rPr>
        <w:t>will not occur against other queries running against the same data</w:t>
      </w:r>
    </w:p>
    <w:p w:rsidR="007A0558" w:rsidRPr="007A0558" w:rsidRDefault="00F814C4" w:rsidP="00875CD2">
      <w:pPr>
        <w:numPr>
          <w:ilvl w:val="0"/>
          <w:numId w:val="1"/>
        </w:numPr>
        <w:shd w:val="clear" w:color="auto" w:fill="FFFFFF"/>
        <w:spacing w:after="150" w:line="390" w:lineRule="atLeast"/>
        <w:ind w:left="0"/>
        <w:rPr>
          <w:rFonts w:ascii="Arial" w:hAnsi="Arial" w:cs="Arial"/>
          <w:color w:val="3A3A3A"/>
          <w:sz w:val="30"/>
          <w:szCs w:val="30"/>
        </w:rPr>
      </w:pPr>
      <w:r w:rsidRPr="007A0558">
        <w:rPr>
          <w:rFonts w:ascii="Segoe UI" w:hAnsi="Segoe UI" w:cs="Segoe UI"/>
          <w:color w:val="333333"/>
        </w:rPr>
        <w:t>Typically allows for much higher concurrency due to lower footprint</w:t>
      </w:r>
    </w:p>
    <w:p w:rsidR="00F814C4" w:rsidRPr="007A0558" w:rsidRDefault="00F814C4" w:rsidP="00875CD2">
      <w:pPr>
        <w:numPr>
          <w:ilvl w:val="0"/>
          <w:numId w:val="1"/>
        </w:numPr>
        <w:shd w:val="clear" w:color="auto" w:fill="FFFFFF"/>
        <w:spacing w:after="150" w:line="390" w:lineRule="atLeast"/>
        <w:ind w:left="0"/>
        <w:rPr>
          <w:rFonts w:ascii="Arial" w:hAnsi="Arial" w:cs="Arial"/>
          <w:color w:val="3A3A3A"/>
          <w:sz w:val="30"/>
          <w:szCs w:val="30"/>
        </w:rPr>
      </w:pPr>
      <w:r w:rsidRPr="007A0558">
        <w:rPr>
          <w:rFonts w:ascii="Arial" w:hAnsi="Arial" w:cs="Arial"/>
          <w:color w:val="3A3A3A"/>
          <w:sz w:val="30"/>
          <w:szCs w:val="30"/>
        </w:rPr>
        <w:lastRenderedPageBreak/>
        <w:t>Disadvantages:</w:t>
      </w:r>
    </w:p>
    <w:p w:rsidR="00F814C4" w:rsidRDefault="00F814C4" w:rsidP="00F814C4">
      <w:pPr>
        <w:numPr>
          <w:ilvl w:val="0"/>
          <w:numId w:val="2"/>
        </w:numPr>
        <w:shd w:val="clear" w:color="auto" w:fill="FFFFFF"/>
        <w:spacing w:after="0" w:line="318" w:lineRule="atLeast"/>
        <w:ind w:left="0"/>
        <w:rPr>
          <w:rFonts w:ascii="Segoe UI" w:hAnsi="Segoe UI" w:cs="Segoe UI"/>
          <w:color w:val="333333"/>
        </w:rPr>
      </w:pPr>
      <w:r>
        <w:rPr>
          <w:rFonts w:ascii="Segoe UI" w:hAnsi="Segoe UI" w:cs="Segoe UI"/>
          <w:color w:val="333333"/>
        </w:rPr>
        <w:t>Uncommitted data can be read leading to dirty reads</w:t>
      </w:r>
    </w:p>
    <w:p w:rsidR="00F814C4" w:rsidRDefault="00F814C4" w:rsidP="00F814C4">
      <w:pPr>
        <w:numPr>
          <w:ilvl w:val="0"/>
          <w:numId w:val="2"/>
        </w:numPr>
        <w:shd w:val="clear" w:color="auto" w:fill="FFFFFF"/>
        <w:spacing w:after="0" w:line="318" w:lineRule="atLeast"/>
        <w:ind w:left="0"/>
        <w:rPr>
          <w:rFonts w:ascii="Segoe UI" w:hAnsi="Segoe UI" w:cs="Segoe UI"/>
          <w:color w:val="333333"/>
        </w:rPr>
      </w:pPr>
      <w:r>
        <w:rPr>
          <w:rFonts w:ascii="Segoe UI" w:hAnsi="Segoe UI" w:cs="Segoe UI"/>
          <w:color w:val="333333"/>
        </w:rPr>
        <w:t>Explicit hints against a table are generally bad practice</w:t>
      </w:r>
    </w:p>
    <w:p w:rsidR="007A0558" w:rsidRDefault="007A0558" w:rsidP="007A0558">
      <w:pPr>
        <w:shd w:val="clear" w:color="auto" w:fill="FFFFFF"/>
        <w:spacing w:after="0" w:line="318" w:lineRule="atLeast"/>
        <w:rPr>
          <w:rFonts w:ascii="Segoe UI" w:hAnsi="Segoe UI" w:cs="Segoe UI"/>
          <w:color w:val="333333"/>
        </w:rPr>
      </w:pPr>
    </w:p>
    <w:p w:rsidR="007A0558" w:rsidRDefault="007A0558" w:rsidP="007A0558">
      <w:pPr>
        <w:shd w:val="clear" w:color="auto" w:fill="FFFFFF"/>
        <w:spacing w:after="0" w:line="318" w:lineRule="atLeast"/>
        <w:rPr>
          <w:rFonts w:ascii="Segoe UI" w:hAnsi="Segoe UI" w:cs="Segoe UI"/>
          <w:color w:val="333333"/>
        </w:rPr>
      </w:pPr>
      <w:r>
        <w:rPr>
          <w:rFonts w:ascii="Segoe UI" w:hAnsi="Segoe UI" w:cs="Segoe UI"/>
          <w:color w:val="333333"/>
        </w:rPr>
        <w:t xml:space="preserve">More about Locks: </w:t>
      </w:r>
      <w:r w:rsidRPr="007A0558">
        <w:rPr>
          <w:rFonts w:ascii="Segoe UI" w:hAnsi="Segoe UI" w:cs="Segoe UI"/>
          <w:color w:val="333333"/>
        </w:rPr>
        <w:t>http://www.mssqltips.com/sqlservertip/2470/understanding-the-sql-server-nolock-hint/</w:t>
      </w:r>
    </w:p>
    <w:p w:rsidR="00F814C4" w:rsidRPr="000F6EBE" w:rsidRDefault="000F6EBE" w:rsidP="00A15816">
      <w:pPr>
        <w:shd w:val="clear" w:color="auto" w:fill="FFFFFF"/>
        <w:spacing w:before="100" w:beforeAutospacing="1" w:after="100" w:afterAutospacing="1" w:line="240" w:lineRule="auto"/>
        <w:rPr>
          <w:rFonts w:ascii="Segoe UI" w:eastAsia="Times New Roman" w:hAnsi="Segoe UI" w:cs="Segoe UI"/>
          <w:b/>
          <w:color w:val="111111"/>
          <w:sz w:val="21"/>
          <w:szCs w:val="21"/>
        </w:rPr>
      </w:pPr>
      <w:r w:rsidRPr="000F6EBE">
        <w:rPr>
          <w:rFonts w:ascii="Segoe UI" w:eastAsia="Times New Roman" w:hAnsi="Segoe UI" w:cs="Segoe UI"/>
          <w:b/>
          <w:color w:val="111111"/>
          <w:sz w:val="21"/>
          <w:szCs w:val="21"/>
        </w:rPr>
        <w:t xml:space="preserve">Alternative for </w:t>
      </w:r>
      <w:proofErr w:type="spellStart"/>
      <w:r w:rsidRPr="000F6EBE">
        <w:rPr>
          <w:rFonts w:ascii="Segoe UI" w:eastAsia="Times New Roman" w:hAnsi="Segoe UI" w:cs="Segoe UI"/>
          <w:b/>
          <w:color w:val="111111"/>
          <w:sz w:val="21"/>
          <w:szCs w:val="21"/>
        </w:rPr>
        <w:t>Nolock</w:t>
      </w:r>
      <w:proofErr w:type="spellEnd"/>
      <w:r w:rsidRPr="000F6EBE">
        <w:rPr>
          <w:rFonts w:ascii="Segoe UI" w:eastAsia="Times New Roman" w:hAnsi="Segoe UI" w:cs="Segoe UI"/>
          <w:b/>
          <w:color w:val="111111"/>
          <w:sz w:val="21"/>
          <w:szCs w:val="21"/>
        </w:rPr>
        <w:t xml:space="preserve"> is Isolation Level</w:t>
      </w:r>
    </w:p>
    <w:p w:rsidR="007A6C4B" w:rsidRDefault="00652928" w:rsidP="007A6C4B">
      <w:pPr>
        <w:pStyle w:val="Heading1"/>
        <w:shd w:val="clear" w:color="auto" w:fill="FFFFFF"/>
        <w:spacing w:before="0" w:line="510" w:lineRule="atLeast"/>
        <w:rPr>
          <w:rFonts w:ascii="Arial" w:hAnsi="Arial" w:cs="Arial"/>
          <w:color w:val="3A3A3A"/>
          <w:sz w:val="42"/>
          <w:szCs w:val="42"/>
        </w:rPr>
      </w:pPr>
      <w:hyperlink r:id="rId8" w:history="1">
        <w:r w:rsidR="007A6C4B">
          <w:rPr>
            <w:rStyle w:val="Hyperlink"/>
            <w:rFonts w:ascii="Arial" w:hAnsi="Arial" w:cs="Arial"/>
            <w:color w:val="3A3A3A"/>
            <w:sz w:val="42"/>
            <w:szCs w:val="42"/>
            <w:bdr w:val="none" w:sz="0" w:space="0" w:color="auto" w:frame="1"/>
          </w:rPr>
          <w:t>SET TRANSACTION ISOLATION LEVEL</w:t>
        </w:r>
      </w:hyperlink>
    </w:p>
    <w:p w:rsidR="007A6C4B" w:rsidRDefault="007A6C4B" w:rsidP="00A15816">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7A6C4B" w:rsidRPr="007A6C4B" w:rsidRDefault="007A6C4B" w:rsidP="007A6C4B">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This statement is used to set the isolation level for either a connection or a stored procedure. The most typical use I’ve seen is at the top of a stored procedure in order to avoid locking and deadlocks. This is a cleaner alternative to using WITH (NOLOCK) hints on tables. If you set the isolation level within a procedure, the isolation level will revert to its previous level once the procedure finishes.</w:t>
      </w:r>
    </w:p>
    <w:p w:rsidR="007A6C4B" w:rsidRPr="007A6C4B" w:rsidRDefault="007A6C4B" w:rsidP="007A6C4B">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The syntax is:</w:t>
      </w:r>
    </w:p>
    <w:p w:rsidR="007A6C4B" w:rsidRPr="007A6C4B" w:rsidRDefault="007A6C4B" w:rsidP="007A6C4B">
      <w:pPr>
        <w:shd w:val="clear" w:color="auto" w:fill="FCFBE3"/>
        <w:spacing w:line="250" w:lineRule="atLeast"/>
        <w:rPr>
          <w:rFonts w:ascii="Courier New" w:eastAsia="Times New Roman" w:hAnsi="Courier New" w:cs="Courier New"/>
          <w:color w:val="393939"/>
        </w:rPr>
      </w:pPr>
      <w:r w:rsidRPr="002043F8">
        <w:rPr>
          <w:rFonts w:ascii="Courier New" w:eastAsia="Times New Roman" w:hAnsi="Courier New" w:cs="Courier New"/>
          <w:color w:val="2060A0"/>
          <w:bdr w:val="none" w:sz="0" w:space="0" w:color="auto" w:frame="1"/>
        </w:rPr>
        <w:t>SET</w:t>
      </w:r>
      <w:r w:rsidRPr="002043F8">
        <w:rPr>
          <w:rFonts w:ascii="Courier New" w:eastAsia="Times New Roman" w:hAnsi="Courier New" w:cs="Courier New"/>
          <w:color w:val="393939"/>
        </w:rPr>
        <w:t> </w:t>
      </w:r>
      <w:r w:rsidRPr="002043F8">
        <w:rPr>
          <w:rFonts w:ascii="Courier New" w:eastAsia="Times New Roman" w:hAnsi="Courier New" w:cs="Courier New"/>
          <w:color w:val="2060A0"/>
          <w:bdr w:val="none" w:sz="0" w:space="0" w:color="auto" w:frame="1"/>
        </w:rPr>
        <w:t>TRANSACTION</w:t>
      </w:r>
      <w:r w:rsidRPr="002043F8">
        <w:rPr>
          <w:rFonts w:ascii="Courier New" w:eastAsia="Times New Roman" w:hAnsi="Courier New" w:cs="Courier New"/>
          <w:color w:val="393939"/>
        </w:rPr>
        <w:t> ISOLATION LEVEL </w:t>
      </w:r>
      <w:r w:rsidRPr="002043F8">
        <w:rPr>
          <w:rFonts w:ascii="Courier New" w:eastAsia="Times New Roman" w:hAnsi="Courier New" w:cs="Courier New"/>
          <w:color w:val="2060A0"/>
          <w:bdr w:val="none" w:sz="0" w:space="0" w:color="auto" w:frame="1"/>
        </w:rPr>
        <w:t>READ</w:t>
      </w:r>
      <w:r w:rsidRPr="002043F8">
        <w:rPr>
          <w:rFonts w:ascii="Courier New" w:eastAsia="Times New Roman" w:hAnsi="Courier New" w:cs="Courier New"/>
          <w:color w:val="393939"/>
        </w:rPr>
        <w:t> UNCOMMITTED;</w:t>
      </w:r>
    </w:p>
    <w:p w:rsidR="007A6C4B" w:rsidRPr="007A6C4B" w:rsidRDefault="007A6C4B" w:rsidP="007A6C4B">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The available options are:</w:t>
      </w:r>
    </w:p>
    <w:p w:rsidR="007A6C4B" w:rsidRPr="007A6C4B" w:rsidRDefault="007A6C4B" w:rsidP="007A6C4B">
      <w:pPr>
        <w:numPr>
          <w:ilvl w:val="0"/>
          <w:numId w:val="3"/>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READ UNCOMMITTED – Allows dirty reads, meaning data can be read from a transaction that is not yet complete.</w:t>
      </w:r>
    </w:p>
    <w:p w:rsidR="007A6C4B" w:rsidRPr="007A6C4B" w:rsidRDefault="007A6C4B" w:rsidP="007A6C4B">
      <w:pPr>
        <w:numPr>
          <w:ilvl w:val="0"/>
          <w:numId w:val="3"/>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READ COMMITTED – Only reads data from transactions that have already been committed.  Current transactions must wait for transactions referencing common resources to finish.</w:t>
      </w:r>
    </w:p>
    <w:p w:rsidR="007A6C4B" w:rsidRPr="007A6C4B" w:rsidRDefault="007A6C4B" w:rsidP="007A6C4B">
      <w:pPr>
        <w:numPr>
          <w:ilvl w:val="0"/>
          <w:numId w:val="3"/>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REPEATABLE READ – Data that is being read is exclusively locked until the transaction completes.</w:t>
      </w:r>
    </w:p>
    <w:p w:rsidR="007A6C4B" w:rsidRPr="007A6C4B" w:rsidRDefault="007A6C4B" w:rsidP="007A6C4B">
      <w:pPr>
        <w:numPr>
          <w:ilvl w:val="0"/>
          <w:numId w:val="3"/>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SNAPSHOT – The default for Oracle.  This level allows all data to be read without using locks by maintaining a snapshot of all the data being modified in “versioning” tables.  This is the only isolation level not lock based.</w:t>
      </w:r>
    </w:p>
    <w:p w:rsidR="007A6C4B" w:rsidRDefault="007A6C4B" w:rsidP="007A6C4B">
      <w:pPr>
        <w:numPr>
          <w:ilvl w:val="0"/>
          <w:numId w:val="3"/>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SERIALIZABLE – Data that is being read is exclusive locked and inserts are prevented within this range until the transaction completes.</w:t>
      </w:r>
    </w:p>
    <w:p w:rsidR="005B19CE" w:rsidRDefault="005B19CE" w:rsidP="005B19CE">
      <w:pPr>
        <w:shd w:val="clear" w:color="auto" w:fill="FFFFFF"/>
        <w:spacing w:after="0" w:line="318" w:lineRule="atLeast"/>
        <w:rPr>
          <w:rFonts w:ascii="Segoe UI" w:eastAsia="Times New Roman" w:hAnsi="Segoe UI" w:cs="Segoe UI"/>
          <w:color w:val="333333"/>
        </w:rPr>
      </w:pPr>
    </w:p>
    <w:tbl>
      <w:tblPr>
        <w:tblW w:w="0" w:type="auto"/>
        <w:tblInd w:w="310"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2522"/>
        <w:gridCol w:w="905"/>
        <w:gridCol w:w="2251"/>
        <w:gridCol w:w="1493"/>
      </w:tblGrid>
      <w:tr w:rsidR="005B19CE" w:rsidRPr="005B19CE" w:rsidTr="005B19CE">
        <w:trPr>
          <w:trHeight w:val="150"/>
        </w:trPr>
        <w:tc>
          <w:tcPr>
            <w:tcW w:w="2522" w:type="dxa"/>
            <w:tcBorders>
              <w:top w:val="single" w:sz="2" w:space="0" w:color="DCDDDB"/>
              <w:left w:val="single" w:sz="2" w:space="0" w:color="DCDDDB"/>
              <w:bottom w:val="single" w:sz="2" w:space="0" w:color="DCDDDB"/>
              <w:right w:val="single" w:sz="2"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Isolation level</w:t>
            </w:r>
          </w:p>
        </w:tc>
        <w:tc>
          <w:tcPr>
            <w:tcW w:w="905"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Dirty read</w:t>
            </w:r>
          </w:p>
        </w:tc>
        <w:tc>
          <w:tcPr>
            <w:tcW w:w="2251"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Nonrepeatable read</w:t>
            </w:r>
          </w:p>
        </w:tc>
        <w:tc>
          <w:tcPr>
            <w:tcW w:w="1493"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Phantom read</w:t>
            </w:r>
          </w:p>
        </w:tc>
      </w:tr>
      <w:tr w:rsidR="005B19CE" w:rsidRPr="005B19CE" w:rsidTr="005B19CE">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Read uncommitted</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5B19CE" w:rsidRPr="005B19CE" w:rsidTr="005B19CE">
        <w:trPr>
          <w:trHeight w:val="150"/>
        </w:trPr>
        <w:tc>
          <w:tcPr>
            <w:tcW w:w="2522" w:type="dxa"/>
            <w:tcBorders>
              <w:top w:val="nil"/>
              <w:left w:val="single" w:sz="6" w:space="0" w:color="DCDDDB"/>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Read committed</w:t>
            </w:r>
          </w:p>
        </w:tc>
        <w:tc>
          <w:tcPr>
            <w:tcW w:w="905"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5B19CE" w:rsidRPr="005B19CE" w:rsidTr="005B19CE">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lastRenderedPageBreak/>
              <w:t>Repeatable read</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5B19CE" w:rsidRPr="005B19CE" w:rsidTr="005B19CE">
        <w:trPr>
          <w:trHeight w:val="150"/>
        </w:trPr>
        <w:tc>
          <w:tcPr>
            <w:tcW w:w="2522" w:type="dxa"/>
            <w:tcBorders>
              <w:top w:val="nil"/>
              <w:left w:val="single" w:sz="6" w:space="0" w:color="DCDDDB"/>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Serializable</w:t>
            </w:r>
          </w:p>
        </w:tc>
        <w:tc>
          <w:tcPr>
            <w:tcW w:w="905"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5B19CE" w:rsidRPr="005B19CE" w:rsidTr="005B19CE">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Snapshot</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5B19CE" w:rsidRPr="005B19CE" w:rsidRDefault="005B19CE" w:rsidP="005B19CE">
            <w:pPr>
              <w:numPr>
                <w:ilvl w:val="0"/>
                <w:numId w:val="3"/>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bl>
    <w:p w:rsidR="00C65BE9" w:rsidRDefault="00C65BE9" w:rsidP="005B19CE">
      <w:pPr>
        <w:shd w:val="clear" w:color="auto" w:fill="FFFFFF"/>
        <w:spacing w:after="0" w:line="318" w:lineRule="atLeast"/>
        <w:rPr>
          <w:rFonts w:ascii="Segoe UI" w:eastAsia="Times New Roman" w:hAnsi="Segoe UI" w:cs="Segoe UI"/>
          <w:color w:val="333333"/>
        </w:rPr>
      </w:pPr>
    </w:p>
    <w:p w:rsidR="002043F8" w:rsidRDefault="002043F8" w:rsidP="005B19CE">
      <w:pPr>
        <w:shd w:val="clear" w:color="auto" w:fill="FFFFFF"/>
        <w:spacing w:after="0" w:line="318" w:lineRule="atLeast"/>
        <w:rPr>
          <w:rFonts w:ascii="Segoe UI" w:eastAsia="Times New Roman" w:hAnsi="Segoe UI" w:cs="Segoe UI"/>
          <w:color w:val="333333"/>
        </w:rPr>
      </w:pPr>
      <w:hyperlink r:id="rId9" w:history="1">
        <w:r w:rsidRPr="00600423">
          <w:rPr>
            <w:rStyle w:val="Hyperlink"/>
            <w:rFonts w:ascii="Segoe UI" w:eastAsia="Times New Roman" w:hAnsi="Segoe UI" w:cs="Segoe UI"/>
          </w:rPr>
          <w:t>https://en.wikipedia.org/wiki/Isolation_(database_systems)</w:t>
        </w:r>
      </w:hyperlink>
    </w:p>
    <w:p w:rsidR="002043F8" w:rsidRPr="005B19CE" w:rsidRDefault="002043F8" w:rsidP="005B19CE">
      <w:pPr>
        <w:shd w:val="clear" w:color="auto" w:fill="FFFFFF"/>
        <w:spacing w:after="0" w:line="318" w:lineRule="atLeast"/>
        <w:rPr>
          <w:rFonts w:ascii="Segoe UI" w:eastAsia="Times New Roman" w:hAnsi="Segoe UI" w:cs="Segoe UI"/>
          <w:color w:val="333333"/>
        </w:rPr>
      </w:pPr>
      <w:bookmarkStart w:id="0" w:name="_GoBack"/>
      <w:bookmarkEnd w:id="0"/>
    </w:p>
    <w:sectPr w:rsidR="002043F8" w:rsidRPr="005B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C0D2E"/>
    <w:multiLevelType w:val="multilevel"/>
    <w:tmpl w:val="C20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37235"/>
    <w:multiLevelType w:val="multilevel"/>
    <w:tmpl w:val="664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4125C"/>
    <w:multiLevelType w:val="multilevel"/>
    <w:tmpl w:val="27D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4D"/>
    <w:rsid w:val="000F6EBE"/>
    <w:rsid w:val="001960E7"/>
    <w:rsid w:val="002043F8"/>
    <w:rsid w:val="002C2CDE"/>
    <w:rsid w:val="0042644D"/>
    <w:rsid w:val="00475441"/>
    <w:rsid w:val="005B19CE"/>
    <w:rsid w:val="00652928"/>
    <w:rsid w:val="006800DD"/>
    <w:rsid w:val="007A0558"/>
    <w:rsid w:val="007A6C4B"/>
    <w:rsid w:val="00A15816"/>
    <w:rsid w:val="00A92D54"/>
    <w:rsid w:val="00C65BE9"/>
    <w:rsid w:val="00F814C4"/>
    <w:rsid w:val="00FB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DA45"/>
  <w15:docId w15:val="{B562884E-0AE1-4DC0-AD51-3CFC4D8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26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4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4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6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44D"/>
    <w:rPr>
      <w:b/>
      <w:bCs/>
    </w:rPr>
  </w:style>
  <w:style w:type="character" w:customStyle="1" w:styleId="apple-converted-space">
    <w:name w:val="apple-converted-space"/>
    <w:basedOn w:val="DefaultParagraphFont"/>
    <w:rsid w:val="0042644D"/>
  </w:style>
  <w:style w:type="paragraph" w:styleId="HTMLPreformatted">
    <w:name w:val="HTML Preformatted"/>
    <w:basedOn w:val="Normal"/>
    <w:link w:val="HTMLPreformattedChar"/>
    <w:uiPriority w:val="99"/>
    <w:semiHidden/>
    <w:unhideWhenUsed/>
    <w:rsid w:val="00A1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816"/>
    <w:rPr>
      <w:rFonts w:ascii="Courier New" w:eastAsia="Times New Roman" w:hAnsi="Courier New" w:cs="Courier New"/>
      <w:sz w:val="20"/>
      <w:szCs w:val="20"/>
    </w:rPr>
  </w:style>
  <w:style w:type="character" w:customStyle="1" w:styleId="code-digit">
    <w:name w:val="code-digit"/>
    <w:basedOn w:val="DefaultParagraphFont"/>
    <w:rsid w:val="00A15816"/>
  </w:style>
  <w:style w:type="character" w:customStyle="1" w:styleId="code-keyword">
    <w:name w:val="code-keyword"/>
    <w:basedOn w:val="DefaultParagraphFont"/>
    <w:rsid w:val="00A15816"/>
  </w:style>
  <w:style w:type="character" w:customStyle="1" w:styleId="code-string">
    <w:name w:val="code-string"/>
    <w:basedOn w:val="DefaultParagraphFont"/>
    <w:rsid w:val="00A15816"/>
  </w:style>
  <w:style w:type="character" w:customStyle="1" w:styleId="code-comment">
    <w:name w:val="code-comment"/>
    <w:basedOn w:val="DefaultParagraphFont"/>
    <w:rsid w:val="00A15816"/>
  </w:style>
  <w:style w:type="character" w:customStyle="1" w:styleId="Heading3Char">
    <w:name w:val="Heading 3 Char"/>
    <w:basedOn w:val="DefaultParagraphFont"/>
    <w:link w:val="Heading3"/>
    <w:uiPriority w:val="9"/>
    <w:semiHidden/>
    <w:rsid w:val="00F814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814C4"/>
    <w:rPr>
      <w:color w:val="0000FF"/>
      <w:u w:val="single"/>
    </w:rPr>
  </w:style>
  <w:style w:type="character" w:customStyle="1" w:styleId="kw1">
    <w:name w:val="kw1"/>
    <w:basedOn w:val="DefaultParagraphFont"/>
    <w:rsid w:val="007A6C4B"/>
  </w:style>
  <w:style w:type="character" w:customStyle="1" w:styleId="Heading1Char">
    <w:name w:val="Heading 1 Char"/>
    <w:basedOn w:val="DefaultParagraphFont"/>
    <w:link w:val="Heading1"/>
    <w:uiPriority w:val="9"/>
    <w:rsid w:val="007A6C4B"/>
    <w:rPr>
      <w:rFonts w:asciiTheme="majorHAnsi" w:eastAsiaTheme="majorEastAsia" w:hAnsiTheme="majorHAnsi" w:cstheme="majorBidi"/>
      <w:color w:val="2E74B5" w:themeColor="accent1" w:themeShade="BF"/>
      <w:sz w:val="32"/>
      <w:szCs w:val="32"/>
    </w:rPr>
  </w:style>
  <w:style w:type="paragraph" w:customStyle="1" w:styleId="bluetick">
    <w:name w:val="bluetick"/>
    <w:basedOn w:val="Normal"/>
    <w:rsid w:val="005B1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cross">
    <w:name w:val="redcross"/>
    <w:basedOn w:val="DefaultParagraphFont"/>
    <w:rsid w:val="005B19CE"/>
  </w:style>
  <w:style w:type="paragraph" w:styleId="BalloonText">
    <w:name w:val="Balloon Text"/>
    <w:basedOn w:val="Normal"/>
    <w:link w:val="BalloonTextChar"/>
    <w:uiPriority w:val="99"/>
    <w:semiHidden/>
    <w:unhideWhenUsed/>
    <w:rsid w:val="002C2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151618">
      <w:bodyDiv w:val="1"/>
      <w:marLeft w:val="0"/>
      <w:marRight w:val="0"/>
      <w:marTop w:val="0"/>
      <w:marBottom w:val="0"/>
      <w:divBdr>
        <w:top w:val="none" w:sz="0" w:space="0" w:color="auto"/>
        <w:left w:val="none" w:sz="0" w:space="0" w:color="auto"/>
        <w:bottom w:val="none" w:sz="0" w:space="0" w:color="auto"/>
        <w:right w:val="none" w:sz="0" w:space="0" w:color="auto"/>
      </w:divBdr>
    </w:div>
    <w:div w:id="441219279">
      <w:bodyDiv w:val="1"/>
      <w:marLeft w:val="0"/>
      <w:marRight w:val="0"/>
      <w:marTop w:val="0"/>
      <w:marBottom w:val="0"/>
      <w:divBdr>
        <w:top w:val="none" w:sz="0" w:space="0" w:color="auto"/>
        <w:left w:val="none" w:sz="0" w:space="0" w:color="auto"/>
        <w:bottom w:val="none" w:sz="0" w:space="0" w:color="auto"/>
        <w:right w:val="none" w:sz="0" w:space="0" w:color="auto"/>
      </w:divBdr>
    </w:div>
    <w:div w:id="924726860">
      <w:bodyDiv w:val="1"/>
      <w:marLeft w:val="0"/>
      <w:marRight w:val="0"/>
      <w:marTop w:val="0"/>
      <w:marBottom w:val="0"/>
      <w:divBdr>
        <w:top w:val="none" w:sz="0" w:space="0" w:color="auto"/>
        <w:left w:val="none" w:sz="0" w:space="0" w:color="auto"/>
        <w:bottom w:val="none" w:sz="0" w:space="0" w:color="auto"/>
        <w:right w:val="none" w:sz="0" w:space="0" w:color="auto"/>
      </w:divBdr>
    </w:div>
    <w:div w:id="1025911984">
      <w:bodyDiv w:val="1"/>
      <w:marLeft w:val="0"/>
      <w:marRight w:val="0"/>
      <w:marTop w:val="0"/>
      <w:marBottom w:val="0"/>
      <w:divBdr>
        <w:top w:val="none" w:sz="0" w:space="0" w:color="auto"/>
        <w:left w:val="none" w:sz="0" w:space="0" w:color="auto"/>
        <w:bottom w:val="none" w:sz="0" w:space="0" w:color="auto"/>
        <w:right w:val="none" w:sz="0" w:space="0" w:color="auto"/>
      </w:divBdr>
      <w:divsChild>
        <w:div w:id="228883490">
          <w:marLeft w:val="0"/>
          <w:marRight w:val="0"/>
          <w:marTop w:val="0"/>
          <w:marBottom w:val="0"/>
          <w:divBdr>
            <w:top w:val="none" w:sz="0" w:space="0" w:color="auto"/>
            <w:left w:val="none" w:sz="0" w:space="0" w:color="auto"/>
            <w:bottom w:val="single" w:sz="6" w:space="0" w:color="CCCCCC"/>
            <w:right w:val="none" w:sz="0" w:space="0" w:color="auto"/>
          </w:divBdr>
        </w:div>
        <w:div w:id="1426731264">
          <w:marLeft w:val="0"/>
          <w:marRight w:val="0"/>
          <w:marTop w:val="0"/>
          <w:marBottom w:val="0"/>
          <w:divBdr>
            <w:top w:val="none" w:sz="0" w:space="0" w:color="auto"/>
            <w:left w:val="none" w:sz="0" w:space="0" w:color="auto"/>
            <w:bottom w:val="single" w:sz="6" w:space="0" w:color="CCCCCC"/>
            <w:right w:val="none" w:sz="0" w:space="0" w:color="auto"/>
          </w:divBdr>
        </w:div>
        <w:div w:id="1778868179">
          <w:marLeft w:val="0"/>
          <w:marRight w:val="0"/>
          <w:marTop w:val="0"/>
          <w:marBottom w:val="0"/>
          <w:divBdr>
            <w:top w:val="none" w:sz="0" w:space="0" w:color="auto"/>
            <w:left w:val="none" w:sz="0" w:space="0" w:color="auto"/>
            <w:bottom w:val="single" w:sz="6" w:space="0" w:color="CCCCCC"/>
            <w:right w:val="none" w:sz="0" w:space="0" w:color="auto"/>
          </w:divBdr>
        </w:div>
        <w:div w:id="1304316562">
          <w:marLeft w:val="0"/>
          <w:marRight w:val="0"/>
          <w:marTop w:val="0"/>
          <w:marBottom w:val="0"/>
          <w:divBdr>
            <w:top w:val="none" w:sz="0" w:space="0" w:color="auto"/>
            <w:left w:val="none" w:sz="0" w:space="0" w:color="auto"/>
            <w:bottom w:val="single" w:sz="6" w:space="0" w:color="CCCCCC"/>
            <w:right w:val="none" w:sz="0" w:space="0" w:color="auto"/>
          </w:divBdr>
        </w:div>
        <w:div w:id="1854950598">
          <w:marLeft w:val="0"/>
          <w:marRight w:val="0"/>
          <w:marTop w:val="0"/>
          <w:marBottom w:val="0"/>
          <w:divBdr>
            <w:top w:val="none" w:sz="0" w:space="0" w:color="auto"/>
            <w:left w:val="none" w:sz="0" w:space="0" w:color="auto"/>
            <w:bottom w:val="single" w:sz="6" w:space="0" w:color="CCCCCC"/>
            <w:right w:val="none" w:sz="0" w:space="0" w:color="auto"/>
          </w:divBdr>
        </w:div>
        <w:div w:id="1945306913">
          <w:marLeft w:val="0"/>
          <w:marRight w:val="0"/>
          <w:marTop w:val="0"/>
          <w:marBottom w:val="0"/>
          <w:divBdr>
            <w:top w:val="none" w:sz="0" w:space="0" w:color="auto"/>
            <w:left w:val="none" w:sz="0" w:space="0" w:color="auto"/>
            <w:bottom w:val="single" w:sz="6" w:space="0" w:color="CCCCCC"/>
            <w:right w:val="none" w:sz="0" w:space="0" w:color="auto"/>
          </w:divBdr>
        </w:div>
        <w:div w:id="399253207">
          <w:marLeft w:val="0"/>
          <w:marRight w:val="0"/>
          <w:marTop w:val="0"/>
          <w:marBottom w:val="0"/>
          <w:divBdr>
            <w:top w:val="none" w:sz="0" w:space="0" w:color="auto"/>
            <w:left w:val="none" w:sz="0" w:space="0" w:color="auto"/>
            <w:bottom w:val="single" w:sz="6" w:space="0" w:color="CCCCCC"/>
            <w:right w:val="none" w:sz="0" w:space="0" w:color="auto"/>
          </w:divBdr>
        </w:div>
      </w:divsChild>
    </w:div>
    <w:div w:id="1602761947">
      <w:bodyDiv w:val="1"/>
      <w:marLeft w:val="0"/>
      <w:marRight w:val="0"/>
      <w:marTop w:val="0"/>
      <w:marBottom w:val="0"/>
      <w:divBdr>
        <w:top w:val="none" w:sz="0" w:space="0" w:color="auto"/>
        <w:left w:val="none" w:sz="0" w:space="0" w:color="auto"/>
        <w:bottom w:val="none" w:sz="0" w:space="0" w:color="auto"/>
        <w:right w:val="none" w:sz="0" w:space="0" w:color="auto"/>
      </w:divBdr>
    </w:div>
    <w:div w:id="2030521416">
      <w:bodyDiv w:val="1"/>
      <w:marLeft w:val="0"/>
      <w:marRight w:val="0"/>
      <w:marTop w:val="0"/>
      <w:marBottom w:val="0"/>
      <w:divBdr>
        <w:top w:val="none" w:sz="0" w:space="0" w:color="auto"/>
        <w:left w:val="none" w:sz="0" w:space="0" w:color="auto"/>
        <w:bottom w:val="none" w:sz="0" w:space="0" w:color="auto"/>
        <w:right w:val="none" w:sz="0" w:space="0" w:color="auto"/>
      </w:divBdr>
      <w:divsChild>
        <w:div w:id="1236936317">
          <w:marLeft w:val="0"/>
          <w:marRight w:val="0"/>
          <w:marTop w:val="0"/>
          <w:marBottom w:val="300"/>
          <w:divBdr>
            <w:top w:val="single" w:sz="6" w:space="10" w:color="FBEDBC"/>
            <w:left w:val="single" w:sz="6" w:space="14" w:color="FBEDBC"/>
            <w:bottom w:val="single" w:sz="6" w:space="10" w:color="FBEDBC"/>
            <w:right w:val="single" w:sz="6" w:space="14" w:color="FBEDBC"/>
          </w:divBdr>
          <w:divsChild>
            <w:div w:id="80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serverplanet.com/optimization/set-transaction-isolation-level" TargetMode="External"/><Relationship Id="rId3" Type="http://schemas.openxmlformats.org/officeDocument/2006/relationships/settings" Target="settings.xml"/><Relationship Id="rId7" Type="http://schemas.openxmlformats.org/officeDocument/2006/relationships/hyperlink" Target="http://sqlserverplanet.com/optimization/understanding-sql-server-deadl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solation_(database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Gundu</dc:creator>
  <cp:lastModifiedBy>Rajasekhar Reddy</cp:lastModifiedBy>
  <cp:revision>3</cp:revision>
  <dcterms:created xsi:type="dcterms:W3CDTF">2016-12-22T06:21:00Z</dcterms:created>
  <dcterms:modified xsi:type="dcterms:W3CDTF">2016-12-22T07:25:00Z</dcterms:modified>
</cp:coreProperties>
</file>