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2DF0C2" w14:textId="77777777" w:rsidR="00B31FE5" w:rsidRDefault="00000000">
      <w:pPr>
        <w:ind w:left="-425"/>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DATA VISUALIZATION and ANALYSIS PROJECT</w:t>
      </w:r>
    </w:p>
    <w:p w14:paraId="3579FBA6" w14:textId="77777777" w:rsidR="00B31FE5" w:rsidRDefault="00000000">
      <w:pPr>
        <w:ind w:left="-425"/>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MID SUMMATIVE ASSIGNMENT</w:t>
      </w:r>
    </w:p>
    <w:p w14:paraId="23B7D97C" w14:textId="77777777" w:rsidR="00B31FE5" w:rsidRDefault="00B31FE5">
      <w:pPr>
        <w:ind w:left="-425"/>
        <w:rPr>
          <w:b/>
          <w:sz w:val="26"/>
          <w:szCs w:val="26"/>
        </w:rPr>
      </w:pPr>
    </w:p>
    <w:p w14:paraId="4793821F" w14:textId="008F2727" w:rsidR="003D40C9" w:rsidRDefault="00000000" w:rsidP="000E58B5">
      <w:pPr>
        <w:ind w:left="-425"/>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Name </w:t>
      </w:r>
      <w:r w:rsidR="00A47F47">
        <w:rPr>
          <w:rFonts w:ascii="Times New Roman" w:eastAsia="Times New Roman" w:hAnsi="Times New Roman" w:cs="Times New Roman"/>
          <w:b/>
          <w:sz w:val="26"/>
          <w:szCs w:val="26"/>
        </w:rPr>
        <w:t>–</w:t>
      </w:r>
      <w:r>
        <w:rPr>
          <w:rFonts w:ascii="Times New Roman" w:eastAsia="Times New Roman" w:hAnsi="Times New Roman" w:cs="Times New Roman"/>
          <w:b/>
          <w:sz w:val="26"/>
          <w:szCs w:val="26"/>
        </w:rPr>
        <w:t xml:space="preserve"> </w:t>
      </w:r>
      <w:r w:rsidR="00A47F47">
        <w:rPr>
          <w:rFonts w:ascii="Times New Roman" w:eastAsia="Times New Roman" w:hAnsi="Times New Roman" w:cs="Times New Roman"/>
          <w:b/>
          <w:sz w:val="26"/>
          <w:szCs w:val="26"/>
        </w:rPr>
        <w:t>Ravi Sharma</w:t>
      </w:r>
    </w:p>
    <w:p w14:paraId="6B1B36F1" w14:textId="77777777" w:rsidR="00B31FE5" w:rsidRDefault="00B31FE5" w:rsidP="002A19A3">
      <w:pPr>
        <w:rPr>
          <w:rFonts w:ascii="Times New Roman" w:eastAsia="Times New Roman" w:hAnsi="Times New Roman" w:cs="Times New Roman"/>
          <w:b/>
          <w:sz w:val="26"/>
          <w:szCs w:val="26"/>
        </w:rPr>
      </w:pPr>
    </w:p>
    <w:p w14:paraId="3E7F58F6" w14:textId="3299B255" w:rsidR="00B31FE5" w:rsidRPr="003D40C9" w:rsidRDefault="00000000" w:rsidP="003D40C9">
      <w:pPr>
        <w:ind w:left="-425"/>
        <w:rPr>
          <w:b/>
        </w:rPr>
      </w:pPr>
      <w:r>
        <w:rPr>
          <w:rFonts w:ascii="Times New Roman" w:eastAsia="Times New Roman" w:hAnsi="Times New Roman" w:cs="Times New Roman"/>
          <w:b/>
          <w:sz w:val="28"/>
          <w:szCs w:val="28"/>
        </w:rPr>
        <w:t xml:space="preserve">Dataset Link: </w:t>
      </w:r>
      <w:hyperlink r:id="rId6" w:history="1">
        <w:r w:rsidR="003D40C9" w:rsidRPr="006620BB">
          <w:rPr>
            <w:rStyle w:val="Hyperlink"/>
            <w:sz w:val="18"/>
            <w:szCs w:val="18"/>
          </w:rPr>
          <w:t>https://community.tableau.com/s/question/0D54T00000CWeX8SAL/sample-superstore-sales-excelxls</w:t>
        </w:r>
      </w:hyperlink>
    </w:p>
    <w:p w14:paraId="3684BC52" w14:textId="77777777" w:rsidR="00B31FE5" w:rsidRDefault="00B31FE5">
      <w:pPr>
        <w:ind w:left="-425"/>
        <w:rPr>
          <w:rFonts w:ascii="Times New Roman" w:eastAsia="Times New Roman" w:hAnsi="Times New Roman" w:cs="Times New Roman"/>
          <w:b/>
          <w:sz w:val="26"/>
          <w:szCs w:val="26"/>
        </w:rPr>
      </w:pPr>
    </w:p>
    <w:p w14:paraId="1D395F4C" w14:textId="7AC4A173" w:rsidR="00B31FE5" w:rsidRDefault="00000000">
      <w:pPr>
        <w:ind w:left="-425"/>
        <w:rPr>
          <w:rFonts w:ascii="Times New Roman" w:eastAsia="Times New Roman" w:hAnsi="Times New Roman" w:cs="Times New Roman"/>
          <w:sz w:val="26"/>
          <w:szCs w:val="26"/>
        </w:rPr>
      </w:pPr>
      <w:r>
        <w:rPr>
          <w:rFonts w:ascii="Times New Roman" w:eastAsia="Times New Roman" w:hAnsi="Times New Roman" w:cs="Times New Roman"/>
          <w:b/>
          <w:sz w:val="28"/>
          <w:szCs w:val="28"/>
        </w:rPr>
        <w:t>About the Project:</w:t>
      </w:r>
      <w:r>
        <w:rPr>
          <w:rFonts w:ascii="Times New Roman" w:eastAsia="Times New Roman" w:hAnsi="Times New Roman" w:cs="Times New Roman"/>
          <w:sz w:val="26"/>
          <w:szCs w:val="26"/>
        </w:rPr>
        <w:t xml:space="preserve"> </w:t>
      </w:r>
      <w:r w:rsidR="00A47F47" w:rsidRPr="00A47F47">
        <w:rPr>
          <w:rFonts w:ascii="Times New Roman" w:eastAsia="Times New Roman" w:hAnsi="Times New Roman" w:cs="Times New Roman"/>
          <w:sz w:val="26"/>
          <w:szCs w:val="26"/>
        </w:rPr>
        <w:t xml:space="preserve">In this project, I’m analyzing a </w:t>
      </w:r>
      <w:proofErr w:type="gramStart"/>
      <w:r w:rsidR="00A47F47" w:rsidRPr="00A47F47">
        <w:rPr>
          <w:rFonts w:ascii="Times New Roman" w:eastAsia="Times New Roman" w:hAnsi="Times New Roman" w:cs="Times New Roman"/>
          <w:sz w:val="26"/>
          <w:szCs w:val="26"/>
        </w:rPr>
        <w:t>Superstore</w:t>
      </w:r>
      <w:proofErr w:type="gramEnd"/>
      <w:r w:rsidR="00A47F47" w:rsidRPr="00A47F47">
        <w:rPr>
          <w:rFonts w:ascii="Times New Roman" w:eastAsia="Times New Roman" w:hAnsi="Times New Roman" w:cs="Times New Roman"/>
          <w:sz w:val="26"/>
          <w:szCs w:val="26"/>
        </w:rPr>
        <w:t xml:space="preserve"> dataset to address 30 scenario-based questions. I will use Tableau for data visualization, selecting the most effective chart for each question and providing detailed explanations based on the chosen visualizations</w:t>
      </w:r>
      <w:r>
        <w:rPr>
          <w:rFonts w:ascii="Times New Roman" w:eastAsia="Times New Roman" w:hAnsi="Times New Roman" w:cs="Times New Roman"/>
          <w:sz w:val="26"/>
          <w:szCs w:val="26"/>
        </w:rPr>
        <w:t xml:space="preserve"> </w:t>
      </w:r>
    </w:p>
    <w:p w14:paraId="3D09A15B" w14:textId="77777777" w:rsidR="00B31FE5" w:rsidRDefault="00B31FE5">
      <w:pPr>
        <w:ind w:left="-425"/>
      </w:pPr>
    </w:p>
    <w:p w14:paraId="357FE31F" w14:textId="77777777" w:rsidR="00B31FE5" w:rsidRDefault="00B31FE5">
      <w:pPr>
        <w:ind w:left="-425"/>
      </w:pPr>
    </w:p>
    <w:p w14:paraId="0638E58C"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1.Which product categories have the highest total sales in the "Superstore" dataset? </w:t>
      </w:r>
    </w:p>
    <w:p w14:paraId="4FCAD1B3" w14:textId="77777777" w:rsidR="00B31FE5" w:rsidRDefault="00B31FE5">
      <w:pPr>
        <w:ind w:left="-425"/>
      </w:pPr>
    </w:p>
    <w:p w14:paraId="32DB8F74" w14:textId="6D42ED06"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t xml:space="preserve">: </w:t>
      </w:r>
      <w:r w:rsidR="00E175AA" w:rsidRPr="00E175AA">
        <w:rPr>
          <w:rFonts w:ascii="Times New Roman" w:eastAsia="Times New Roman" w:hAnsi="Times New Roman" w:cs="Times New Roman"/>
          <w:sz w:val="24"/>
          <w:szCs w:val="24"/>
        </w:rPr>
        <w:t>I opted for a Horizontal Bar Chart to facilitate a straightforward comparison of total sales among various product categories. The length of the bars provides a visual representation that makes it simple to spot which categories have the highest sales totals</w:t>
      </w:r>
      <w:r>
        <w:rPr>
          <w:rFonts w:ascii="Times New Roman" w:eastAsia="Times New Roman" w:hAnsi="Times New Roman" w:cs="Times New Roman"/>
          <w:sz w:val="24"/>
          <w:szCs w:val="24"/>
        </w:rPr>
        <w:t>.</w:t>
      </w:r>
    </w:p>
    <w:p w14:paraId="2C1B1D4C" w14:textId="77777777" w:rsidR="00B31FE5" w:rsidRDefault="00B31FE5">
      <w:pPr>
        <w:ind w:left="-425"/>
        <w:rPr>
          <w:b/>
          <w:sz w:val="24"/>
          <w:szCs w:val="24"/>
        </w:rPr>
      </w:pPr>
    </w:p>
    <w:p w14:paraId="273FC361" w14:textId="680BEFC1" w:rsidR="00B31FE5" w:rsidRDefault="00E175AA">
      <w:pPr>
        <w:ind w:left="-425"/>
        <w:rPr>
          <w:rFonts w:ascii="Times New Roman" w:eastAsia="Times New Roman" w:hAnsi="Times New Roman" w:cs="Times New Roman"/>
          <w:b/>
          <w:sz w:val="24"/>
          <w:szCs w:val="24"/>
        </w:rPr>
      </w:pPr>
      <w:r>
        <w:rPr>
          <w:noProof/>
        </w:rPr>
        <w:drawing>
          <wp:anchor distT="0" distB="0" distL="0" distR="0" simplePos="0" relativeHeight="251658240" behindDoc="0" locked="0" layoutInCell="1" hidden="0" allowOverlap="1" wp14:anchorId="40BF4943" wp14:editId="70AB6417">
            <wp:simplePos x="0" y="0"/>
            <wp:positionH relativeFrom="column">
              <wp:posOffset>-236855</wp:posOffset>
            </wp:positionH>
            <wp:positionV relativeFrom="paragraph">
              <wp:posOffset>491253</wp:posOffset>
            </wp:positionV>
            <wp:extent cx="6422390" cy="2682713"/>
            <wp:effectExtent l="0" t="0" r="0" b="3810"/>
            <wp:wrapSquare wrapText="bothSides" distT="0" distB="0" distL="0" distR="0"/>
            <wp:docPr id="53" name="image25.png"/>
            <wp:cNvGraphicFramePr/>
            <a:graphic xmlns:a="http://schemas.openxmlformats.org/drawingml/2006/main">
              <a:graphicData uri="http://schemas.openxmlformats.org/drawingml/2006/picture">
                <pic:pic xmlns:pic="http://schemas.openxmlformats.org/drawingml/2006/picture">
                  <pic:nvPicPr>
                    <pic:cNvPr id="53" name="image25.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6422390" cy="2682713"/>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Chart Type: Horizontal Bar Chart</w:t>
      </w:r>
    </w:p>
    <w:p w14:paraId="543720C0" w14:textId="1CE69FDA"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61259B" w:rsidRPr="0061259B">
        <w:rPr>
          <w:rFonts w:ascii="Times New Roman" w:eastAsia="Times New Roman" w:hAnsi="Times New Roman" w:cs="Times New Roman"/>
          <w:sz w:val="24"/>
          <w:szCs w:val="24"/>
        </w:rPr>
        <w:t>This visualization helps us identify that the product category with the highest total sales is Technology, with a cumulative sales value of 72,708. This value represents the sum of sales across all years in the dataset.</w:t>
      </w:r>
    </w:p>
    <w:p w14:paraId="61F04EA6" w14:textId="77777777" w:rsidR="00B31FE5" w:rsidRDefault="00B31FE5">
      <w:pPr>
        <w:ind w:left="-425"/>
        <w:rPr>
          <w:rFonts w:ascii="Times New Roman" w:eastAsia="Times New Roman" w:hAnsi="Times New Roman" w:cs="Times New Roman"/>
          <w:sz w:val="24"/>
          <w:szCs w:val="24"/>
        </w:rPr>
      </w:pPr>
    </w:p>
    <w:p w14:paraId="5B061B88" w14:textId="77777777" w:rsidR="00B31FE5" w:rsidRDefault="00B31FE5">
      <w:pPr>
        <w:ind w:left="-425"/>
        <w:rPr>
          <w:rFonts w:ascii="Times New Roman" w:eastAsia="Times New Roman" w:hAnsi="Times New Roman" w:cs="Times New Roman"/>
          <w:sz w:val="24"/>
          <w:szCs w:val="24"/>
        </w:rPr>
      </w:pPr>
    </w:p>
    <w:p w14:paraId="145B1975" w14:textId="77777777" w:rsidR="00B31FE5" w:rsidRDefault="00B31FE5">
      <w:pPr>
        <w:ind w:left="-425"/>
        <w:rPr>
          <w:rFonts w:ascii="Times New Roman" w:eastAsia="Times New Roman" w:hAnsi="Times New Roman" w:cs="Times New Roman"/>
          <w:sz w:val="24"/>
          <w:szCs w:val="24"/>
        </w:rPr>
      </w:pPr>
    </w:p>
    <w:p w14:paraId="05EC6A4F" w14:textId="77777777" w:rsidR="00B31FE5" w:rsidRDefault="00000000">
      <w:pPr>
        <w:ind w:left="-425" w:right="-176"/>
        <w:rPr>
          <w:rFonts w:ascii="Times New Roman" w:eastAsia="Times New Roman" w:hAnsi="Times New Roman" w:cs="Times New Roman"/>
          <w:b/>
          <w:sz w:val="24"/>
          <w:szCs w:val="24"/>
        </w:rPr>
      </w:pPr>
      <w:r>
        <w:rPr>
          <w:rFonts w:ascii="Times New Roman" w:eastAsia="Times New Roman" w:hAnsi="Times New Roman" w:cs="Times New Roman"/>
          <w:b/>
          <w:sz w:val="24"/>
          <w:szCs w:val="24"/>
        </w:rPr>
        <w:t>2.How do the monthly sales amounts change over the course of a year?</w:t>
      </w:r>
    </w:p>
    <w:p w14:paraId="59B71324" w14:textId="77777777" w:rsidR="00B31FE5" w:rsidRDefault="00B31FE5">
      <w:pPr>
        <w:ind w:left="-425" w:right="-176"/>
        <w:rPr>
          <w:rFonts w:ascii="Times New Roman" w:eastAsia="Times New Roman" w:hAnsi="Times New Roman" w:cs="Times New Roman"/>
          <w:b/>
          <w:sz w:val="24"/>
          <w:szCs w:val="24"/>
        </w:rPr>
      </w:pPr>
    </w:p>
    <w:p w14:paraId="5F663FFE" w14:textId="42422A6D" w:rsidR="00B31FE5" w:rsidRDefault="00000000">
      <w:pPr>
        <w:ind w:left="-425" w:right="-176"/>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Explanation:</w:t>
      </w:r>
      <w:r>
        <w:rPr>
          <w:rFonts w:ascii="Times New Roman" w:eastAsia="Times New Roman" w:hAnsi="Times New Roman" w:cs="Times New Roman"/>
          <w:sz w:val="24"/>
          <w:szCs w:val="24"/>
        </w:rPr>
        <w:t xml:space="preserve"> </w:t>
      </w:r>
      <w:r w:rsidR="00DC2A3E" w:rsidRPr="00DC2A3E">
        <w:rPr>
          <w:rFonts w:ascii="Times New Roman" w:eastAsia="Times New Roman" w:hAnsi="Times New Roman" w:cs="Times New Roman"/>
          <w:sz w:val="24"/>
          <w:szCs w:val="24"/>
        </w:rPr>
        <w:t>I opted for a Line Chart as it adeptly showcases trends over time. By plotting monthly sales amounts along the x-axis and y-axis, the line chart clearly visualizes how sales vary throughout the year.</w:t>
      </w:r>
    </w:p>
    <w:p w14:paraId="70B1CD09" w14:textId="77777777" w:rsidR="00B31FE5" w:rsidRDefault="00B31FE5">
      <w:pPr>
        <w:ind w:left="-425"/>
        <w:rPr>
          <w:rFonts w:ascii="Times New Roman" w:eastAsia="Times New Roman" w:hAnsi="Times New Roman" w:cs="Times New Roman"/>
          <w:sz w:val="24"/>
          <w:szCs w:val="24"/>
        </w:rPr>
      </w:pPr>
    </w:p>
    <w:p w14:paraId="7013C355" w14:textId="77777777" w:rsidR="00B31FE5" w:rsidRDefault="00B31FE5">
      <w:pPr>
        <w:ind w:left="-425"/>
        <w:rPr>
          <w:rFonts w:ascii="Times New Roman" w:eastAsia="Times New Roman" w:hAnsi="Times New Roman" w:cs="Times New Roman"/>
          <w:sz w:val="24"/>
          <w:szCs w:val="24"/>
        </w:rPr>
      </w:pPr>
    </w:p>
    <w:p w14:paraId="413997D4" w14:textId="5E4AC02B"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Line Chart</w:t>
      </w:r>
    </w:p>
    <w:p w14:paraId="598274E8" w14:textId="43DBA8D1" w:rsidR="00B31FE5" w:rsidRDefault="00E5404C">
      <w:pPr>
        <w:ind w:left="-425"/>
        <w:rPr>
          <w:rFonts w:ascii="Times New Roman" w:eastAsia="Times New Roman" w:hAnsi="Times New Roman" w:cs="Times New Roman"/>
          <w:sz w:val="24"/>
          <w:szCs w:val="24"/>
        </w:rPr>
      </w:pPr>
      <w:r>
        <w:rPr>
          <w:noProof/>
        </w:rPr>
        <w:drawing>
          <wp:anchor distT="0" distB="0" distL="0" distR="0" simplePos="0" relativeHeight="251659264" behindDoc="0" locked="0" layoutInCell="1" hidden="0" allowOverlap="1" wp14:anchorId="5CF32B29" wp14:editId="173E7D61">
            <wp:simplePos x="0" y="0"/>
            <wp:positionH relativeFrom="column">
              <wp:posOffset>-274955</wp:posOffset>
            </wp:positionH>
            <wp:positionV relativeFrom="paragraph">
              <wp:posOffset>532130</wp:posOffset>
            </wp:positionV>
            <wp:extent cx="6610350" cy="3272790"/>
            <wp:effectExtent l="0" t="0" r="0" b="3810"/>
            <wp:wrapTopAndBottom distT="0" distB="0"/>
            <wp:docPr id="57" name="image23.png"/>
            <wp:cNvGraphicFramePr/>
            <a:graphic xmlns:a="http://schemas.openxmlformats.org/drawingml/2006/main">
              <a:graphicData uri="http://schemas.openxmlformats.org/drawingml/2006/picture">
                <pic:pic xmlns:pic="http://schemas.openxmlformats.org/drawingml/2006/picture">
                  <pic:nvPicPr>
                    <pic:cNvPr id="57" name="image2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6610350" cy="327279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b/>
          <w:sz w:val="24"/>
          <w:szCs w:val="24"/>
        </w:rPr>
        <w:t xml:space="preserve">Description: </w:t>
      </w:r>
      <w:r w:rsidR="00DC2A3E" w:rsidRPr="00DC2A3E">
        <w:rPr>
          <w:rFonts w:ascii="Times New Roman" w:eastAsia="Times New Roman" w:hAnsi="Times New Roman" w:cs="Times New Roman"/>
          <w:sz w:val="24"/>
          <w:szCs w:val="24"/>
        </w:rPr>
        <w:t>Using the line chart, we can observe the sales trends across multiple years. The key insight is that sales consistently peak in November each year</w:t>
      </w:r>
      <w:r>
        <w:rPr>
          <w:rFonts w:ascii="Times New Roman" w:eastAsia="Times New Roman" w:hAnsi="Times New Roman" w:cs="Times New Roman"/>
          <w:sz w:val="24"/>
          <w:szCs w:val="24"/>
        </w:rPr>
        <w:t>.</w:t>
      </w:r>
    </w:p>
    <w:p w14:paraId="7CCBE0C3" w14:textId="28E71349" w:rsidR="00B31FE5" w:rsidRDefault="00B31FE5">
      <w:pPr>
        <w:ind w:left="-425"/>
        <w:rPr>
          <w:rFonts w:ascii="Times New Roman" w:eastAsia="Times New Roman" w:hAnsi="Times New Roman" w:cs="Times New Roman"/>
          <w:sz w:val="24"/>
          <w:szCs w:val="24"/>
        </w:rPr>
      </w:pPr>
    </w:p>
    <w:p w14:paraId="347A9C0A" w14:textId="77777777" w:rsidR="00B31FE5" w:rsidRDefault="00B31FE5">
      <w:pPr>
        <w:ind w:left="-425"/>
        <w:rPr>
          <w:rFonts w:ascii="Times New Roman" w:eastAsia="Times New Roman" w:hAnsi="Times New Roman" w:cs="Times New Roman"/>
          <w:sz w:val="24"/>
          <w:szCs w:val="24"/>
        </w:rPr>
      </w:pPr>
    </w:p>
    <w:p w14:paraId="5EC10791" w14:textId="77777777" w:rsidR="00B31FE5" w:rsidRDefault="00B31FE5">
      <w:pPr>
        <w:ind w:left="-425"/>
        <w:rPr>
          <w:rFonts w:ascii="Times New Roman" w:eastAsia="Times New Roman" w:hAnsi="Times New Roman" w:cs="Times New Roman"/>
          <w:sz w:val="24"/>
          <w:szCs w:val="24"/>
        </w:rPr>
      </w:pPr>
    </w:p>
    <w:p w14:paraId="2E4C4102"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3.How is the total sales amount distributed among different product categories?</w:t>
      </w:r>
    </w:p>
    <w:p w14:paraId="3E66C2D1" w14:textId="77777777" w:rsidR="00B31FE5" w:rsidRDefault="00B31FE5">
      <w:pPr>
        <w:ind w:left="-425"/>
        <w:rPr>
          <w:rFonts w:ascii="Times New Roman" w:eastAsia="Times New Roman" w:hAnsi="Times New Roman" w:cs="Times New Roman"/>
          <w:b/>
          <w:sz w:val="24"/>
          <w:szCs w:val="24"/>
        </w:rPr>
      </w:pPr>
    </w:p>
    <w:p w14:paraId="074CA4A5" w14:textId="5DBB80E8"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sidR="0068073B" w:rsidRPr="0068073B">
        <w:rPr>
          <w:rFonts w:ascii="Times New Roman" w:eastAsia="Times New Roman" w:hAnsi="Times New Roman" w:cs="Times New Roman"/>
          <w:sz w:val="24"/>
          <w:szCs w:val="24"/>
        </w:rPr>
        <w:t xml:space="preserve">I selected a Pie Chart as it offers a straightforward and succinct way to depict the percentage contribution of each product category to the total sales. The distinct colors for each category make it effortless to understand the distribution </w:t>
      </w:r>
      <w:proofErr w:type="gramStart"/>
      <w:r w:rsidR="0068073B" w:rsidRPr="0068073B">
        <w:rPr>
          <w:rFonts w:ascii="Times New Roman" w:eastAsia="Times New Roman" w:hAnsi="Times New Roman" w:cs="Times New Roman"/>
          <w:sz w:val="24"/>
          <w:szCs w:val="24"/>
        </w:rPr>
        <w:t>at a glance</w:t>
      </w:r>
      <w:proofErr w:type="gramEnd"/>
      <w:r w:rsidR="0068073B" w:rsidRPr="0068073B">
        <w:rPr>
          <w:rFonts w:ascii="Times New Roman" w:eastAsia="Times New Roman" w:hAnsi="Times New Roman" w:cs="Times New Roman"/>
          <w:sz w:val="24"/>
          <w:szCs w:val="24"/>
        </w:rPr>
        <w:t>.</w:t>
      </w:r>
    </w:p>
    <w:p w14:paraId="225503D1" w14:textId="77777777" w:rsidR="00B31FE5" w:rsidRDefault="00B31FE5">
      <w:pPr>
        <w:ind w:left="-425"/>
        <w:rPr>
          <w:rFonts w:ascii="Times New Roman" w:eastAsia="Times New Roman" w:hAnsi="Times New Roman" w:cs="Times New Roman"/>
          <w:sz w:val="24"/>
          <w:szCs w:val="24"/>
        </w:rPr>
      </w:pPr>
    </w:p>
    <w:p w14:paraId="32803368" w14:textId="77777777" w:rsidR="00B31FE5" w:rsidRDefault="00B31FE5">
      <w:pPr>
        <w:ind w:left="-425"/>
        <w:rPr>
          <w:rFonts w:ascii="Times New Roman" w:eastAsia="Times New Roman" w:hAnsi="Times New Roman" w:cs="Times New Roman"/>
          <w:sz w:val="24"/>
          <w:szCs w:val="24"/>
        </w:rPr>
      </w:pPr>
    </w:p>
    <w:p w14:paraId="7B40E562" w14:textId="6F58B222"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68073B" w:rsidRPr="0068073B">
        <w:rPr>
          <w:rFonts w:ascii="Times New Roman" w:eastAsia="Times New Roman" w:hAnsi="Times New Roman" w:cs="Times New Roman"/>
          <w:sz w:val="24"/>
          <w:szCs w:val="24"/>
        </w:rPr>
        <w:t>The total sales amount is distributed across various product categories, with each category contributing a different percentage to the overall sales. By examining this distribution, we can see which categories are the highest performers and understand their relative impact on the total sales. The diverse colors used in the visualization represent each product category, providing a quick and clear picture of their sales contributions</w:t>
      </w:r>
      <w:r w:rsidR="0068073B">
        <w:rPr>
          <w:rFonts w:ascii="Times New Roman" w:eastAsia="Times New Roman" w:hAnsi="Times New Roman" w:cs="Times New Roman"/>
          <w:sz w:val="24"/>
          <w:szCs w:val="24"/>
        </w:rPr>
        <w:t>.</w:t>
      </w:r>
    </w:p>
    <w:p w14:paraId="03ACE12F" w14:textId="77777777" w:rsidR="00B31FE5" w:rsidRDefault="00B31FE5">
      <w:pPr>
        <w:ind w:left="-425"/>
        <w:rPr>
          <w:rFonts w:ascii="Times New Roman" w:eastAsia="Times New Roman" w:hAnsi="Times New Roman" w:cs="Times New Roman"/>
          <w:sz w:val="24"/>
          <w:szCs w:val="24"/>
        </w:rPr>
      </w:pPr>
    </w:p>
    <w:p w14:paraId="1A476FDD" w14:textId="77777777" w:rsidR="00B31FE5" w:rsidRDefault="00B31FE5">
      <w:pPr>
        <w:ind w:left="-425"/>
        <w:rPr>
          <w:rFonts w:ascii="Times New Roman" w:eastAsia="Times New Roman" w:hAnsi="Times New Roman" w:cs="Times New Roman"/>
          <w:sz w:val="24"/>
          <w:szCs w:val="24"/>
        </w:rPr>
      </w:pPr>
    </w:p>
    <w:p w14:paraId="419B3612" w14:textId="77777777" w:rsidR="00B31FE5" w:rsidRDefault="00B31FE5">
      <w:pPr>
        <w:ind w:left="-425"/>
        <w:rPr>
          <w:rFonts w:ascii="Times New Roman" w:eastAsia="Times New Roman" w:hAnsi="Times New Roman" w:cs="Times New Roman"/>
          <w:sz w:val="24"/>
          <w:szCs w:val="24"/>
        </w:rPr>
      </w:pPr>
    </w:p>
    <w:p w14:paraId="7A7620A2" w14:textId="77777777" w:rsidR="00B31FE5" w:rsidRDefault="00B31FE5">
      <w:pPr>
        <w:ind w:left="-425"/>
        <w:rPr>
          <w:rFonts w:ascii="Times New Roman" w:eastAsia="Times New Roman" w:hAnsi="Times New Roman" w:cs="Times New Roman"/>
          <w:sz w:val="24"/>
          <w:szCs w:val="24"/>
        </w:rPr>
      </w:pPr>
    </w:p>
    <w:p w14:paraId="20CEEDBA" w14:textId="77777777" w:rsidR="00B31FE5" w:rsidRDefault="00B31FE5">
      <w:pPr>
        <w:ind w:left="-425"/>
        <w:rPr>
          <w:rFonts w:ascii="Times New Roman" w:eastAsia="Times New Roman" w:hAnsi="Times New Roman" w:cs="Times New Roman"/>
          <w:sz w:val="24"/>
          <w:szCs w:val="24"/>
        </w:rPr>
      </w:pPr>
    </w:p>
    <w:p w14:paraId="3D82AA40"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Pie Chart</w:t>
      </w:r>
    </w:p>
    <w:p w14:paraId="58CA1D22"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9F900C3" wp14:editId="27114F57">
            <wp:extent cx="6276975" cy="3092622"/>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44" name="image1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6276975" cy="3092622"/>
                    </a:xfrm>
                    <a:prstGeom prst="rect">
                      <a:avLst/>
                    </a:prstGeom>
                    <a:ln/>
                  </pic:spPr>
                </pic:pic>
              </a:graphicData>
            </a:graphic>
          </wp:inline>
        </w:drawing>
      </w:r>
    </w:p>
    <w:p w14:paraId="5CCC90EB" w14:textId="77777777" w:rsidR="00B31FE5" w:rsidRDefault="00B31FE5">
      <w:pPr>
        <w:ind w:left="-425"/>
        <w:rPr>
          <w:rFonts w:ascii="Times New Roman" w:eastAsia="Times New Roman" w:hAnsi="Times New Roman" w:cs="Times New Roman"/>
          <w:b/>
          <w:sz w:val="24"/>
          <w:szCs w:val="24"/>
        </w:rPr>
      </w:pPr>
    </w:p>
    <w:p w14:paraId="2EE072F8"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4.Can we analyze the sales performance of individual customers over time?</w:t>
      </w:r>
    </w:p>
    <w:p w14:paraId="73A767A3" w14:textId="77777777" w:rsidR="00B31FE5" w:rsidRDefault="00B31FE5">
      <w:pPr>
        <w:ind w:left="-425"/>
        <w:rPr>
          <w:rFonts w:ascii="Times New Roman" w:eastAsia="Times New Roman" w:hAnsi="Times New Roman" w:cs="Times New Roman"/>
          <w:b/>
          <w:sz w:val="24"/>
          <w:szCs w:val="24"/>
        </w:rPr>
      </w:pPr>
    </w:p>
    <w:p w14:paraId="783FC65B" w14:textId="5C8014D4"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I choose </w:t>
      </w:r>
      <w:r w:rsidR="00FD4002">
        <w:rPr>
          <w:rFonts w:ascii="Times New Roman" w:eastAsia="Times New Roman" w:hAnsi="Times New Roman" w:cs="Times New Roman"/>
          <w:sz w:val="24"/>
          <w:szCs w:val="24"/>
        </w:rPr>
        <w:t>Bar</w:t>
      </w:r>
      <w:r>
        <w:rPr>
          <w:rFonts w:ascii="Times New Roman" w:eastAsia="Times New Roman" w:hAnsi="Times New Roman" w:cs="Times New Roman"/>
          <w:sz w:val="24"/>
          <w:szCs w:val="24"/>
        </w:rPr>
        <w:t xml:space="preserve"> Chart to effectively visualizes the sales performance of individual customers over time, providing insights into trends and identifying top-performing customers.</w:t>
      </w:r>
    </w:p>
    <w:p w14:paraId="41A991DC" w14:textId="77777777" w:rsidR="00B31FE5" w:rsidRDefault="00B31FE5">
      <w:pPr>
        <w:ind w:left="-425"/>
        <w:rPr>
          <w:rFonts w:ascii="Times New Roman" w:eastAsia="Times New Roman" w:hAnsi="Times New Roman" w:cs="Times New Roman"/>
          <w:sz w:val="24"/>
          <w:szCs w:val="24"/>
        </w:rPr>
      </w:pPr>
    </w:p>
    <w:p w14:paraId="214D880E" w14:textId="13A74381"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w:t>
      </w:r>
      <w:r w:rsidR="00FD4002">
        <w:rPr>
          <w:rFonts w:ascii="Times New Roman" w:eastAsia="Times New Roman" w:hAnsi="Times New Roman" w:cs="Times New Roman"/>
          <w:b/>
          <w:sz w:val="24"/>
          <w:szCs w:val="24"/>
        </w:rPr>
        <w:t>Bar</w:t>
      </w:r>
      <w:r>
        <w:rPr>
          <w:rFonts w:ascii="Times New Roman" w:eastAsia="Times New Roman" w:hAnsi="Times New Roman" w:cs="Times New Roman"/>
          <w:b/>
          <w:sz w:val="24"/>
          <w:szCs w:val="24"/>
        </w:rPr>
        <w:t xml:space="preserve"> Chart</w:t>
      </w:r>
    </w:p>
    <w:p w14:paraId="3669407A"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AAF9BF" wp14:editId="059CEFC4">
            <wp:extent cx="6400800" cy="345694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46" name="image8.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6401558" cy="3457349"/>
                    </a:xfrm>
                    <a:prstGeom prst="rect">
                      <a:avLst/>
                    </a:prstGeom>
                    <a:ln/>
                  </pic:spPr>
                </pic:pic>
              </a:graphicData>
            </a:graphic>
          </wp:inline>
        </w:drawing>
      </w:r>
    </w:p>
    <w:p w14:paraId="7EDB556B" w14:textId="7F4D28D4"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FD4002" w:rsidRPr="00FD4002">
        <w:rPr>
          <w:rFonts w:ascii="Times New Roman" w:eastAsia="Times New Roman" w:hAnsi="Times New Roman" w:cs="Times New Roman"/>
          <w:sz w:val="24"/>
          <w:szCs w:val="24"/>
        </w:rPr>
        <w:t>We're focusing on the top 5 customers with the highest sales for this analysis. By examining their sales changes over the year, we gain valuable insights into their purchasing patterns. This approach can also be applied to analyze other customers.</w:t>
      </w:r>
    </w:p>
    <w:p w14:paraId="3F68E68D" w14:textId="77777777" w:rsidR="00B31FE5" w:rsidRDefault="00B31FE5">
      <w:pPr>
        <w:ind w:left="-425"/>
        <w:rPr>
          <w:rFonts w:ascii="Times New Roman" w:eastAsia="Times New Roman" w:hAnsi="Times New Roman" w:cs="Times New Roman"/>
          <w:sz w:val="24"/>
          <w:szCs w:val="24"/>
        </w:rPr>
      </w:pPr>
    </w:p>
    <w:p w14:paraId="366192A7"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5.How do sales vary based on different days of the week and product categories?</w:t>
      </w:r>
    </w:p>
    <w:p w14:paraId="5843EBEE" w14:textId="77777777" w:rsidR="00B31FE5" w:rsidRDefault="00B31FE5">
      <w:pPr>
        <w:ind w:left="-425"/>
        <w:rPr>
          <w:rFonts w:ascii="Times New Roman" w:eastAsia="Times New Roman" w:hAnsi="Times New Roman" w:cs="Times New Roman"/>
          <w:b/>
          <w:sz w:val="24"/>
          <w:szCs w:val="24"/>
        </w:rPr>
      </w:pPr>
    </w:p>
    <w:p w14:paraId="40BEEC71" w14:textId="33451B38"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Explanation</w:t>
      </w:r>
      <w:r>
        <w:rPr>
          <w:rFonts w:ascii="Times New Roman" w:eastAsia="Times New Roman" w:hAnsi="Times New Roman" w:cs="Times New Roman"/>
          <w:sz w:val="24"/>
          <w:szCs w:val="24"/>
        </w:rPr>
        <w:t xml:space="preserve">: </w:t>
      </w:r>
      <w:r w:rsidR="00A136D7" w:rsidRPr="00A136D7">
        <w:rPr>
          <w:rFonts w:ascii="Times New Roman" w:eastAsia="Times New Roman" w:hAnsi="Times New Roman" w:cs="Times New Roman"/>
          <w:sz w:val="24"/>
          <w:szCs w:val="24"/>
        </w:rPr>
        <w:t>I opted for a Side-by-Side Bar Chart because it offers a clear comparison of sales across various days of the week for each product category. This arrangement allows for easy visual comparison and helps in identifying trends effectively</w:t>
      </w:r>
      <w:r>
        <w:rPr>
          <w:rFonts w:ascii="Times New Roman" w:eastAsia="Times New Roman" w:hAnsi="Times New Roman" w:cs="Times New Roman"/>
          <w:sz w:val="24"/>
          <w:szCs w:val="24"/>
        </w:rPr>
        <w:t>.</w:t>
      </w:r>
    </w:p>
    <w:p w14:paraId="778182DD" w14:textId="77777777" w:rsidR="00B31FE5" w:rsidRDefault="00B31FE5">
      <w:pPr>
        <w:ind w:left="-425"/>
        <w:rPr>
          <w:rFonts w:ascii="Times New Roman" w:eastAsia="Times New Roman" w:hAnsi="Times New Roman" w:cs="Times New Roman"/>
          <w:sz w:val="24"/>
          <w:szCs w:val="24"/>
        </w:rPr>
      </w:pPr>
    </w:p>
    <w:p w14:paraId="3E8653FE"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Side by side Bar Chart</w:t>
      </w:r>
    </w:p>
    <w:p w14:paraId="42510CEB"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84037F7" wp14:editId="43E4DD39">
            <wp:extent cx="6600825" cy="3298106"/>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45" name="image12.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6600825" cy="3298106"/>
                    </a:xfrm>
                    <a:prstGeom prst="rect">
                      <a:avLst/>
                    </a:prstGeom>
                    <a:ln/>
                  </pic:spPr>
                </pic:pic>
              </a:graphicData>
            </a:graphic>
          </wp:inline>
        </w:drawing>
      </w:r>
    </w:p>
    <w:p w14:paraId="3A695E73" w14:textId="77777777" w:rsidR="00B31FE5" w:rsidRDefault="00B31FE5">
      <w:pPr>
        <w:ind w:left="-425"/>
        <w:rPr>
          <w:rFonts w:ascii="Times New Roman" w:eastAsia="Times New Roman" w:hAnsi="Times New Roman" w:cs="Times New Roman"/>
          <w:b/>
          <w:sz w:val="24"/>
          <w:szCs w:val="24"/>
        </w:rPr>
      </w:pPr>
    </w:p>
    <w:p w14:paraId="77593BC3"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4CFE99E5" w14:textId="06421C30" w:rsidR="00203B1A" w:rsidRDefault="00203B1A" w:rsidP="00203B1A">
      <w:pPr>
        <w:ind w:left="-425"/>
        <w:rPr>
          <w:rFonts w:ascii="Times New Roman" w:eastAsia="Times New Roman" w:hAnsi="Times New Roman" w:cs="Times New Roman"/>
          <w:sz w:val="24"/>
          <w:szCs w:val="24"/>
          <w:lang w:val="en-IN"/>
        </w:rPr>
      </w:pPr>
      <w:r w:rsidRPr="00203B1A">
        <w:rPr>
          <w:rFonts w:ascii="Times New Roman" w:eastAsia="Times New Roman" w:hAnsi="Times New Roman" w:cs="Times New Roman"/>
          <w:sz w:val="24"/>
          <w:szCs w:val="24"/>
          <w:lang w:val="en-IN"/>
        </w:rPr>
        <w:t>Upon visualizing the sales data, we noticed that the sales for different product categories vary throughout the week. The highest sales were recorded in the Technology category on Thursday, amounting to 22,94</w:t>
      </w:r>
      <w:r w:rsidR="00133FA8">
        <w:rPr>
          <w:rFonts w:ascii="Times New Roman" w:eastAsia="Times New Roman" w:hAnsi="Times New Roman" w:cs="Times New Roman"/>
          <w:sz w:val="24"/>
          <w:szCs w:val="24"/>
          <w:lang w:val="en-IN"/>
        </w:rPr>
        <w:t>4</w:t>
      </w:r>
      <w:r w:rsidRPr="00203B1A">
        <w:rPr>
          <w:rFonts w:ascii="Times New Roman" w:eastAsia="Times New Roman" w:hAnsi="Times New Roman" w:cs="Times New Roman"/>
          <w:sz w:val="24"/>
          <w:szCs w:val="24"/>
          <w:lang w:val="en-IN"/>
        </w:rPr>
        <w:t>. Conversely, the lowest sales were observed in the Office Supplies category on Wednesday, with a value of 2,78</w:t>
      </w:r>
      <w:r w:rsidR="00133FA8">
        <w:rPr>
          <w:rFonts w:ascii="Times New Roman" w:eastAsia="Times New Roman" w:hAnsi="Times New Roman" w:cs="Times New Roman"/>
          <w:sz w:val="24"/>
          <w:szCs w:val="24"/>
          <w:lang w:val="en-IN"/>
        </w:rPr>
        <w:t>6</w:t>
      </w:r>
      <w:r w:rsidRPr="00203B1A">
        <w:rPr>
          <w:rFonts w:ascii="Times New Roman" w:eastAsia="Times New Roman" w:hAnsi="Times New Roman" w:cs="Times New Roman"/>
          <w:sz w:val="24"/>
          <w:szCs w:val="24"/>
          <w:lang w:val="en-IN"/>
        </w:rPr>
        <w:t>.</w:t>
      </w:r>
    </w:p>
    <w:p w14:paraId="2F8B3995" w14:textId="77777777" w:rsidR="00203B1A" w:rsidRPr="00203B1A" w:rsidRDefault="00203B1A" w:rsidP="00203B1A">
      <w:pPr>
        <w:ind w:left="-425"/>
        <w:rPr>
          <w:rFonts w:ascii="Times New Roman" w:eastAsia="Times New Roman" w:hAnsi="Times New Roman" w:cs="Times New Roman"/>
          <w:sz w:val="24"/>
          <w:szCs w:val="24"/>
          <w:lang w:val="en-IN"/>
        </w:rPr>
      </w:pPr>
    </w:p>
    <w:p w14:paraId="5E62B889" w14:textId="77777777" w:rsidR="00203B1A" w:rsidRPr="00203B1A" w:rsidRDefault="00203B1A" w:rsidP="00203B1A">
      <w:pPr>
        <w:ind w:left="-425"/>
        <w:rPr>
          <w:rFonts w:ascii="Times New Roman" w:eastAsia="Times New Roman" w:hAnsi="Times New Roman" w:cs="Times New Roman"/>
          <w:sz w:val="24"/>
          <w:szCs w:val="24"/>
          <w:lang w:val="en-IN"/>
        </w:rPr>
      </w:pPr>
      <w:r w:rsidRPr="00203B1A">
        <w:rPr>
          <w:rFonts w:ascii="Times New Roman" w:eastAsia="Times New Roman" w:hAnsi="Times New Roman" w:cs="Times New Roman"/>
          <w:sz w:val="24"/>
          <w:szCs w:val="24"/>
          <w:lang w:val="en-IN"/>
        </w:rPr>
        <w:t>This analysis indicates that while daily sales fluctuate, the lowest sales typically occur mid-week, particularly on Wednesdays. Conversely, higher sales are often seen at the start and end of the week. This pattern could be valuable for planning employee schedules and leave to align with peak and off-peak sales periods.</w:t>
      </w:r>
    </w:p>
    <w:p w14:paraId="172C3B6E" w14:textId="77777777" w:rsidR="00B31FE5" w:rsidRDefault="00B31FE5">
      <w:pPr>
        <w:ind w:left="-425"/>
        <w:rPr>
          <w:rFonts w:ascii="Times New Roman" w:eastAsia="Times New Roman" w:hAnsi="Times New Roman" w:cs="Times New Roman"/>
          <w:sz w:val="24"/>
          <w:szCs w:val="24"/>
        </w:rPr>
      </w:pPr>
    </w:p>
    <w:p w14:paraId="16F0B42B" w14:textId="77777777" w:rsidR="00B31FE5" w:rsidRDefault="00B31FE5">
      <w:pPr>
        <w:ind w:left="-425"/>
        <w:rPr>
          <w:rFonts w:ascii="Times New Roman" w:eastAsia="Times New Roman" w:hAnsi="Times New Roman" w:cs="Times New Roman"/>
          <w:sz w:val="24"/>
          <w:szCs w:val="24"/>
        </w:rPr>
      </w:pPr>
    </w:p>
    <w:p w14:paraId="2B3C9ADB" w14:textId="77777777" w:rsidR="00B31FE5" w:rsidRDefault="00B31FE5">
      <w:pPr>
        <w:ind w:left="-425"/>
        <w:rPr>
          <w:rFonts w:ascii="Times New Roman" w:eastAsia="Times New Roman" w:hAnsi="Times New Roman" w:cs="Times New Roman"/>
          <w:sz w:val="24"/>
          <w:szCs w:val="24"/>
        </w:rPr>
      </w:pPr>
    </w:p>
    <w:p w14:paraId="4F0D971A" w14:textId="77777777" w:rsidR="00B31FE5" w:rsidRDefault="00B31FE5">
      <w:pPr>
        <w:ind w:left="-425"/>
        <w:rPr>
          <w:rFonts w:ascii="Times New Roman" w:eastAsia="Times New Roman" w:hAnsi="Times New Roman" w:cs="Times New Roman"/>
          <w:sz w:val="24"/>
          <w:szCs w:val="24"/>
        </w:rPr>
      </w:pPr>
    </w:p>
    <w:p w14:paraId="576AAE97"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Can we visualize the sales growth of different product categories over time?</w:t>
      </w:r>
    </w:p>
    <w:p w14:paraId="32B8B125" w14:textId="77777777" w:rsidR="00B31FE5" w:rsidRDefault="00B31FE5">
      <w:pPr>
        <w:ind w:left="-425"/>
        <w:rPr>
          <w:rFonts w:ascii="Times New Roman" w:eastAsia="Times New Roman" w:hAnsi="Times New Roman" w:cs="Times New Roman"/>
          <w:b/>
          <w:sz w:val="24"/>
          <w:szCs w:val="24"/>
        </w:rPr>
      </w:pPr>
    </w:p>
    <w:p w14:paraId="7270AD8F"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An </w:t>
      </w:r>
      <w:r>
        <w:rPr>
          <w:rFonts w:ascii="Times New Roman" w:eastAsia="Times New Roman" w:hAnsi="Times New Roman" w:cs="Times New Roman"/>
          <w:b/>
          <w:sz w:val="24"/>
          <w:szCs w:val="24"/>
        </w:rPr>
        <w:t>Area Chart</w:t>
      </w:r>
      <w:r>
        <w:rPr>
          <w:rFonts w:ascii="Times New Roman" w:eastAsia="Times New Roman" w:hAnsi="Times New Roman" w:cs="Times New Roman"/>
          <w:sz w:val="24"/>
          <w:szCs w:val="24"/>
        </w:rPr>
        <w:t xml:space="preserve"> is selected to depict the sales growth of various product categories over time because it allows for a clear representation of trends, patterns and comparison. Each colour on the chart will represent a different product category, enabling easy comparison and identification of growth or decline in sales over different periods. </w:t>
      </w:r>
    </w:p>
    <w:p w14:paraId="67BF2DF9" w14:textId="77777777" w:rsidR="00B31FE5" w:rsidRDefault="00B31FE5">
      <w:pPr>
        <w:ind w:left="-425"/>
        <w:rPr>
          <w:rFonts w:ascii="Times New Roman" w:eastAsia="Times New Roman" w:hAnsi="Times New Roman" w:cs="Times New Roman"/>
          <w:sz w:val="24"/>
          <w:szCs w:val="24"/>
        </w:rPr>
      </w:pPr>
    </w:p>
    <w:p w14:paraId="2C53A05F"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Area Chart</w:t>
      </w:r>
    </w:p>
    <w:p w14:paraId="1F3C1A1B"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10E13F4" wp14:editId="2773C8A5">
            <wp:extent cx="6600166" cy="3268980"/>
            <wp:effectExtent l="0" t="0" r="0" b="7620"/>
            <wp:docPr id="48" name="image20.png"/>
            <wp:cNvGraphicFramePr/>
            <a:graphic xmlns:a="http://schemas.openxmlformats.org/drawingml/2006/main">
              <a:graphicData uri="http://schemas.openxmlformats.org/drawingml/2006/picture">
                <pic:pic xmlns:pic="http://schemas.openxmlformats.org/drawingml/2006/picture">
                  <pic:nvPicPr>
                    <pic:cNvPr id="48" name="image20.png"/>
                    <pic:cNvPicPr preferRelativeResize="0"/>
                  </pic:nvPicPr>
                  <pic:blipFill rotWithShape="1">
                    <a:blip r:embed="rId12">
                      <a:extLst>
                        <a:ext uri="{28A0092B-C50C-407E-A947-70E740481C1C}">
                          <a14:useLocalDpi xmlns:a14="http://schemas.microsoft.com/office/drawing/2010/main" val="0"/>
                        </a:ext>
                      </a:extLst>
                    </a:blip>
                    <a:srcRect b="5141"/>
                    <a:stretch/>
                  </pic:blipFill>
                  <pic:spPr bwMode="auto">
                    <a:xfrm>
                      <a:off x="0" y="0"/>
                      <a:ext cx="6600825" cy="3269306"/>
                    </a:xfrm>
                    <a:prstGeom prst="rect">
                      <a:avLst/>
                    </a:prstGeom>
                    <a:ln>
                      <a:noFill/>
                    </a:ln>
                    <a:extLst>
                      <a:ext uri="{53640926-AAD7-44D8-BBD7-CCE9431645EC}">
                        <a14:shadowObscured xmlns:a14="http://schemas.microsoft.com/office/drawing/2010/main"/>
                      </a:ext>
                    </a:extLst>
                  </pic:spPr>
                </pic:pic>
              </a:graphicData>
            </a:graphic>
          </wp:inline>
        </w:drawing>
      </w:r>
    </w:p>
    <w:p w14:paraId="5FC23D1F" w14:textId="71841220"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B62212">
        <w:rPr>
          <w:rFonts w:ascii="Times New Roman" w:eastAsia="Times New Roman" w:hAnsi="Times New Roman" w:cs="Times New Roman"/>
          <w:sz w:val="24"/>
          <w:szCs w:val="24"/>
        </w:rPr>
        <w:t>U</w:t>
      </w:r>
      <w:r w:rsidR="00B62212" w:rsidRPr="00B62212">
        <w:rPr>
          <w:rFonts w:ascii="Times New Roman" w:eastAsia="Times New Roman" w:hAnsi="Times New Roman" w:cs="Times New Roman"/>
          <w:sz w:val="24"/>
          <w:szCs w:val="24"/>
        </w:rPr>
        <w:t xml:space="preserve">pon visualizing the sales data, it’s clear that the technology category has shown significant and consistent growth, with sales increasing nearly every quarter. While office supplies and furniture also exhibit growth, their pace </w:t>
      </w:r>
      <w:proofErr w:type="gramStart"/>
      <w:r w:rsidR="00B62212" w:rsidRPr="00B62212">
        <w:rPr>
          <w:rFonts w:ascii="Times New Roman" w:eastAsia="Times New Roman" w:hAnsi="Times New Roman" w:cs="Times New Roman"/>
          <w:sz w:val="24"/>
          <w:szCs w:val="24"/>
        </w:rPr>
        <w:t>lags behind</w:t>
      </w:r>
      <w:proofErr w:type="gramEnd"/>
      <w:r w:rsidR="00B62212" w:rsidRPr="00B62212">
        <w:rPr>
          <w:rFonts w:ascii="Times New Roman" w:eastAsia="Times New Roman" w:hAnsi="Times New Roman" w:cs="Times New Roman"/>
          <w:sz w:val="24"/>
          <w:szCs w:val="24"/>
        </w:rPr>
        <w:t xml:space="preserve"> technology.</w:t>
      </w:r>
    </w:p>
    <w:p w14:paraId="39AFBAC2" w14:textId="77777777" w:rsidR="00B31FE5" w:rsidRDefault="00B31FE5">
      <w:pPr>
        <w:ind w:left="-425"/>
        <w:rPr>
          <w:rFonts w:ascii="Times New Roman" w:eastAsia="Times New Roman" w:hAnsi="Times New Roman" w:cs="Times New Roman"/>
          <w:sz w:val="24"/>
          <w:szCs w:val="24"/>
        </w:rPr>
      </w:pPr>
    </w:p>
    <w:p w14:paraId="7FBDBA0F" w14:textId="2BD4DBDB" w:rsidR="00B31FE5" w:rsidRDefault="00B62212">
      <w:pPr>
        <w:ind w:left="-425"/>
        <w:rPr>
          <w:rFonts w:ascii="Times New Roman" w:eastAsia="Times New Roman" w:hAnsi="Times New Roman" w:cs="Times New Roman"/>
          <w:sz w:val="24"/>
          <w:szCs w:val="24"/>
        </w:rPr>
      </w:pPr>
      <w:r w:rsidRPr="00B62212">
        <w:rPr>
          <w:rFonts w:ascii="Times New Roman" w:eastAsia="Times New Roman" w:hAnsi="Times New Roman" w:cs="Times New Roman"/>
          <w:sz w:val="24"/>
          <w:szCs w:val="24"/>
        </w:rPr>
        <w:t>Interestingly, furniture experienced the highest sales in Q4 2020. However, the rapid growth in sales of technology and office supplies soon outpaced furniture, with technology taking the lead and office supplies following in second place. This shift highlights customer preferences and buying behavior towards these product categories.</w:t>
      </w:r>
    </w:p>
    <w:p w14:paraId="2C97D699" w14:textId="77777777" w:rsidR="00B31FE5" w:rsidRDefault="00B31FE5">
      <w:pPr>
        <w:ind w:left="-425"/>
        <w:rPr>
          <w:rFonts w:ascii="Times New Roman" w:eastAsia="Times New Roman" w:hAnsi="Times New Roman" w:cs="Times New Roman"/>
          <w:sz w:val="24"/>
          <w:szCs w:val="24"/>
        </w:rPr>
      </w:pPr>
    </w:p>
    <w:p w14:paraId="58107CE1"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7.How does the sales distribution vary across different regions in the "Superstore" dataset? </w:t>
      </w:r>
    </w:p>
    <w:p w14:paraId="0B93A0A7" w14:textId="77777777" w:rsidR="00B31FE5" w:rsidRDefault="00B31FE5">
      <w:pPr>
        <w:ind w:left="-425"/>
        <w:rPr>
          <w:rFonts w:ascii="Times New Roman" w:eastAsia="Times New Roman" w:hAnsi="Times New Roman" w:cs="Times New Roman"/>
          <w:sz w:val="24"/>
          <w:szCs w:val="24"/>
        </w:rPr>
      </w:pPr>
    </w:p>
    <w:p w14:paraId="3986E323" w14:textId="456CF535"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A47878" w:rsidRPr="00A47878">
        <w:rPr>
          <w:rFonts w:ascii="Times New Roman" w:eastAsia="Times New Roman" w:hAnsi="Times New Roman" w:cs="Times New Roman"/>
          <w:sz w:val="24"/>
          <w:szCs w:val="24"/>
        </w:rPr>
        <w:t>This Treemap graph offers an insightful hierarchical view of sales distribution across different regions, including West, East, South, and Central. It effectively communicates how sales revenue is apportioned among these regions, allowing viewers to quickly grasp regional sales trends and patterns</w:t>
      </w:r>
      <w:r>
        <w:rPr>
          <w:rFonts w:ascii="Times New Roman" w:eastAsia="Times New Roman" w:hAnsi="Times New Roman" w:cs="Times New Roman"/>
          <w:sz w:val="24"/>
          <w:szCs w:val="24"/>
        </w:rPr>
        <w:t xml:space="preserve">. </w:t>
      </w:r>
    </w:p>
    <w:p w14:paraId="6480FEA7" w14:textId="77777777" w:rsidR="00B31FE5" w:rsidRDefault="00B31FE5" w:rsidP="00A47878">
      <w:pPr>
        <w:rPr>
          <w:rFonts w:ascii="Times New Roman" w:eastAsia="Times New Roman" w:hAnsi="Times New Roman" w:cs="Times New Roman"/>
          <w:b/>
          <w:sz w:val="24"/>
          <w:szCs w:val="24"/>
        </w:rPr>
      </w:pPr>
    </w:p>
    <w:p w14:paraId="43B63E2F" w14:textId="2BD9AF44"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w:t>
      </w:r>
      <w:r w:rsidR="00A47878">
        <w:rPr>
          <w:rFonts w:ascii="Times New Roman" w:eastAsia="Times New Roman" w:hAnsi="Times New Roman" w:cs="Times New Roman"/>
          <w:b/>
          <w:sz w:val="24"/>
          <w:szCs w:val="24"/>
        </w:rPr>
        <w:t>Tree</w:t>
      </w:r>
      <w:r w:rsidR="00EA1E8C">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ap Chart</w:t>
      </w:r>
    </w:p>
    <w:p w14:paraId="76CBECBF" w14:textId="77777777" w:rsidR="00EA1E8C" w:rsidRDefault="00EA1E8C">
      <w:pPr>
        <w:ind w:left="-425"/>
        <w:rPr>
          <w:rFonts w:ascii="Times New Roman" w:eastAsia="Times New Roman" w:hAnsi="Times New Roman" w:cs="Times New Roman"/>
          <w:b/>
          <w:sz w:val="24"/>
          <w:szCs w:val="24"/>
        </w:rPr>
      </w:pPr>
    </w:p>
    <w:p w14:paraId="0EF5866A" w14:textId="77777777" w:rsidR="00EA1E8C" w:rsidRDefault="00EA1E8C" w:rsidP="00EA1E8C">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7C323C0A" w14:textId="77777777" w:rsidR="00EA1E8C" w:rsidRDefault="00EA1E8C" w:rsidP="00EA1E8C">
      <w:pPr>
        <w:ind w:left="-425"/>
        <w:rPr>
          <w:rFonts w:ascii="Times New Roman" w:eastAsia="Times New Roman" w:hAnsi="Times New Roman" w:cs="Times New Roman"/>
          <w:sz w:val="24"/>
          <w:szCs w:val="24"/>
        </w:rPr>
      </w:pPr>
      <w:r w:rsidRPr="00EA1E8C">
        <w:rPr>
          <w:rFonts w:ascii="Times New Roman" w:eastAsia="Times New Roman" w:hAnsi="Times New Roman" w:cs="Times New Roman"/>
          <w:sz w:val="24"/>
          <w:szCs w:val="24"/>
        </w:rPr>
        <w:t>By examining the Treemap, decision-makers can gain valuable insights into regional sales dynamics. This includes identifying potential growth opportunities, recognizing top-performing regions, and understanding the distribution of sales resources effectively</w:t>
      </w:r>
    </w:p>
    <w:p w14:paraId="36770487" w14:textId="77777777" w:rsidR="00EA1E8C" w:rsidRDefault="00EA1E8C">
      <w:pPr>
        <w:ind w:left="-425"/>
        <w:rPr>
          <w:rFonts w:ascii="Times New Roman" w:eastAsia="Times New Roman" w:hAnsi="Times New Roman" w:cs="Times New Roman"/>
          <w:b/>
          <w:sz w:val="24"/>
          <w:szCs w:val="24"/>
        </w:rPr>
      </w:pPr>
    </w:p>
    <w:p w14:paraId="417C7208"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19BAA23" wp14:editId="48C5A99B">
            <wp:extent cx="6448425" cy="3195245"/>
            <wp:effectExtent l="0" t="0" r="0" b="5715"/>
            <wp:docPr id="47" name="image18.png"/>
            <wp:cNvGraphicFramePr/>
            <a:graphic xmlns:a="http://schemas.openxmlformats.org/drawingml/2006/main">
              <a:graphicData uri="http://schemas.openxmlformats.org/drawingml/2006/picture">
                <pic:pic xmlns:pic="http://schemas.openxmlformats.org/drawingml/2006/picture">
                  <pic:nvPicPr>
                    <pic:cNvPr id="47" name="image18.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6448425" cy="3195245"/>
                    </a:xfrm>
                    <a:prstGeom prst="rect">
                      <a:avLst/>
                    </a:prstGeom>
                    <a:ln/>
                  </pic:spPr>
                </pic:pic>
              </a:graphicData>
            </a:graphic>
          </wp:inline>
        </w:drawing>
      </w:r>
    </w:p>
    <w:p w14:paraId="1D9F0679" w14:textId="77777777" w:rsidR="00EA1E8C" w:rsidRDefault="00EA1E8C">
      <w:pPr>
        <w:ind w:left="-425"/>
        <w:rPr>
          <w:rFonts w:ascii="Times New Roman" w:eastAsia="Times New Roman" w:hAnsi="Times New Roman" w:cs="Times New Roman"/>
          <w:sz w:val="24"/>
          <w:szCs w:val="24"/>
        </w:rPr>
      </w:pPr>
    </w:p>
    <w:p w14:paraId="67F4544B" w14:textId="03603A08" w:rsidR="00B31FE5" w:rsidRDefault="00EA1E8C">
      <w:pPr>
        <w:ind w:left="-425"/>
        <w:rPr>
          <w:rFonts w:ascii="Times New Roman" w:eastAsia="Times New Roman" w:hAnsi="Times New Roman" w:cs="Times New Roman"/>
          <w:sz w:val="24"/>
          <w:szCs w:val="24"/>
        </w:rPr>
      </w:pPr>
      <w:r w:rsidRPr="00EA1E8C">
        <w:rPr>
          <w:rFonts w:ascii="Times New Roman" w:eastAsia="Times New Roman" w:hAnsi="Times New Roman" w:cs="Times New Roman"/>
          <w:sz w:val="24"/>
          <w:szCs w:val="24"/>
        </w:rPr>
        <w:t>In summary, this Treemap provides a comprehensive visual representation of sales distribution by region, offering viewers a hierarchical perspective of sales data. It serves as a valuable tool for decision-makers seeking to understand regional sales trends and make strategic choices to enhance overall sales performance</w:t>
      </w:r>
      <w:r>
        <w:rPr>
          <w:rFonts w:ascii="Times New Roman" w:eastAsia="Times New Roman" w:hAnsi="Times New Roman" w:cs="Times New Roman"/>
          <w:sz w:val="24"/>
          <w:szCs w:val="24"/>
        </w:rPr>
        <w:t>.</w:t>
      </w:r>
    </w:p>
    <w:p w14:paraId="71592152" w14:textId="77777777" w:rsidR="00EA1E8C" w:rsidRDefault="00EA1E8C">
      <w:pPr>
        <w:ind w:left="-425"/>
        <w:rPr>
          <w:rFonts w:ascii="Times New Roman" w:eastAsia="Times New Roman" w:hAnsi="Times New Roman" w:cs="Times New Roman"/>
          <w:sz w:val="24"/>
          <w:szCs w:val="24"/>
        </w:rPr>
      </w:pPr>
    </w:p>
    <w:p w14:paraId="2352B862"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8.Can we visualize the composition of profits across various subcategories within different customer segments? </w:t>
      </w:r>
    </w:p>
    <w:p w14:paraId="37785A19" w14:textId="77777777" w:rsidR="00B31FE5" w:rsidRDefault="00B31FE5">
      <w:pPr>
        <w:ind w:left="-425"/>
        <w:rPr>
          <w:rFonts w:ascii="Times New Roman" w:eastAsia="Times New Roman" w:hAnsi="Times New Roman" w:cs="Times New Roman"/>
          <w:b/>
          <w:sz w:val="24"/>
          <w:szCs w:val="24"/>
        </w:rPr>
      </w:pPr>
    </w:p>
    <w:p w14:paraId="1F254A66" w14:textId="5ACBFA0B"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9B5FC3" w:rsidRPr="009B5FC3">
        <w:rPr>
          <w:rFonts w:ascii="Times New Roman" w:eastAsia="Times New Roman" w:hAnsi="Times New Roman" w:cs="Times New Roman"/>
          <w:sz w:val="24"/>
          <w:szCs w:val="24"/>
        </w:rPr>
        <w:t>The Stacked Bar Chart provides a clear and efficient visual summary of profit distribution across various subcategories within distinct customer segments. This visualization enables quick comprehension of profit composition patterns and trends, aiding decision-makers in identifying the most profitable subcategories within each customer segment.</w:t>
      </w:r>
    </w:p>
    <w:p w14:paraId="28FA789E" w14:textId="77777777" w:rsidR="00B31FE5" w:rsidRDefault="00B31FE5">
      <w:pPr>
        <w:ind w:left="-425"/>
        <w:rPr>
          <w:rFonts w:ascii="Times New Roman" w:eastAsia="Times New Roman" w:hAnsi="Times New Roman" w:cs="Times New Roman"/>
          <w:sz w:val="24"/>
          <w:szCs w:val="24"/>
        </w:rPr>
      </w:pPr>
    </w:p>
    <w:p w14:paraId="2BF21B0B" w14:textId="6BAD4A24"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w:t>
      </w:r>
      <w:r w:rsidR="009B5FC3">
        <w:rPr>
          <w:rFonts w:ascii="Times New Roman" w:eastAsia="Times New Roman" w:hAnsi="Times New Roman" w:cs="Times New Roman"/>
          <w:b/>
          <w:sz w:val="24"/>
          <w:szCs w:val="24"/>
        </w:rPr>
        <w:t>Stack Bar</w:t>
      </w:r>
      <w:r>
        <w:rPr>
          <w:rFonts w:ascii="Times New Roman" w:eastAsia="Times New Roman" w:hAnsi="Times New Roman" w:cs="Times New Roman"/>
          <w:b/>
          <w:sz w:val="24"/>
          <w:szCs w:val="24"/>
        </w:rPr>
        <w:t xml:space="preserve"> Chart</w:t>
      </w:r>
    </w:p>
    <w:p w14:paraId="70A1168F" w14:textId="77777777" w:rsidR="009B5FC3" w:rsidRDefault="009B5FC3" w:rsidP="009B5FC3">
      <w:pPr>
        <w:rPr>
          <w:rFonts w:ascii="Times New Roman" w:eastAsia="Times New Roman" w:hAnsi="Times New Roman" w:cs="Times New Roman"/>
          <w:b/>
          <w:sz w:val="24"/>
          <w:szCs w:val="24"/>
        </w:rPr>
      </w:pPr>
    </w:p>
    <w:p w14:paraId="6EEB5FA3" w14:textId="4B4B0CC5" w:rsidR="009B5FC3" w:rsidRDefault="009B5FC3" w:rsidP="009B5FC3">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sidR="00D4490A">
        <w:rPr>
          <w:rFonts w:ascii="Times New Roman" w:eastAsia="Times New Roman" w:hAnsi="Times New Roman" w:cs="Times New Roman"/>
          <w:b/>
          <w:sz w:val="24"/>
          <w:szCs w:val="24"/>
        </w:rPr>
        <w:t xml:space="preserve"> </w:t>
      </w:r>
      <w:r w:rsidR="00D4490A" w:rsidRPr="00D4490A">
        <w:rPr>
          <w:rFonts w:ascii="Times New Roman" w:eastAsia="Times New Roman" w:hAnsi="Times New Roman" w:cs="Times New Roman"/>
          <w:sz w:val="24"/>
          <w:szCs w:val="24"/>
        </w:rPr>
        <w:t>Through our visualization, we've discerned that the Consumer segment yields the highest profits for the company, followed by the corporate segment, and then Home Supplies. Losses are indicated in red, representing products that perform poorly.</w:t>
      </w:r>
    </w:p>
    <w:p w14:paraId="41623BE8" w14:textId="77777777" w:rsidR="009B5FC3" w:rsidRDefault="009B5FC3">
      <w:pPr>
        <w:ind w:left="-425"/>
        <w:rPr>
          <w:rFonts w:ascii="Times New Roman" w:eastAsia="Times New Roman" w:hAnsi="Times New Roman" w:cs="Times New Roman"/>
          <w:b/>
          <w:sz w:val="24"/>
          <w:szCs w:val="24"/>
        </w:rPr>
      </w:pPr>
    </w:p>
    <w:p w14:paraId="02044014"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8BCABB3" wp14:editId="14E7B067">
            <wp:extent cx="6515100" cy="3210011"/>
            <wp:effectExtent l="0" t="0" r="0" b="9525"/>
            <wp:docPr id="51" name="image22.png"/>
            <wp:cNvGraphicFramePr/>
            <a:graphic xmlns:a="http://schemas.openxmlformats.org/drawingml/2006/main">
              <a:graphicData uri="http://schemas.openxmlformats.org/drawingml/2006/picture">
                <pic:pic xmlns:pic="http://schemas.openxmlformats.org/drawingml/2006/picture">
                  <pic:nvPicPr>
                    <pic:cNvPr id="51" name="image22.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6515100" cy="3210011"/>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81AF2E3" w14:textId="77777777" w:rsidR="00B31FE5" w:rsidRDefault="00B31FE5">
      <w:pPr>
        <w:ind w:left="-425"/>
        <w:rPr>
          <w:rFonts w:ascii="Times New Roman" w:eastAsia="Times New Roman" w:hAnsi="Times New Roman" w:cs="Times New Roman"/>
          <w:sz w:val="24"/>
          <w:szCs w:val="24"/>
        </w:rPr>
      </w:pPr>
    </w:p>
    <w:p w14:paraId="3CE4F471" w14:textId="77777777" w:rsidR="00B31FE5" w:rsidRDefault="00B31FE5">
      <w:pPr>
        <w:ind w:left="-425"/>
        <w:rPr>
          <w:rFonts w:ascii="Times New Roman" w:eastAsia="Times New Roman" w:hAnsi="Times New Roman" w:cs="Times New Roman"/>
          <w:sz w:val="24"/>
          <w:szCs w:val="24"/>
        </w:rPr>
      </w:pPr>
    </w:p>
    <w:p w14:paraId="368254EA"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9. What is the percentage contribution of each region to the overall sales?</w:t>
      </w:r>
    </w:p>
    <w:p w14:paraId="006CBD90" w14:textId="77777777" w:rsidR="0040024F" w:rsidRDefault="0040024F">
      <w:pPr>
        <w:ind w:left="-425"/>
        <w:rPr>
          <w:rFonts w:ascii="Times New Roman" w:eastAsia="Times New Roman" w:hAnsi="Times New Roman" w:cs="Times New Roman"/>
          <w:b/>
          <w:sz w:val="24"/>
          <w:szCs w:val="24"/>
        </w:rPr>
      </w:pPr>
    </w:p>
    <w:p w14:paraId="410061E2" w14:textId="3B0B9480"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210F4D" w:rsidRPr="00210F4D">
        <w:rPr>
          <w:rFonts w:ascii="Times New Roman" w:eastAsia="Times New Roman" w:hAnsi="Times New Roman" w:cs="Times New Roman"/>
          <w:sz w:val="24"/>
          <w:szCs w:val="24"/>
        </w:rPr>
        <w:t>Choosing a Pie Chart enables the visualization of each region's percentage contribution to the overall sales. This chart type offers a clear overview of sales distribution, facilitating easy comparison between regions. The different regions will be color-coded or shaded according to their percentage contributions, providing an intuitive and straightforward representation</w:t>
      </w:r>
      <w:r>
        <w:rPr>
          <w:rFonts w:ascii="Times New Roman" w:eastAsia="Times New Roman" w:hAnsi="Times New Roman" w:cs="Times New Roman"/>
          <w:sz w:val="24"/>
          <w:szCs w:val="24"/>
        </w:rPr>
        <w:t>.</w:t>
      </w:r>
    </w:p>
    <w:p w14:paraId="46B802E1" w14:textId="77777777" w:rsidR="00B31FE5" w:rsidRDefault="00B31FE5">
      <w:pPr>
        <w:ind w:left="-425"/>
        <w:rPr>
          <w:rFonts w:ascii="Times New Roman" w:eastAsia="Times New Roman" w:hAnsi="Times New Roman" w:cs="Times New Roman"/>
          <w:b/>
          <w:sz w:val="24"/>
          <w:szCs w:val="24"/>
        </w:rPr>
      </w:pPr>
    </w:p>
    <w:p w14:paraId="1C533B2C"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Pie Chart</w:t>
      </w:r>
    </w:p>
    <w:p w14:paraId="4011BAC3"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BF8E1ED" wp14:editId="4D224F84">
            <wp:extent cx="5518150" cy="2770555"/>
            <wp:effectExtent l="0" t="0" r="6350" b="0"/>
            <wp:docPr id="50" name="image14.png"/>
            <wp:cNvGraphicFramePr/>
            <a:graphic xmlns:a="http://schemas.openxmlformats.org/drawingml/2006/main">
              <a:graphicData uri="http://schemas.openxmlformats.org/drawingml/2006/picture">
                <pic:pic xmlns:pic="http://schemas.openxmlformats.org/drawingml/2006/picture">
                  <pic:nvPicPr>
                    <pic:cNvPr id="50" name="image14.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518150" cy="2770555"/>
                    </a:xfrm>
                    <a:prstGeom prst="rect">
                      <a:avLst/>
                    </a:prstGeom>
                    <a:ln/>
                  </pic:spPr>
                </pic:pic>
              </a:graphicData>
            </a:graphic>
          </wp:inline>
        </w:drawing>
      </w:r>
    </w:p>
    <w:p w14:paraId="03369207" w14:textId="2A0A1E01"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210F4D" w:rsidRPr="00210F4D">
        <w:rPr>
          <w:rFonts w:ascii="Times New Roman" w:eastAsia="Times New Roman" w:hAnsi="Times New Roman" w:cs="Times New Roman"/>
          <w:sz w:val="24"/>
          <w:szCs w:val="24"/>
        </w:rPr>
        <w:t>Upon visualizing the Superstore dataset, we observed that it comprises four distinct regions, each exhibiting varying sales percentages. The West region leads with the highest sales, accounting for 59.55% of the total, while the Central region has the lowest sales, contributing only 7.76%.</w:t>
      </w:r>
      <w:r>
        <w:rPr>
          <w:rFonts w:ascii="Times New Roman" w:eastAsia="Times New Roman" w:hAnsi="Times New Roman" w:cs="Times New Roman"/>
          <w:sz w:val="24"/>
          <w:szCs w:val="24"/>
        </w:rPr>
        <w:t xml:space="preserve"> </w:t>
      </w:r>
    </w:p>
    <w:p w14:paraId="5F8CB915" w14:textId="77777777" w:rsidR="00B31FE5" w:rsidRDefault="00B31FE5">
      <w:pPr>
        <w:ind w:left="-425"/>
        <w:rPr>
          <w:rFonts w:ascii="Times New Roman" w:eastAsia="Times New Roman" w:hAnsi="Times New Roman" w:cs="Times New Roman"/>
          <w:b/>
          <w:sz w:val="24"/>
          <w:szCs w:val="24"/>
        </w:rPr>
      </w:pPr>
    </w:p>
    <w:p w14:paraId="34A550B8" w14:textId="77777777" w:rsidR="00B31FE5" w:rsidRDefault="00B31FE5">
      <w:pPr>
        <w:ind w:left="-425"/>
        <w:rPr>
          <w:rFonts w:ascii="Times New Roman" w:eastAsia="Times New Roman" w:hAnsi="Times New Roman" w:cs="Times New Roman"/>
          <w:b/>
          <w:sz w:val="24"/>
          <w:szCs w:val="24"/>
        </w:rPr>
      </w:pPr>
    </w:p>
    <w:p w14:paraId="45167783"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10.Can we visualize the profit margins associated with different shipping modes and customer segments?</w:t>
      </w:r>
    </w:p>
    <w:p w14:paraId="07F51D90" w14:textId="77777777" w:rsidR="00210F4D" w:rsidRDefault="00210F4D">
      <w:pPr>
        <w:ind w:left="-425"/>
        <w:rPr>
          <w:rFonts w:ascii="Times New Roman" w:eastAsia="Times New Roman" w:hAnsi="Times New Roman" w:cs="Times New Roman"/>
          <w:b/>
          <w:sz w:val="24"/>
          <w:szCs w:val="24"/>
        </w:rPr>
      </w:pPr>
    </w:p>
    <w:p w14:paraId="09F3C02C" w14:textId="0EE7DCBE"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sidR="00DD4B7D" w:rsidRPr="00DD4B7D">
        <w:rPr>
          <w:rFonts w:ascii="Times New Roman" w:eastAsia="Times New Roman" w:hAnsi="Times New Roman" w:cs="Times New Roman"/>
          <w:sz w:val="24"/>
          <w:szCs w:val="24"/>
        </w:rPr>
        <w:t>A Stacked Horizontal Bar Chart is chosen to visualize the profit margins across various shipping modes and customer segments. This chart type clearly compares profit margins, with individual bars representing each shipping mode and distinct segments within the bars for different customer segments. It offers an intuitive representation, facilitating easy identification of profit margin variations.</w:t>
      </w:r>
    </w:p>
    <w:p w14:paraId="67201AD1" w14:textId="77777777" w:rsidR="00B31FE5" w:rsidRDefault="00B31FE5">
      <w:pPr>
        <w:ind w:left="-425"/>
        <w:rPr>
          <w:rFonts w:ascii="Times New Roman" w:eastAsia="Times New Roman" w:hAnsi="Times New Roman" w:cs="Times New Roman"/>
          <w:sz w:val="24"/>
          <w:szCs w:val="24"/>
        </w:rPr>
      </w:pPr>
    </w:p>
    <w:p w14:paraId="55B1C507" w14:textId="15A6F3ED"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S</w:t>
      </w:r>
      <w:r w:rsidR="008E21AB">
        <w:rPr>
          <w:rFonts w:ascii="Times New Roman" w:eastAsia="Times New Roman" w:hAnsi="Times New Roman" w:cs="Times New Roman"/>
          <w:b/>
          <w:sz w:val="24"/>
          <w:szCs w:val="24"/>
        </w:rPr>
        <w:t xml:space="preserve">tacked </w:t>
      </w:r>
      <w:r w:rsidR="008E21AB" w:rsidRPr="008E21AB">
        <w:rPr>
          <w:rFonts w:ascii="Times New Roman" w:eastAsia="Times New Roman" w:hAnsi="Times New Roman" w:cs="Times New Roman"/>
          <w:b/>
          <w:sz w:val="24"/>
          <w:szCs w:val="24"/>
        </w:rPr>
        <w:t>Horizontal</w:t>
      </w:r>
      <w:r w:rsidR="008E21A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Bar Chart</w:t>
      </w:r>
    </w:p>
    <w:p w14:paraId="1FE0761C"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9BDA166" wp14:editId="1211F5A3">
            <wp:extent cx="6238875" cy="3071911"/>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55" name="image19.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6238875" cy="3071911"/>
                    </a:xfrm>
                    <a:prstGeom prst="rect">
                      <a:avLst/>
                    </a:prstGeom>
                    <a:ln/>
                  </pic:spPr>
                </pic:pic>
              </a:graphicData>
            </a:graphic>
          </wp:inline>
        </w:drawing>
      </w:r>
    </w:p>
    <w:p w14:paraId="011FDE7A" w14:textId="77777777" w:rsidR="00B31FE5" w:rsidRDefault="00B31FE5">
      <w:pPr>
        <w:rPr>
          <w:rFonts w:ascii="Times New Roman" w:eastAsia="Times New Roman" w:hAnsi="Times New Roman" w:cs="Times New Roman"/>
          <w:sz w:val="24"/>
          <w:szCs w:val="24"/>
        </w:rPr>
      </w:pPr>
    </w:p>
    <w:p w14:paraId="532FF1E5" w14:textId="54375605" w:rsidR="00B31FE5" w:rsidRDefault="00000000" w:rsidP="00AF0694">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r w:rsidR="00AF0694" w:rsidRPr="00AF0694">
        <w:rPr>
          <w:rFonts w:ascii="Times New Roman" w:eastAsia="Times New Roman" w:hAnsi="Times New Roman" w:cs="Times New Roman"/>
          <w:sz w:val="24"/>
          <w:szCs w:val="24"/>
        </w:rPr>
        <w:t xml:space="preserve">Upon analyzing the chart, we found that the Consumer segment achieves the highest profits in the </w:t>
      </w:r>
      <w:proofErr w:type="gramStart"/>
      <w:r w:rsidR="00AF0694" w:rsidRPr="00AF0694">
        <w:rPr>
          <w:rFonts w:ascii="Times New Roman" w:eastAsia="Times New Roman" w:hAnsi="Times New Roman" w:cs="Times New Roman"/>
          <w:sz w:val="24"/>
          <w:szCs w:val="24"/>
        </w:rPr>
        <w:t>First Class</w:t>
      </w:r>
      <w:proofErr w:type="gramEnd"/>
      <w:r w:rsidR="00AF0694" w:rsidRPr="00AF0694">
        <w:rPr>
          <w:rFonts w:ascii="Times New Roman" w:eastAsia="Times New Roman" w:hAnsi="Times New Roman" w:cs="Times New Roman"/>
          <w:sz w:val="24"/>
          <w:szCs w:val="24"/>
        </w:rPr>
        <w:t xml:space="preserve"> shipping mode, with a value of ₹7,884. On the other hand, the lowest profit margin in the same shipping mode is observed in the Home Office segment, amounting to ₹143. Additionally, the </w:t>
      </w:r>
      <w:proofErr w:type="gramStart"/>
      <w:r w:rsidR="00AF0694" w:rsidRPr="00AF0694">
        <w:rPr>
          <w:rFonts w:ascii="Times New Roman" w:eastAsia="Times New Roman" w:hAnsi="Times New Roman" w:cs="Times New Roman"/>
          <w:sz w:val="24"/>
          <w:szCs w:val="24"/>
        </w:rPr>
        <w:t>First Class</w:t>
      </w:r>
      <w:proofErr w:type="gramEnd"/>
      <w:r w:rsidR="00AF0694" w:rsidRPr="00AF0694">
        <w:rPr>
          <w:rFonts w:ascii="Times New Roman" w:eastAsia="Times New Roman" w:hAnsi="Times New Roman" w:cs="Times New Roman"/>
          <w:sz w:val="24"/>
          <w:szCs w:val="24"/>
        </w:rPr>
        <w:t xml:space="preserve"> shipping mode has a loss of ₹935, highlighted in red. Each shipping mode presents varied profit margins across different customer segments. Interestingly, Standard Class shipping stands out by generating higher profits compared to other shipping modes.</w:t>
      </w:r>
    </w:p>
    <w:p w14:paraId="715FCD88" w14:textId="77777777" w:rsidR="00B31FE5" w:rsidRDefault="00B31FE5">
      <w:pPr>
        <w:rPr>
          <w:rFonts w:ascii="Times New Roman" w:eastAsia="Times New Roman" w:hAnsi="Times New Roman" w:cs="Times New Roman"/>
          <w:sz w:val="24"/>
          <w:szCs w:val="24"/>
        </w:rPr>
      </w:pPr>
    </w:p>
    <w:p w14:paraId="035CD777"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11.How long does it take to process orders for different product categories?</w:t>
      </w:r>
    </w:p>
    <w:p w14:paraId="1BC2A9DA" w14:textId="17B03090"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sidR="001924D3" w:rsidRPr="001924D3">
        <w:rPr>
          <w:rFonts w:ascii="Times New Roman" w:eastAsia="Times New Roman" w:hAnsi="Times New Roman" w:cs="Times New Roman"/>
          <w:sz w:val="24"/>
          <w:szCs w:val="24"/>
        </w:rPr>
        <w:t>A Bar Chart has been chosen to illustrate the time required to deliver orders to clients, effectively showing the number of days needed for the delivery process across different shipping modes. By utilizing drill-down and filtering options, we can further analyze delivery durations for various product categories. In Tableau, a Bar Chart displays tasks as horizontal bars along a timeline, with the length of each bar representing the duration of the task.</w:t>
      </w:r>
    </w:p>
    <w:p w14:paraId="226BFDA6" w14:textId="77777777" w:rsidR="001924D3" w:rsidRDefault="001924D3">
      <w:pPr>
        <w:ind w:left="-425"/>
        <w:rPr>
          <w:rFonts w:ascii="Times New Roman" w:eastAsia="Times New Roman" w:hAnsi="Times New Roman" w:cs="Times New Roman"/>
          <w:sz w:val="26"/>
          <w:szCs w:val="26"/>
        </w:rPr>
      </w:pPr>
    </w:p>
    <w:p w14:paraId="15FADDD3" w14:textId="10DC4AE8" w:rsidR="00B31FE5" w:rsidRDefault="00000000">
      <w:pPr>
        <w:ind w:left="-425"/>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Chart Type: </w:t>
      </w:r>
      <w:r w:rsidR="001924D3">
        <w:rPr>
          <w:rFonts w:ascii="Times New Roman" w:eastAsia="Times New Roman" w:hAnsi="Times New Roman" w:cs="Times New Roman"/>
          <w:b/>
          <w:sz w:val="26"/>
          <w:szCs w:val="26"/>
        </w:rPr>
        <w:t>Bar</w:t>
      </w:r>
      <w:r>
        <w:rPr>
          <w:rFonts w:ascii="Times New Roman" w:eastAsia="Times New Roman" w:hAnsi="Times New Roman" w:cs="Times New Roman"/>
          <w:b/>
          <w:sz w:val="26"/>
          <w:szCs w:val="26"/>
        </w:rPr>
        <w:t xml:space="preserve"> Chart</w:t>
      </w:r>
    </w:p>
    <w:p w14:paraId="541CA205" w14:textId="77777777" w:rsidR="00B31FE5" w:rsidRDefault="00000000">
      <w:pPr>
        <w:ind w:left="-425"/>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633E5DE" wp14:editId="748A059C">
            <wp:extent cx="6553200" cy="3198495"/>
            <wp:effectExtent l="0" t="0" r="0" b="1905"/>
            <wp:docPr id="52" name="image27.png"/>
            <wp:cNvGraphicFramePr/>
            <a:graphic xmlns:a="http://schemas.openxmlformats.org/drawingml/2006/main">
              <a:graphicData uri="http://schemas.openxmlformats.org/drawingml/2006/picture">
                <pic:pic xmlns:pic="http://schemas.openxmlformats.org/drawingml/2006/picture">
                  <pic:nvPicPr>
                    <pic:cNvPr id="52" name="image27.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6553200" cy="3198495"/>
                    </a:xfrm>
                    <a:prstGeom prst="rect">
                      <a:avLst/>
                    </a:prstGeom>
                    <a:ln/>
                  </pic:spPr>
                </pic:pic>
              </a:graphicData>
            </a:graphic>
          </wp:inline>
        </w:drawing>
      </w:r>
    </w:p>
    <w:p w14:paraId="698086C3" w14:textId="77777777" w:rsidR="00B31FE5" w:rsidRDefault="00B31FE5">
      <w:pPr>
        <w:ind w:left="-425"/>
        <w:rPr>
          <w:rFonts w:ascii="Times New Roman" w:eastAsia="Times New Roman" w:hAnsi="Times New Roman" w:cs="Times New Roman"/>
          <w:b/>
          <w:sz w:val="26"/>
          <w:szCs w:val="26"/>
        </w:rPr>
      </w:pPr>
    </w:p>
    <w:p w14:paraId="02BEC4BB" w14:textId="415F0DF2" w:rsidR="00B31FE5" w:rsidRPr="001924D3" w:rsidRDefault="00000000">
      <w:pPr>
        <w:ind w:left="-425"/>
        <w:rPr>
          <w:rFonts w:ascii="Times New Roman" w:eastAsia="Times New Roman" w:hAnsi="Times New Roman" w:cs="Times New Roman"/>
          <w:b/>
          <w:sz w:val="24"/>
          <w:szCs w:val="24"/>
        </w:rPr>
      </w:pPr>
      <w:r w:rsidRPr="001924D3">
        <w:rPr>
          <w:rFonts w:ascii="Times New Roman" w:eastAsia="Times New Roman" w:hAnsi="Times New Roman" w:cs="Times New Roman"/>
          <w:b/>
          <w:sz w:val="24"/>
          <w:szCs w:val="24"/>
        </w:rPr>
        <w:t xml:space="preserve">Description: </w:t>
      </w:r>
      <w:r w:rsidR="001924D3" w:rsidRPr="001924D3">
        <w:rPr>
          <w:rFonts w:ascii="Times New Roman" w:eastAsia="Times New Roman" w:hAnsi="Times New Roman" w:cs="Times New Roman"/>
          <w:sz w:val="24"/>
          <w:szCs w:val="24"/>
        </w:rPr>
        <w:t>After analyzing the chart, we observed that the delivery duration for different shipping modes is almost the same across all product categories. This uniformity indicates consistent processing times, regardless of the category.</w:t>
      </w:r>
    </w:p>
    <w:p w14:paraId="6B8DDDE6" w14:textId="77777777" w:rsidR="00B31FE5" w:rsidRDefault="00B31FE5">
      <w:pPr>
        <w:ind w:left="-425"/>
        <w:rPr>
          <w:rFonts w:ascii="Times New Roman" w:eastAsia="Times New Roman" w:hAnsi="Times New Roman" w:cs="Times New Roman"/>
          <w:sz w:val="24"/>
          <w:szCs w:val="24"/>
        </w:rPr>
      </w:pPr>
    </w:p>
    <w:p w14:paraId="3C86A197" w14:textId="77777777" w:rsidR="00B31FE5" w:rsidRDefault="00B31FE5">
      <w:pPr>
        <w:ind w:left="-425"/>
        <w:rPr>
          <w:rFonts w:ascii="Times New Roman" w:eastAsia="Times New Roman" w:hAnsi="Times New Roman" w:cs="Times New Roman"/>
          <w:sz w:val="24"/>
          <w:szCs w:val="24"/>
        </w:rPr>
      </w:pPr>
    </w:p>
    <w:p w14:paraId="13F1F0F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12.How do discounts affect overall profit? </w:t>
      </w:r>
    </w:p>
    <w:p w14:paraId="43B584FA" w14:textId="77777777" w:rsidR="00B31FE5" w:rsidRDefault="00B31FE5">
      <w:pPr>
        <w:ind w:left="-425"/>
        <w:rPr>
          <w:rFonts w:ascii="Times New Roman" w:eastAsia="Times New Roman" w:hAnsi="Times New Roman" w:cs="Times New Roman"/>
          <w:b/>
          <w:sz w:val="24"/>
          <w:szCs w:val="24"/>
        </w:rPr>
      </w:pPr>
    </w:p>
    <w:p w14:paraId="1A4BEFD5" w14:textId="35F9ECAE" w:rsidR="00B31FE5" w:rsidRDefault="00000000" w:rsidP="00C7557E">
      <w:pPr>
        <w:ind w:left="-425"/>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C7557E">
        <w:rPr>
          <w:rFonts w:ascii="Times New Roman" w:eastAsia="Times New Roman" w:hAnsi="Times New Roman" w:cs="Times New Roman"/>
          <w:sz w:val="24"/>
          <w:szCs w:val="24"/>
        </w:rPr>
        <w:t xml:space="preserve">A </w:t>
      </w:r>
      <w:r w:rsidR="00C7557E" w:rsidRPr="00C7557E">
        <w:rPr>
          <w:rFonts w:ascii="Times New Roman" w:eastAsia="Times New Roman" w:hAnsi="Times New Roman" w:cs="Times New Roman"/>
          <w:sz w:val="24"/>
          <w:szCs w:val="24"/>
        </w:rPr>
        <w:t xml:space="preserve">Scatter Plot has been selected to visualize the effect of discounts on profit. This type of chart is ideal for illustrating the relationship between discounts and profit, as it displays the connection between two measures. The Scatter Plot provides a quick and clear understanding of the relationship between these measures </w:t>
      </w:r>
      <w:proofErr w:type="gramStart"/>
      <w:r w:rsidR="00C7557E" w:rsidRPr="00C7557E">
        <w:rPr>
          <w:rFonts w:ascii="Times New Roman" w:eastAsia="Times New Roman" w:hAnsi="Times New Roman" w:cs="Times New Roman"/>
          <w:sz w:val="24"/>
          <w:szCs w:val="24"/>
        </w:rPr>
        <w:t>at a glance</w:t>
      </w:r>
      <w:proofErr w:type="gramEnd"/>
      <w:r w:rsidR="00C7557E" w:rsidRPr="00C7557E">
        <w:rPr>
          <w:rFonts w:ascii="Times New Roman" w:eastAsia="Times New Roman" w:hAnsi="Times New Roman" w:cs="Times New Roman"/>
          <w:sz w:val="24"/>
          <w:szCs w:val="24"/>
        </w:rPr>
        <w:t>, highlighting how profits change with different discount rates. It effectively showcases the negative correlation where profits decrease as discounts increase.</w:t>
      </w:r>
    </w:p>
    <w:p w14:paraId="1F4D7737" w14:textId="77777777" w:rsidR="00B31FE5" w:rsidRDefault="00B31FE5" w:rsidP="00C7557E">
      <w:pPr>
        <w:rPr>
          <w:rFonts w:ascii="Times New Roman" w:eastAsia="Times New Roman" w:hAnsi="Times New Roman" w:cs="Times New Roman"/>
          <w:sz w:val="24"/>
          <w:szCs w:val="24"/>
          <w:highlight w:val="white"/>
        </w:rPr>
      </w:pPr>
    </w:p>
    <w:p w14:paraId="79E34AB9" w14:textId="77777777" w:rsidR="00B31FE5" w:rsidRDefault="00000000">
      <w:pPr>
        <w:ind w:left="-425"/>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Description: </w:t>
      </w:r>
    </w:p>
    <w:p w14:paraId="073BD38C" w14:textId="0DD52907" w:rsidR="00B31FE5" w:rsidRDefault="00C7557E">
      <w:pPr>
        <w:ind w:left="-425"/>
        <w:rPr>
          <w:rFonts w:ascii="Times New Roman" w:eastAsia="Times New Roman" w:hAnsi="Times New Roman" w:cs="Times New Roman"/>
          <w:sz w:val="24"/>
          <w:szCs w:val="24"/>
        </w:rPr>
      </w:pPr>
      <w:r w:rsidRPr="00C7557E">
        <w:rPr>
          <w:rFonts w:ascii="Times New Roman" w:eastAsia="Times New Roman" w:hAnsi="Times New Roman" w:cs="Times New Roman"/>
          <w:sz w:val="24"/>
          <w:szCs w:val="24"/>
        </w:rPr>
        <w:t xml:space="preserve">Using a scatter plot, we can observe the profits at every discount level. The visualization reveals that as the discount increases, the profit decreases for many orders. The </w:t>
      </w:r>
      <w:r w:rsidR="000F7442">
        <w:rPr>
          <w:rFonts w:ascii="Times New Roman" w:eastAsia="Times New Roman" w:hAnsi="Times New Roman" w:cs="Times New Roman"/>
          <w:sz w:val="24"/>
          <w:szCs w:val="24"/>
        </w:rPr>
        <w:t>lowest profit margin</w:t>
      </w:r>
      <w:r w:rsidRPr="00C7557E">
        <w:rPr>
          <w:rFonts w:ascii="Times New Roman" w:eastAsia="Times New Roman" w:hAnsi="Times New Roman" w:cs="Times New Roman"/>
          <w:sz w:val="24"/>
          <w:szCs w:val="24"/>
        </w:rPr>
        <w:t xml:space="preserve"> is ₹</w:t>
      </w:r>
      <w:r w:rsidR="000F744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364</w:t>
      </w:r>
      <w:r w:rsidRPr="00C7557E">
        <w:rPr>
          <w:rFonts w:ascii="Times New Roman" w:eastAsia="Times New Roman" w:hAnsi="Times New Roman" w:cs="Times New Roman"/>
          <w:sz w:val="24"/>
          <w:szCs w:val="24"/>
        </w:rPr>
        <w:t xml:space="preserve"> at a </w:t>
      </w:r>
      <w:r>
        <w:rPr>
          <w:rFonts w:ascii="Times New Roman" w:eastAsia="Times New Roman" w:hAnsi="Times New Roman" w:cs="Times New Roman"/>
          <w:sz w:val="24"/>
          <w:szCs w:val="24"/>
        </w:rPr>
        <w:t>5</w:t>
      </w:r>
      <w:r w:rsidRPr="00C7557E">
        <w:rPr>
          <w:rFonts w:ascii="Times New Roman" w:eastAsia="Times New Roman" w:hAnsi="Times New Roman" w:cs="Times New Roman"/>
          <w:sz w:val="24"/>
          <w:szCs w:val="24"/>
        </w:rPr>
        <w:t>% discount</w:t>
      </w:r>
      <w:r w:rsidR="000F7442">
        <w:rPr>
          <w:rFonts w:ascii="Times New Roman" w:eastAsia="Times New Roman" w:hAnsi="Times New Roman" w:cs="Times New Roman"/>
          <w:sz w:val="24"/>
          <w:szCs w:val="24"/>
        </w:rPr>
        <w:t xml:space="preserve"> and red colour show loss margin</w:t>
      </w:r>
      <w:r w:rsidRPr="00C7557E">
        <w:rPr>
          <w:rFonts w:ascii="Times New Roman" w:eastAsia="Times New Roman" w:hAnsi="Times New Roman" w:cs="Times New Roman"/>
          <w:sz w:val="24"/>
          <w:szCs w:val="24"/>
        </w:rPr>
        <w:t>, while the highest profit</w:t>
      </w:r>
      <w:r w:rsidR="000F7442">
        <w:rPr>
          <w:rFonts w:ascii="Times New Roman" w:eastAsia="Times New Roman" w:hAnsi="Times New Roman" w:cs="Times New Roman"/>
          <w:sz w:val="24"/>
          <w:szCs w:val="24"/>
        </w:rPr>
        <w:t xml:space="preserve"> margin</w:t>
      </w:r>
      <w:r w:rsidRPr="00C7557E">
        <w:rPr>
          <w:rFonts w:ascii="Times New Roman" w:eastAsia="Times New Roman" w:hAnsi="Times New Roman" w:cs="Times New Roman"/>
          <w:sz w:val="24"/>
          <w:szCs w:val="24"/>
        </w:rPr>
        <w:t>, amounting to ₹</w:t>
      </w:r>
      <w:r>
        <w:rPr>
          <w:rFonts w:ascii="Times New Roman" w:eastAsia="Times New Roman" w:hAnsi="Times New Roman" w:cs="Times New Roman"/>
          <w:sz w:val="24"/>
          <w:szCs w:val="24"/>
        </w:rPr>
        <w:t>5578</w:t>
      </w:r>
      <w:r w:rsidRPr="00C7557E">
        <w:rPr>
          <w:rFonts w:ascii="Times New Roman" w:eastAsia="Times New Roman" w:hAnsi="Times New Roman" w:cs="Times New Roman"/>
          <w:sz w:val="24"/>
          <w:szCs w:val="24"/>
        </w:rPr>
        <w:t xml:space="preserve"> is observed at a </w:t>
      </w:r>
      <w:r>
        <w:rPr>
          <w:rFonts w:ascii="Times New Roman" w:eastAsia="Times New Roman" w:hAnsi="Times New Roman" w:cs="Times New Roman"/>
          <w:sz w:val="24"/>
          <w:szCs w:val="24"/>
        </w:rPr>
        <w:t>4</w:t>
      </w:r>
      <w:r w:rsidRPr="00C7557E">
        <w:rPr>
          <w:rFonts w:ascii="Times New Roman" w:eastAsia="Times New Roman" w:hAnsi="Times New Roman" w:cs="Times New Roman"/>
          <w:sz w:val="24"/>
          <w:szCs w:val="24"/>
        </w:rPr>
        <w:t>% discount.</w:t>
      </w:r>
    </w:p>
    <w:p w14:paraId="1D2F6213" w14:textId="77777777" w:rsidR="00B31FE5" w:rsidRDefault="00B31FE5">
      <w:pPr>
        <w:ind w:left="-425"/>
        <w:rPr>
          <w:rFonts w:ascii="Times New Roman" w:eastAsia="Times New Roman" w:hAnsi="Times New Roman" w:cs="Times New Roman"/>
          <w:sz w:val="24"/>
          <w:szCs w:val="24"/>
        </w:rPr>
      </w:pPr>
    </w:p>
    <w:p w14:paraId="3DD23FEE" w14:textId="77777777" w:rsidR="00B31FE5" w:rsidRDefault="00B31FE5">
      <w:pPr>
        <w:ind w:left="-425"/>
        <w:rPr>
          <w:rFonts w:ascii="Times New Roman" w:eastAsia="Times New Roman" w:hAnsi="Times New Roman" w:cs="Times New Roman"/>
          <w:sz w:val="24"/>
          <w:szCs w:val="24"/>
        </w:rPr>
      </w:pPr>
    </w:p>
    <w:p w14:paraId="45EB5CCF" w14:textId="77777777" w:rsidR="00B31FE5" w:rsidRDefault="00B31FE5">
      <w:pPr>
        <w:ind w:left="-425"/>
        <w:rPr>
          <w:rFonts w:ascii="Times New Roman" w:eastAsia="Times New Roman" w:hAnsi="Times New Roman" w:cs="Times New Roman"/>
          <w:sz w:val="24"/>
          <w:szCs w:val="24"/>
        </w:rPr>
      </w:pPr>
    </w:p>
    <w:p w14:paraId="715458BF" w14:textId="77777777" w:rsidR="00B31FE5" w:rsidRDefault="00B31FE5">
      <w:pPr>
        <w:ind w:left="-425"/>
        <w:rPr>
          <w:rFonts w:ascii="Times New Roman" w:eastAsia="Times New Roman" w:hAnsi="Times New Roman" w:cs="Times New Roman"/>
          <w:sz w:val="24"/>
          <w:szCs w:val="24"/>
        </w:rPr>
      </w:pPr>
    </w:p>
    <w:p w14:paraId="4BDD98A3" w14:textId="77777777" w:rsidR="00B31FE5" w:rsidRDefault="00000000">
      <w:pPr>
        <w:ind w:left="-425"/>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Chart Type: Scatter Plot </w:t>
      </w:r>
    </w:p>
    <w:p w14:paraId="0F358BCC" w14:textId="77777777" w:rsidR="00B31FE5" w:rsidRDefault="00000000">
      <w:pPr>
        <w:ind w:left="-425"/>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575902D0" wp14:editId="38AECB49">
            <wp:extent cx="6372225" cy="3113350"/>
            <wp:effectExtent l="0" t="0" r="0" b="0"/>
            <wp:docPr id="54" name="image21.png"/>
            <wp:cNvGraphicFramePr/>
            <a:graphic xmlns:a="http://schemas.openxmlformats.org/drawingml/2006/main">
              <a:graphicData uri="http://schemas.openxmlformats.org/drawingml/2006/picture">
                <pic:pic xmlns:pic="http://schemas.openxmlformats.org/drawingml/2006/picture">
                  <pic:nvPicPr>
                    <pic:cNvPr id="54" name="image21.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6372225" cy="3113350"/>
                    </a:xfrm>
                    <a:prstGeom prst="rect">
                      <a:avLst/>
                    </a:prstGeom>
                    <a:ln/>
                  </pic:spPr>
                </pic:pic>
              </a:graphicData>
            </a:graphic>
          </wp:inline>
        </w:drawing>
      </w:r>
    </w:p>
    <w:p w14:paraId="1440B7C6" w14:textId="77777777" w:rsidR="00B31FE5" w:rsidRDefault="00B31FE5">
      <w:pPr>
        <w:ind w:left="-425"/>
        <w:rPr>
          <w:rFonts w:ascii="Times New Roman" w:eastAsia="Times New Roman" w:hAnsi="Times New Roman" w:cs="Times New Roman"/>
          <w:b/>
          <w:sz w:val="24"/>
          <w:szCs w:val="24"/>
          <w:highlight w:val="white"/>
        </w:rPr>
      </w:pPr>
    </w:p>
    <w:p w14:paraId="11D6F648" w14:textId="77777777" w:rsidR="00B31FE5" w:rsidRDefault="00B31FE5">
      <w:pPr>
        <w:ind w:left="-425"/>
        <w:rPr>
          <w:rFonts w:ascii="Times New Roman" w:eastAsia="Times New Roman" w:hAnsi="Times New Roman" w:cs="Times New Roman"/>
          <w:sz w:val="24"/>
          <w:szCs w:val="24"/>
        </w:rPr>
      </w:pPr>
    </w:p>
    <w:p w14:paraId="7EB2E957"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13.Can we visualize the relationship between product sales and profitability for different product categories?</w:t>
      </w:r>
    </w:p>
    <w:p w14:paraId="30AEAFDC" w14:textId="77777777" w:rsidR="00B31FE5" w:rsidRDefault="00B31FE5">
      <w:pPr>
        <w:ind w:left="-425"/>
        <w:rPr>
          <w:rFonts w:ascii="Times New Roman" w:eastAsia="Times New Roman" w:hAnsi="Times New Roman" w:cs="Times New Roman"/>
          <w:b/>
          <w:sz w:val="24"/>
          <w:szCs w:val="24"/>
        </w:rPr>
      </w:pPr>
    </w:p>
    <w:p w14:paraId="05584ABF" w14:textId="13E0068D" w:rsidR="00B31FE5" w:rsidRDefault="00000000" w:rsidP="00EC5924">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sidR="00EC5924" w:rsidRPr="00EC5924">
        <w:rPr>
          <w:rFonts w:ascii="Times New Roman" w:eastAsia="Times New Roman" w:hAnsi="Times New Roman" w:cs="Times New Roman"/>
          <w:sz w:val="24"/>
          <w:szCs w:val="24"/>
        </w:rPr>
        <w:t>A Scatter Chart has been chosen to compare product sales and profitability across different categories simultaneously. This chart type facilitates direct visual comparisons, making it easy to assess the relative performance of each category in terms of both sales and profitability. It helps identify patterns or disparities quickly</w:t>
      </w:r>
      <w:r>
        <w:rPr>
          <w:rFonts w:ascii="Times New Roman" w:eastAsia="Times New Roman" w:hAnsi="Times New Roman" w:cs="Times New Roman"/>
          <w:sz w:val="24"/>
          <w:szCs w:val="24"/>
        </w:rPr>
        <w:t xml:space="preserve">. </w:t>
      </w:r>
    </w:p>
    <w:p w14:paraId="27382A60" w14:textId="77777777" w:rsidR="00B31FE5" w:rsidRDefault="00B31FE5">
      <w:pPr>
        <w:ind w:left="-425"/>
        <w:rPr>
          <w:rFonts w:ascii="Times New Roman" w:eastAsia="Times New Roman" w:hAnsi="Times New Roman" w:cs="Times New Roman"/>
          <w:sz w:val="24"/>
          <w:szCs w:val="24"/>
        </w:rPr>
      </w:pPr>
    </w:p>
    <w:p w14:paraId="4D21582E" w14:textId="77777777" w:rsidR="00C25E86" w:rsidRDefault="00C25E86">
      <w:pPr>
        <w:ind w:left="-425"/>
        <w:rPr>
          <w:noProof/>
        </w:rPr>
      </w:pPr>
    </w:p>
    <w:p w14:paraId="30BE6610" w14:textId="63624C98" w:rsidR="00B31FE5" w:rsidRDefault="00C25E86">
      <w:pPr>
        <w:ind w:left="-425"/>
        <w:rPr>
          <w:rFonts w:ascii="Times New Roman" w:eastAsia="Times New Roman" w:hAnsi="Times New Roman" w:cs="Times New Roman"/>
          <w:b/>
          <w:sz w:val="24"/>
          <w:szCs w:val="24"/>
        </w:rPr>
      </w:pPr>
      <w:r>
        <w:rPr>
          <w:noProof/>
        </w:rPr>
        <w:drawing>
          <wp:anchor distT="0" distB="0" distL="0" distR="0" simplePos="0" relativeHeight="251660288" behindDoc="0" locked="0" layoutInCell="1" hidden="0" allowOverlap="1" wp14:anchorId="4E9BC86A" wp14:editId="7F0733D6">
            <wp:simplePos x="0" y="0"/>
            <wp:positionH relativeFrom="column">
              <wp:posOffset>-267335</wp:posOffset>
            </wp:positionH>
            <wp:positionV relativeFrom="paragraph">
              <wp:posOffset>197485</wp:posOffset>
            </wp:positionV>
            <wp:extent cx="6343650" cy="3147060"/>
            <wp:effectExtent l="0" t="0" r="0" b="0"/>
            <wp:wrapTopAndBottom distT="0" distB="0"/>
            <wp:docPr id="43" name="image9.png"/>
            <wp:cNvGraphicFramePr/>
            <a:graphic xmlns:a="http://schemas.openxmlformats.org/drawingml/2006/main">
              <a:graphicData uri="http://schemas.openxmlformats.org/drawingml/2006/picture">
                <pic:pic xmlns:pic="http://schemas.openxmlformats.org/drawingml/2006/picture">
                  <pic:nvPicPr>
                    <pic:cNvPr id="43" name="image9.png"/>
                    <pic:cNvPicPr preferRelativeResize="0"/>
                  </pic:nvPicPr>
                  <pic:blipFill>
                    <a:blip r:embed="rId19">
                      <a:extLst>
                        <a:ext uri="{28A0092B-C50C-407E-A947-70E740481C1C}">
                          <a14:useLocalDpi xmlns:a14="http://schemas.microsoft.com/office/drawing/2010/main" val="0"/>
                        </a:ext>
                      </a:extLst>
                    </a:blip>
                    <a:srcRect t="77" b="77"/>
                    <a:stretch>
                      <a:fillRect/>
                    </a:stretch>
                  </pic:blipFill>
                  <pic:spPr bwMode="auto">
                    <a:xfrm>
                      <a:off x="0" y="0"/>
                      <a:ext cx="6343650" cy="3147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b/>
          <w:sz w:val="24"/>
          <w:szCs w:val="24"/>
        </w:rPr>
        <w:t>Chart Type: Side-By-Side Bar Chart</w:t>
      </w:r>
    </w:p>
    <w:p w14:paraId="135E4EB4" w14:textId="77777777" w:rsidR="00B31FE5" w:rsidRDefault="00B31FE5">
      <w:pPr>
        <w:ind w:left="-425"/>
        <w:rPr>
          <w:rFonts w:ascii="Times New Roman" w:eastAsia="Times New Roman" w:hAnsi="Times New Roman" w:cs="Times New Roman"/>
          <w:b/>
          <w:sz w:val="24"/>
          <w:szCs w:val="24"/>
        </w:rPr>
      </w:pPr>
    </w:p>
    <w:p w14:paraId="64A69A76" w14:textId="5EF2083E" w:rsidR="00B31FE5" w:rsidRDefault="00000000" w:rsidP="00EC5924">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Description: </w:t>
      </w:r>
      <w:r w:rsidR="00EC5924" w:rsidRPr="00EC5924">
        <w:rPr>
          <w:rFonts w:ascii="Times New Roman" w:eastAsia="Times New Roman" w:hAnsi="Times New Roman" w:cs="Times New Roman"/>
          <w:sz w:val="24"/>
          <w:szCs w:val="24"/>
        </w:rPr>
        <w:t>The visualization of product sales and profitability reveals relationships among three categories: furniture, office supplies, and technology. Among these, the technology category has achieved higher profits compared to office supplies and furniture.</w:t>
      </w:r>
    </w:p>
    <w:p w14:paraId="66809AB3" w14:textId="77777777" w:rsidR="00B31FE5" w:rsidRDefault="00B31FE5">
      <w:pPr>
        <w:ind w:left="-425"/>
        <w:rPr>
          <w:rFonts w:ascii="Times New Roman" w:eastAsia="Times New Roman" w:hAnsi="Times New Roman" w:cs="Times New Roman"/>
          <w:sz w:val="24"/>
          <w:szCs w:val="24"/>
        </w:rPr>
      </w:pPr>
    </w:p>
    <w:p w14:paraId="6EBBAC33"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14.What is the distribution of order quantities for products in the dataset?</w:t>
      </w:r>
    </w:p>
    <w:p w14:paraId="30CA254D" w14:textId="77777777" w:rsidR="00B31FE5" w:rsidRDefault="00B31FE5">
      <w:pPr>
        <w:ind w:left="-425"/>
        <w:rPr>
          <w:rFonts w:ascii="Times New Roman" w:eastAsia="Times New Roman" w:hAnsi="Times New Roman" w:cs="Times New Roman"/>
          <w:b/>
          <w:sz w:val="24"/>
          <w:szCs w:val="24"/>
        </w:rPr>
      </w:pPr>
    </w:p>
    <w:p w14:paraId="5605CFB7"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Histogram </w:t>
      </w:r>
      <w:r>
        <w:rPr>
          <w:rFonts w:ascii="Times New Roman" w:eastAsia="Times New Roman" w:hAnsi="Times New Roman" w:cs="Times New Roman"/>
          <w:sz w:val="24"/>
          <w:szCs w:val="24"/>
        </w:rPr>
        <w:t xml:space="preserve">is chosen to illustrate the distribution of order quantities. A </w:t>
      </w:r>
      <w:r>
        <w:rPr>
          <w:rFonts w:ascii="Times New Roman" w:eastAsia="Times New Roman" w:hAnsi="Times New Roman" w:cs="Times New Roman"/>
          <w:b/>
          <w:sz w:val="24"/>
          <w:szCs w:val="24"/>
        </w:rPr>
        <w:t xml:space="preserve">histogram </w:t>
      </w:r>
      <w:r>
        <w:rPr>
          <w:rFonts w:ascii="Times New Roman" w:eastAsia="Times New Roman" w:hAnsi="Times New Roman" w:cs="Times New Roman"/>
          <w:sz w:val="24"/>
          <w:szCs w:val="24"/>
        </w:rPr>
        <w:t>provides a visual representation of the frequency or count of order quantities within different ranges, offering insights into the overall pattern of order quantities.</w:t>
      </w:r>
    </w:p>
    <w:p w14:paraId="37FE8A08"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Histogram </w:t>
      </w:r>
      <w:r>
        <w:rPr>
          <w:rFonts w:ascii="Times New Roman" w:eastAsia="Times New Roman" w:hAnsi="Times New Roman" w:cs="Times New Roman"/>
          <w:sz w:val="24"/>
          <w:szCs w:val="24"/>
        </w:rPr>
        <w:t xml:space="preserve">is a suitable choice to show the spread and concentration of order quantities. It enables a quick understanding of the distribution pattern, helping identify common order quantity ranges and potential outliers within the dataset. </w:t>
      </w:r>
    </w:p>
    <w:p w14:paraId="3B02139F" w14:textId="77777777" w:rsidR="00B31FE5" w:rsidRDefault="00B31FE5">
      <w:pPr>
        <w:ind w:left="-425"/>
        <w:rPr>
          <w:rFonts w:ascii="Times New Roman" w:eastAsia="Times New Roman" w:hAnsi="Times New Roman" w:cs="Times New Roman"/>
          <w:sz w:val="24"/>
          <w:szCs w:val="24"/>
        </w:rPr>
      </w:pPr>
    </w:p>
    <w:p w14:paraId="59B795E0"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Chart Type: Histogram</w:t>
      </w:r>
    </w:p>
    <w:p w14:paraId="72FD876A"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B6A7C01" wp14:editId="1BBFC5E3">
            <wp:extent cx="6330424" cy="3147578"/>
            <wp:effectExtent l="0" t="0" r="0" b="0"/>
            <wp:docPr id="56" name="image24.png"/>
            <wp:cNvGraphicFramePr/>
            <a:graphic xmlns:a="http://schemas.openxmlformats.org/drawingml/2006/main">
              <a:graphicData uri="http://schemas.openxmlformats.org/drawingml/2006/picture">
                <pic:pic xmlns:pic="http://schemas.openxmlformats.org/drawingml/2006/picture">
                  <pic:nvPicPr>
                    <pic:cNvPr id="56" name="image24.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6330424" cy="3147578"/>
                    </a:xfrm>
                    <a:prstGeom prst="rect">
                      <a:avLst/>
                    </a:prstGeom>
                    <a:ln/>
                  </pic:spPr>
                </pic:pic>
              </a:graphicData>
            </a:graphic>
          </wp:inline>
        </w:drawing>
      </w:r>
    </w:p>
    <w:p w14:paraId="0340F3EF" w14:textId="77777777" w:rsidR="00B31FE5" w:rsidRDefault="00B31FE5">
      <w:pPr>
        <w:ind w:left="-425"/>
        <w:rPr>
          <w:rFonts w:ascii="Times New Roman" w:eastAsia="Times New Roman" w:hAnsi="Times New Roman" w:cs="Times New Roman"/>
          <w:b/>
          <w:sz w:val="24"/>
          <w:szCs w:val="24"/>
        </w:rPr>
      </w:pPr>
    </w:p>
    <w:p w14:paraId="57C902D0" w14:textId="77777777" w:rsidR="00E74051" w:rsidRPr="00E74051" w:rsidRDefault="00000000" w:rsidP="00E74051">
      <w:pPr>
        <w:ind w:left="-425"/>
        <w:rPr>
          <w:rFonts w:eastAsia="Times New Roman"/>
          <w:lang w:val="en-IN"/>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r w:rsidR="00E74051" w:rsidRPr="00E74051">
        <w:rPr>
          <w:rFonts w:eastAsia="Times New Roman"/>
          <w:lang w:val="en-IN"/>
        </w:rPr>
        <w:t>Upon analyzing the distribution of order quantities for products, we observed a consistent pattern across all categories.</w:t>
      </w:r>
    </w:p>
    <w:p w14:paraId="557DDAAD" w14:textId="77777777" w:rsidR="00E74051" w:rsidRPr="00E74051" w:rsidRDefault="00E74051" w:rsidP="00E74051">
      <w:pPr>
        <w:numPr>
          <w:ilvl w:val="0"/>
          <w:numId w:val="1"/>
        </w:numPr>
        <w:rPr>
          <w:rFonts w:ascii="Times New Roman" w:eastAsia="Times New Roman" w:hAnsi="Times New Roman" w:cs="Times New Roman"/>
          <w:sz w:val="24"/>
          <w:szCs w:val="24"/>
          <w:lang w:val="en-IN"/>
        </w:rPr>
      </w:pPr>
      <w:r w:rsidRPr="00E74051">
        <w:rPr>
          <w:rFonts w:ascii="Times New Roman" w:eastAsia="Times New Roman" w:hAnsi="Times New Roman" w:cs="Times New Roman"/>
          <w:b/>
          <w:bCs/>
          <w:sz w:val="24"/>
          <w:szCs w:val="24"/>
          <w:lang w:val="en-IN"/>
        </w:rPr>
        <w:t>Technology Category</w:t>
      </w:r>
      <w:r w:rsidRPr="00E74051">
        <w:rPr>
          <w:rFonts w:ascii="Times New Roman" w:eastAsia="Times New Roman" w:hAnsi="Times New Roman" w:cs="Times New Roman"/>
          <w:sz w:val="24"/>
          <w:szCs w:val="24"/>
          <w:lang w:val="en-IN"/>
        </w:rPr>
        <w:t>: The highest order count falls within the 2-4 range, with a value of 80, while the lowest order count is 2.</w:t>
      </w:r>
    </w:p>
    <w:p w14:paraId="583AF504" w14:textId="77777777" w:rsidR="00E74051" w:rsidRPr="00E74051" w:rsidRDefault="00E74051" w:rsidP="00E74051">
      <w:pPr>
        <w:numPr>
          <w:ilvl w:val="0"/>
          <w:numId w:val="1"/>
        </w:numPr>
        <w:rPr>
          <w:rFonts w:ascii="Times New Roman" w:eastAsia="Times New Roman" w:hAnsi="Times New Roman" w:cs="Times New Roman"/>
          <w:sz w:val="24"/>
          <w:szCs w:val="24"/>
          <w:lang w:val="en-IN"/>
        </w:rPr>
      </w:pPr>
      <w:r w:rsidRPr="00E74051">
        <w:rPr>
          <w:rFonts w:ascii="Times New Roman" w:eastAsia="Times New Roman" w:hAnsi="Times New Roman" w:cs="Times New Roman"/>
          <w:b/>
          <w:bCs/>
          <w:sz w:val="24"/>
          <w:szCs w:val="24"/>
          <w:lang w:val="en-IN"/>
        </w:rPr>
        <w:t>Furniture Category</w:t>
      </w:r>
      <w:r w:rsidRPr="00E74051">
        <w:rPr>
          <w:rFonts w:ascii="Times New Roman" w:eastAsia="Times New Roman" w:hAnsi="Times New Roman" w:cs="Times New Roman"/>
          <w:sz w:val="24"/>
          <w:szCs w:val="24"/>
          <w:lang w:val="en-IN"/>
        </w:rPr>
        <w:t>: Similarly, the highest order count is in the 2-4 range, with a value of 82, and the lowest order count is 2.</w:t>
      </w:r>
    </w:p>
    <w:p w14:paraId="68D66FF2" w14:textId="77777777" w:rsidR="00E74051" w:rsidRPr="00E74051" w:rsidRDefault="00E74051" w:rsidP="00E74051">
      <w:pPr>
        <w:numPr>
          <w:ilvl w:val="0"/>
          <w:numId w:val="1"/>
        </w:numPr>
        <w:rPr>
          <w:rFonts w:ascii="Times New Roman" w:eastAsia="Times New Roman" w:hAnsi="Times New Roman" w:cs="Times New Roman"/>
          <w:sz w:val="24"/>
          <w:szCs w:val="24"/>
          <w:lang w:val="en-IN"/>
        </w:rPr>
      </w:pPr>
      <w:r w:rsidRPr="00E74051">
        <w:rPr>
          <w:rFonts w:ascii="Times New Roman" w:eastAsia="Times New Roman" w:hAnsi="Times New Roman" w:cs="Times New Roman"/>
          <w:b/>
          <w:bCs/>
          <w:sz w:val="24"/>
          <w:szCs w:val="24"/>
          <w:lang w:val="en-IN"/>
        </w:rPr>
        <w:t>Office Supplies Category</w:t>
      </w:r>
      <w:r w:rsidRPr="00E74051">
        <w:rPr>
          <w:rFonts w:ascii="Times New Roman" w:eastAsia="Times New Roman" w:hAnsi="Times New Roman" w:cs="Times New Roman"/>
          <w:sz w:val="24"/>
          <w:szCs w:val="24"/>
          <w:lang w:val="en-IN"/>
        </w:rPr>
        <w:t>: The highest order count is also in the 2-4 range, with a value of 219, and the lowest order count is 2.</w:t>
      </w:r>
    </w:p>
    <w:p w14:paraId="05917A6C" w14:textId="77777777" w:rsidR="00E74051" w:rsidRDefault="00E74051" w:rsidP="00E74051">
      <w:pPr>
        <w:ind w:left="-425"/>
        <w:rPr>
          <w:rFonts w:ascii="Times New Roman" w:eastAsia="Times New Roman" w:hAnsi="Times New Roman" w:cs="Times New Roman"/>
          <w:sz w:val="24"/>
          <w:szCs w:val="24"/>
          <w:lang w:val="en-IN"/>
        </w:rPr>
      </w:pPr>
      <w:r w:rsidRPr="00E74051">
        <w:rPr>
          <w:rFonts w:ascii="Times New Roman" w:eastAsia="Times New Roman" w:hAnsi="Times New Roman" w:cs="Times New Roman"/>
          <w:sz w:val="24"/>
          <w:szCs w:val="24"/>
          <w:lang w:val="en-IN"/>
        </w:rPr>
        <w:t>This visualization highlights the common trend of order quantities being concentrated in the 2-4 range across all product categories.</w:t>
      </w:r>
    </w:p>
    <w:p w14:paraId="5C2877DB" w14:textId="77777777" w:rsidR="00CE4446" w:rsidRPr="00E74051" w:rsidRDefault="00CE4446" w:rsidP="00E74051">
      <w:pPr>
        <w:ind w:left="-425"/>
        <w:rPr>
          <w:rFonts w:ascii="Times New Roman" w:eastAsia="Times New Roman" w:hAnsi="Times New Roman" w:cs="Times New Roman"/>
          <w:sz w:val="24"/>
          <w:szCs w:val="24"/>
          <w:lang w:val="en-IN"/>
        </w:rPr>
      </w:pPr>
    </w:p>
    <w:p w14:paraId="09E154AB" w14:textId="39123D1A" w:rsidR="00B31FE5" w:rsidRDefault="00000000" w:rsidP="00E74051">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15.How do the profit distributions vary across different product categories?</w:t>
      </w:r>
    </w:p>
    <w:p w14:paraId="2479D9FF" w14:textId="77777777" w:rsidR="00B31FE5" w:rsidRDefault="00B31FE5">
      <w:pPr>
        <w:ind w:left="-425"/>
        <w:rPr>
          <w:rFonts w:ascii="Times New Roman" w:eastAsia="Times New Roman" w:hAnsi="Times New Roman" w:cs="Times New Roman"/>
          <w:b/>
          <w:sz w:val="24"/>
          <w:szCs w:val="24"/>
        </w:rPr>
      </w:pPr>
    </w:p>
    <w:p w14:paraId="71ACD61D" w14:textId="7913D891"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sidR="005E695E" w:rsidRPr="005E695E">
        <w:rPr>
          <w:rFonts w:ascii="Times New Roman" w:eastAsia="Times New Roman" w:hAnsi="Times New Roman" w:cs="Times New Roman"/>
          <w:sz w:val="24"/>
          <w:szCs w:val="24"/>
        </w:rPr>
        <w:t xml:space="preserve">To efficiently create an insightful Box Plot in Tableau that illustrates profit distributions across different product categories, utilize Tableau's built-in features to generate box </w:t>
      </w:r>
      <w:r w:rsidR="005E695E" w:rsidRPr="005E695E">
        <w:rPr>
          <w:rFonts w:ascii="Times New Roman" w:eastAsia="Times New Roman" w:hAnsi="Times New Roman" w:cs="Times New Roman"/>
          <w:sz w:val="24"/>
          <w:szCs w:val="24"/>
        </w:rPr>
        <w:lastRenderedPageBreak/>
        <w:t>plots for each category. These plots will display key statistics such as median, quartiles, and potential outliers. This visual representation provides valuable insights into the variation and spread of profits within different categories, aiding in the identification of high-performing categories and those that may require further analysis or strategic adjustments.</w:t>
      </w:r>
    </w:p>
    <w:p w14:paraId="0E9F0582" w14:textId="77777777" w:rsidR="00B31FE5" w:rsidRDefault="00B31FE5">
      <w:pPr>
        <w:ind w:left="-425"/>
        <w:rPr>
          <w:rFonts w:ascii="Times New Roman" w:eastAsia="Times New Roman" w:hAnsi="Times New Roman" w:cs="Times New Roman"/>
          <w:sz w:val="24"/>
          <w:szCs w:val="24"/>
        </w:rPr>
      </w:pPr>
    </w:p>
    <w:p w14:paraId="05A30028" w14:textId="1D2F74EC"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w:t>
      </w:r>
      <w:r w:rsidR="004034B7">
        <w:rPr>
          <w:rFonts w:ascii="Times New Roman" w:eastAsia="Times New Roman" w:hAnsi="Times New Roman" w:cs="Times New Roman"/>
          <w:b/>
          <w:sz w:val="24"/>
          <w:szCs w:val="24"/>
        </w:rPr>
        <w:t>Box Plot</w:t>
      </w:r>
    </w:p>
    <w:p w14:paraId="5949AD49" w14:textId="6F2815AC" w:rsidR="00B31FE5" w:rsidRDefault="00D41C86">
      <w:pPr>
        <w:ind w:left="-425"/>
        <w:rPr>
          <w:rFonts w:ascii="Times New Roman" w:eastAsia="Times New Roman" w:hAnsi="Times New Roman" w:cs="Times New Roman"/>
          <w:b/>
          <w:sz w:val="24"/>
          <w:szCs w:val="24"/>
        </w:rPr>
      </w:pPr>
      <w:r>
        <w:rPr>
          <w:noProof/>
        </w:rPr>
        <w:drawing>
          <wp:anchor distT="0" distB="0" distL="0" distR="0" simplePos="0" relativeHeight="251661312" behindDoc="0" locked="0" layoutInCell="1" hidden="0" allowOverlap="1" wp14:anchorId="14E3B957" wp14:editId="5E0FF855">
            <wp:simplePos x="0" y="0"/>
            <wp:positionH relativeFrom="column">
              <wp:posOffset>-244475</wp:posOffset>
            </wp:positionH>
            <wp:positionV relativeFrom="paragraph">
              <wp:posOffset>104775</wp:posOffset>
            </wp:positionV>
            <wp:extent cx="6172200" cy="3088005"/>
            <wp:effectExtent l="0" t="0" r="0" b="0"/>
            <wp:wrapTopAndBottom distT="0" distB="0"/>
            <wp:docPr id="42" name="image13.png"/>
            <wp:cNvGraphicFramePr/>
            <a:graphic xmlns:a="http://schemas.openxmlformats.org/drawingml/2006/main">
              <a:graphicData uri="http://schemas.openxmlformats.org/drawingml/2006/picture">
                <pic:pic xmlns:pic="http://schemas.openxmlformats.org/drawingml/2006/picture">
                  <pic:nvPicPr>
                    <pic:cNvPr id="42" name="image13.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6172200" cy="3088005"/>
                    </a:xfrm>
                    <a:prstGeom prst="rect">
                      <a:avLst/>
                    </a:prstGeom>
                    <a:ln/>
                  </pic:spPr>
                </pic:pic>
              </a:graphicData>
            </a:graphic>
            <wp14:sizeRelV relativeFrom="margin">
              <wp14:pctHeight>0</wp14:pctHeight>
            </wp14:sizeRelV>
          </wp:anchor>
        </w:drawing>
      </w:r>
    </w:p>
    <w:p w14:paraId="7658FCEE" w14:textId="2CECBCFE" w:rsidR="004034B7" w:rsidRDefault="00000000" w:rsidP="00D41C86">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D41C86" w:rsidRPr="00D41C86">
        <w:rPr>
          <w:rFonts w:ascii="Times New Roman" w:eastAsia="Times New Roman" w:hAnsi="Times New Roman" w:cs="Times New Roman"/>
          <w:sz w:val="24"/>
          <w:szCs w:val="24"/>
        </w:rPr>
        <w:t>This Box Plot serves as a powerful visual tool for illustrating profit distributions across various product categories. Each box within the plot represents a distinct product category, showcasing key statistics such as median profit, quartiles, and potential outliers. It provides valuable insights into the variation and spread of profits within different categories, aiding in the identification of high-performing categories and those that may require further analysis or strategic adjustments.</w:t>
      </w:r>
    </w:p>
    <w:p w14:paraId="0F46BB56" w14:textId="77777777" w:rsidR="00B31FE5" w:rsidRDefault="00B31FE5">
      <w:pPr>
        <w:ind w:left="-425"/>
        <w:rPr>
          <w:rFonts w:ascii="Times New Roman" w:eastAsia="Times New Roman" w:hAnsi="Times New Roman" w:cs="Times New Roman"/>
          <w:sz w:val="24"/>
          <w:szCs w:val="24"/>
        </w:rPr>
      </w:pPr>
    </w:p>
    <w:p w14:paraId="278D890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16.Can we compare the shipping time distributions for different shipping modes?</w:t>
      </w:r>
    </w:p>
    <w:p w14:paraId="7BCE2FD2" w14:textId="77777777" w:rsidR="00B31FE5" w:rsidRDefault="00B31FE5">
      <w:pPr>
        <w:ind w:left="-425"/>
        <w:rPr>
          <w:rFonts w:ascii="Times New Roman" w:eastAsia="Times New Roman" w:hAnsi="Times New Roman" w:cs="Times New Roman"/>
          <w:b/>
          <w:sz w:val="24"/>
          <w:szCs w:val="24"/>
        </w:rPr>
      </w:pPr>
    </w:p>
    <w:p w14:paraId="300D9588" w14:textId="25A893B2"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sidR="00036130" w:rsidRPr="00036130">
        <w:rPr>
          <w:rFonts w:ascii="Times New Roman" w:eastAsia="Times New Roman" w:hAnsi="Times New Roman" w:cs="Times New Roman"/>
          <w:sz w:val="24"/>
          <w:szCs w:val="24"/>
        </w:rPr>
        <w:t>I have used a Box Plot to visualize the distribution of shipping times across different shipping modes. Each box represents a distinct shipping mode and offers key statistical insights such as median shipping time, quartiles, and potential outliers. This approach helps in identifying variations in shipping times among different modes, facilitating better decision-making and optimization of shipping processes.</w:t>
      </w:r>
    </w:p>
    <w:p w14:paraId="142E6132" w14:textId="77777777" w:rsidR="00B31FE5" w:rsidRDefault="00B31FE5">
      <w:pPr>
        <w:ind w:left="-425"/>
        <w:rPr>
          <w:rFonts w:ascii="Times New Roman" w:eastAsia="Times New Roman" w:hAnsi="Times New Roman" w:cs="Times New Roman"/>
          <w:sz w:val="24"/>
          <w:szCs w:val="24"/>
        </w:rPr>
      </w:pPr>
    </w:p>
    <w:p w14:paraId="52536606" w14:textId="77777777" w:rsidR="00B31FE5" w:rsidRDefault="00B31FE5">
      <w:pPr>
        <w:ind w:left="-425"/>
        <w:rPr>
          <w:rFonts w:ascii="Times New Roman" w:eastAsia="Times New Roman" w:hAnsi="Times New Roman" w:cs="Times New Roman"/>
          <w:sz w:val="24"/>
          <w:szCs w:val="24"/>
        </w:rPr>
      </w:pPr>
    </w:p>
    <w:p w14:paraId="11502ECD" w14:textId="42EA829A" w:rsidR="00FE5ABD" w:rsidRPr="00FE5ABD" w:rsidRDefault="00000000" w:rsidP="00FE5ABD">
      <w:pPr>
        <w:ind w:left="-425"/>
        <w:rPr>
          <w:rFonts w:eastAsia="Times New Roman"/>
          <w:lang w:val="en-IN"/>
        </w:rPr>
      </w:pPr>
      <w:r>
        <w:rPr>
          <w:rFonts w:ascii="Times New Roman" w:eastAsia="Times New Roman" w:hAnsi="Times New Roman" w:cs="Times New Roman"/>
          <w:b/>
          <w:sz w:val="24"/>
          <w:szCs w:val="24"/>
        </w:rPr>
        <w:t xml:space="preserve">Description: </w:t>
      </w:r>
      <w:r w:rsidR="00FE5ABD" w:rsidRPr="00FE5ABD">
        <w:rPr>
          <w:rFonts w:eastAsia="Times New Roman"/>
          <w:lang w:val="en-IN"/>
        </w:rPr>
        <w:t>By comparing the boxes and whiskers for different shipping modes, you can quickly identify which modes have shorter or longer median shipping times.</w:t>
      </w:r>
      <w:r w:rsidR="00FE5ABD">
        <w:rPr>
          <w:rFonts w:eastAsia="Times New Roman"/>
          <w:lang w:val="en-IN"/>
        </w:rPr>
        <w:t xml:space="preserve"> </w:t>
      </w:r>
      <w:r w:rsidR="00036130">
        <w:rPr>
          <w:rFonts w:ascii="Times New Roman" w:eastAsia="Times New Roman" w:hAnsi="Times New Roman" w:cs="Times New Roman"/>
          <w:sz w:val="24"/>
          <w:szCs w:val="24"/>
          <w:lang w:val="en-IN"/>
        </w:rPr>
        <w:t>T</w:t>
      </w:r>
      <w:r w:rsidR="00FE5ABD" w:rsidRPr="00FE5ABD">
        <w:rPr>
          <w:rFonts w:ascii="Times New Roman" w:eastAsia="Times New Roman" w:hAnsi="Times New Roman" w:cs="Times New Roman"/>
          <w:sz w:val="24"/>
          <w:szCs w:val="24"/>
          <w:lang w:val="en-IN"/>
        </w:rPr>
        <w:t>he spread of the boxes shows the variability in shipping times for each mode.</w:t>
      </w:r>
      <w:r w:rsidR="00FE5ABD">
        <w:rPr>
          <w:rFonts w:eastAsia="Times New Roman"/>
          <w:lang w:val="en-IN"/>
        </w:rPr>
        <w:t xml:space="preserve"> </w:t>
      </w:r>
      <w:r w:rsidR="00FE5ABD" w:rsidRPr="00FE5ABD">
        <w:rPr>
          <w:rFonts w:ascii="Times New Roman" w:eastAsia="Times New Roman" w:hAnsi="Times New Roman" w:cs="Times New Roman"/>
          <w:sz w:val="24"/>
          <w:szCs w:val="24"/>
          <w:lang w:val="en-IN"/>
        </w:rPr>
        <w:t>Outliers can highlight any unusual shipping times that may need further investigation.</w:t>
      </w:r>
    </w:p>
    <w:p w14:paraId="7434DF27" w14:textId="4C20162F" w:rsidR="00B31FE5" w:rsidRDefault="00B31FE5" w:rsidP="00E20264">
      <w:pPr>
        <w:ind w:left="-425"/>
        <w:rPr>
          <w:rFonts w:ascii="Times New Roman" w:eastAsia="Times New Roman" w:hAnsi="Times New Roman" w:cs="Times New Roman"/>
          <w:sz w:val="24"/>
          <w:szCs w:val="24"/>
        </w:rPr>
      </w:pPr>
    </w:p>
    <w:p w14:paraId="2B61C498" w14:textId="77777777" w:rsidR="00B31FE5" w:rsidRDefault="00B31FE5">
      <w:pPr>
        <w:ind w:left="-425"/>
        <w:rPr>
          <w:rFonts w:ascii="Times New Roman" w:eastAsia="Times New Roman" w:hAnsi="Times New Roman" w:cs="Times New Roman"/>
          <w:sz w:val="24"/>
          <w:szCs w:val="24"/>
        </w:rPr>
      </w:pPr>
    </w:p>
    <w:p w14:paraId="60BFC492" w14:textId="77777777" w:rsidR="00B31FE5" w:rsidRDefault="00B31FE5">
      <w:pPr>
        <w:ind w:left="-425"/>
        <w:rPr>
          <w:rFonts w:ascii="Times New Roman" w:eastAsia="Times New Roman" w:hAnsi="Times New Roman" w:cs="Times New Roman"/>
          <w:sz w:val="24"/>
          <w:szCs w:val="24"/>
        </w:rPr>
      </w:pPr>
    </w:p>
    <w:p w14:paraId="37E50E93" w14:textId="73590880"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Chart Type: </w:t>
      </w:r>
      <w:r w:rsidR="00E20264">
        <w:rPr>
          <w:rFonts w:ascii="Times New Roman" w:eastAsia="Times New Roman" w:hAnsi="Times New Roman" w:cs="Times New Roman"/>
          <w:b/>
          <w:sz w:val="24"/>
          <w:szCs w:val="24"/>
        </w:rPr>
        <w:t>Box plot</w:t>
      </w:r>
      <w:r>
        <w:rPr>
          <w:rFonts w:ascii="Times New Roman" w:eastAsia="Times New Roman" w:hAnsi="Times New Roman" w:cs="Times New Roman"/>
          <w:sz w:val="24"/>
          <w:szCs w:val="24"/>
        </w:rPr>
        <w:t xml:space="preserve"> </w:t>
      </w:r>
    </w:p>
    <w:p w14:paraId="696CE8B4" w14:textId="77777777" w:rsidR="00B31FE5" w:rsidRDefault="00000000">
      <w:pPr>
        <w:ind w:left="-425"/>
        <w:rPr>
          <w:rFonts w:ascii="Times New Roman" w:eastAsia="Times New Roman" w:hAnsi="Times New Roman" w:cs="Times New Roman"/>
          <w:sz w:val="24"/>
          <w:szCs w:val="24"/>
        </w:rPr>
      </w:pPr>
      <w:r>
        <w:rPr>
          <w:noProof/>
        </w:rPr>
        <w:lastRenderedPageBreak/>
        <w:drawing>
          <wp:anchor distT="0" distB="0" distL="0" distR="0" simplePos="0" relativeHeight="251662336" behindDoc="0" locked="0" layoutInCell="1" hidden="0" allowOverlap="1" wp14:anchorId="567C3766" wp14:editId="27395CAA">
            <wp:simplePos x="0" y="0"/>
            <wp:positionH relativeFrom="column">
              <wp:posOffset>-244475</wp:posOffset>
            </wp:positionH>
            <wp:positionV relativeFrom="paragraph">
              <wp:posOffset>319755</wp:posOffset>
            </wp:positionV>
            <wp:extent cx="6438900" cy="3223990"/>
            <wp:effectExtent l="0" t="0" r="0" b="0"/>
            <wp:wrapTopAndBottom distT="0" distB="0"/>
            <wp:docPr id="41" name="image11.png"/>
            <wp:cNvGraphicFramePr/>
            <a:graphic xmlns:a="http://schemas.openxmlformats.org/drawingml/2006/main">
              <a:graphicData uri="http://schemas.openxmlformats.org/drawingml/2006/picture">
                <pic:pic xmlns:pic="http://schemas.openxmlformats.org/drawingml/2006/picture">
                  <pic:nvPicPr>
                    <pic:cNvPr id="41" name="image11.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6438900" cy="3223990"/>
                    </a:xfrm>
                    <a:prstGeom prst="rect">
                      <a:avLst/>
                    </a:prstGeom>
                    <a:ln/>
                  </pic:spPr>
                </pic:pic>
              </a:graphicData>
            </a:graphic>
            <wp14:sizeRelV relativeFrom="margin">
              <wp14:pctHeight>0</wp14:pctHeight>
            </wp14:sizeRelV>
          </wp:anchor>
        </w:drawing>
      </w:r>
    </w:p>
    <w:p w14:paraId="1228304A" w14:textId="77777777" w:rsidR="00B31FE5" w:rsidRDefault="00B31FE5">
      <w:pPr>
        <w:ind w:left="-425"/>
        <w:rPr>
          <w:rFonts w:ascii="Times New Roman" w:eastAsia="Times New Roman" w:hAnsi="Times New Roman" w:cs="Times New Roman"/>
          <w:sz w:val="24"/>
          <w:szCs w:val="24"/>
        </w:rPr>
      </w:pPr>
    </w:p>
    <w:p w14:paraId="2AD133C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17.What is the monthly trend in the number of orders shipped?</w:t>
      </w:r>
    </w:p>
    <w:p w14:paraId="36BBB87A" w14:textId="77777777" w:rsidR="00B31FE5" w:rsidRDefault="00B31FE5">
      <w:pPr>
        <w:ind w:left="-425"/>
        <w:rPr>
          <w:rFonts w:ascii="Times New Roman" w:eastAsia="Times New Roman" w:hAnsi="Times New Roman" w:cs="Times New Roman"/>
          <w:b/>
          <w:sz w:val="24"/>
          <w:szCs w:val="24"/>
        </w:rPr>
      </w:pPr>
    </w:p>
    <w:p w14:paraId="5AA0E4BB"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p w14:paraId="4B4B8C69" w14:textId="18DE99AC" w:rsidR="00B31FE5" w:rsidRDefault="00446F48">
      <w:pPr>
        <w:ind w:left="-425"/>
        <w:rPr>
          <w:rFonts w:ascii="Times New Roman" w:eastAsia="Times New Roman" w:hAnsi="Times New Roman" w:cs="Times New Roman"/>
          <w:sz w:val="24"/>
          <w:szCs w:val="24"/>
        </w:rPr>
      </w:pPr>
      <w:r w:rsidRPr="00446F48">
        <w:rPr>
          <w:rFonts w:ascii="Times New Roman" w:eastAsia="Times New Roman" w:hAnsi="Times New Roman" w:cs="Times New Roman"/>
          <w:sz w:val="24"/>
          <w:szCs w:val="24"/>
        </w:rPr>
        <w:t xml:space="preserve">I have chosen a Line Chart to depict the monthly trend in the number of orders shipped. A Line Chart is effective for showcasing trends over time, providing a clear visualization of how the volume of orders changes </w:t>
      </w:r>
      <w:proofErr w:type="gramStart"/>
      <w:r w:rsidRPr="00446F48">
        <w:rPr>
          <w:rFonts w:ascii="Times New Roman" w:eastAsia="Times New Roman" w:hAnsi="Times New Roman" w:cs="Times New Roman"/>
          <w:sz w:val="24"/>
          <w:szCs w:val="24"/>
        </w:rPr>
        <w:t>on a monthly basis</w:t>
      </w:r>
      <w:proofErr w:type="gramEnd"/>
      <w:r w:rsidRPr="00446F48">
        <w:rPr>
          <w:rFonts w:ascii="Times New Roman" w:eastAsia="Times New Roman" w:hAnsi="Times New Roman" w:cs="Times New Roman"/>
          <w:sz w:val="24"/>
          <w:szCs w:val="24"/>
        </w:rPr>
        <w:t>. This visual narrative allows for a quick understanding of any patterns, seasonality, or trends in the order shipment process over the course of the year.</w:t>
      </w:r>
    </w:p>
    <w:p w14:paraId="10FF9418" w14:textId="77777777" w:rsidR="00B31FE5" w:rsidRDefault="00B31FE5" w:rsidP="00446F48">
      <w:pPr>
        <w:rPr>
          <w:rFonts w:ascii="Times New Roman" w:eastAsia="Times New Roman" w:hAnsi="Times New Roman" w:cs="Times New Roman"/>
          <w:sz w:val="24"/>
          <w:szCs w:val="24"/>
        </w:rPr>
      </w:pPr>
    </w:p>
    <w:p w14:paraId="37E10B66"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Line Chart</w:t>
      </w:r>
    </w:p>
    <w:p w14:paraId="4F7F281D" w14:textId="77359BA0" w:rsidR="00B31FE5" w:rsidRDefault="00B31FE5">
      <w:pPr>
        <w:ind w:left="-425"/>
        <w:rPr>
          <w:noProof/>
        </w:rPr>
      </w:pPr>
    </w:p>
    <w:p w14:paraId="428F36DA" w14:textId="77777777" w:rsidR="00446F48" w:rsidRDefault="00446F48">
      <w:pPr>
        <w:ind w:left="-425"/>
        <w:rPr>
          <w:noProof/>
        </w:rPr>
      </w:pPr>
    </w:p>
    <w:p w14:paraId="697A1CAE" w14:textId="1A5CCF2F" w:rsidR="00446F48" w:rsidRDefault="00446F48">
      <w:pPr>
        <w:ind w:left="-425"/>
        <w:rPr>
          <w:noProof/>
        </w:rPr>
      </w:pPr>
      <w:r>
        <w:rPr>
          <w:noProof/>
        </w:rPr>
        <w:drawing>
          <wp:inline distT="0" distB="0" distL="0" distR="0" wp14:anchorId="7584EB41" wp14:editId="3612442D">
            <wp:extent cx="6149340" cy="3038143"/>
            <wp:effectExtent l="0" t="0" r="3810" b="0"/>
            <wp:docPr id="164805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5306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49340" cy="3038143"/>
                    </a:xfrm>
                    <a:prstGeom prst="rect">
                      <a:avLst/>
                    </a:prstGeom>
                  </pic:spPr>
                </pic:pic>
              </a:graphicData>
            </a:graphic>
          </wp:inline>
        </w:drawing>
      </w:r>
    </w:p>
    <w:p w14:paraId="20FFF36E" w14:textId="77777777" w:rsidR="00446F48" w:rsidRDefault="00446F48">
      <w:pPr>
        <w:ind w:left="-425"/>
        <w:rPr>
          <w:noProof/>
        </w:rPr>
      </w:pPr>
    </w:p>
    <w:p w14:paraId="595274C3" w14:textId="77777777" w:rsidR="00446F48" w:rsidRDefault="00446F48" w:rsidP="00446F48">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Description:</w:t>
      </w:r>
    </w:p>
    <w:p w14:paraId="6D16B3BB" w14:textId="1FDCD42B" w:rsidR="00446F48" w:rsidRDefault="00446F48">
      <w:pPr>
        <w:ind w:left="-425"/>
        <w:rPr>
          <w:noProof/>
        </w:rPr>
      </w:pPr>
      <w:r w:rsidRPr="00446F48">
        <w:rPr>
          <w:rFonts w:ascii="Times New Roman" w:eastAsia="Times New Roman" w:hAnsi="Times New Roman" w:cs="Times New Roman"/>
          <w:sz w:val="24"/>
          <w:szCs w:val="24"/>
        </w:rPr>
        <w:t>In all categories, February has the lowest number of orders compared to other months. The highest number of orders are observed in September, followed by November. However, there is a substantial decrease in the number of orders in October.</w:t>
      </w:r>
    </w:p>
    <w:p w14:paraId="0635A51F" w14:textId="77777777" w:rsidR="00446F48" w:rsidRDefault="00446F48">
      <w:pPr>
        <w:ind w:left="-425"/>
        <w:rPr>
          <w:noProof/>
        </w:rPr>
      </w:pPr>
    </w:p>
    <w:p w14:paraId="1C022BFA" w14:textId="77777777" w:rsidR="00446F48" w:rsidRDefault="00446F48">
      <w:pPr>
        <w:ind w:left="-425"/>
        <w:rPr>
          <w:rFonts w:ascii="Times New Roman" w:eastAsia="Times New Roman" w:hAnsi="Times New Roman" w:cs="Times New Roman"/>
          <w:b/>
          <w:sz w:val="24"/>
          <w:szCs w:val="24"/>
        </w:rPr>
      </w:pPr>
    </w:p>
    <w:p w14:paraId="5C32B521"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18.How do different customer segments perform in terms of sales and discount rates? </w:t>
      </w:r>
    </w:p>
    <w:p w14:paraId="5490051C" w14:textId="77777777" w:rsidR="0011237B" w:rsidRDefault="0011237B">
      <w:pPr>
        <w:ind w:left="-425"/>
        <w:rPr>
          <w:rFonts w:ascii="Times New Roman" w:eastAsia="Times New Roman" w:hAnsi="Times New Roman" w:cs="Times New Roman"/>
          <w:b/>
          <w:sz w:val="24"/>
          <w:szCs w:val="24"/>
        </w:rPr>
      </w:pPr>
    </w:p>
    <w:p w14:paraId="205B8F9A" w14:textId="3AF558C2"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BA6C9F" w:rsidRPr="00BA6C9F">
        <w:rPr>
          <w:rFonts w:ascii="Times New Roman" w:eastAsia="Times New Roman" w:hAnsi="Times New Roman" w:cs="Times New Roman"/>
          <w:sz w:val="24"/>
          <w:szCs w:val="24"/>
        </w:rPr>
        <w:t xml:space="preserve">I chose a Side-by-Side Bar Chart because it's effective for visually comparing multiple variables within each </w:t>
      </w:r>
      <w:r w:rsidR="00BA6C9F">
        <w:rPr>
          <w:rFonts w:ascii="Times New Roman" w:eastAsia="Times New Roman" w:hAnsi="Times New Roman" w:cs="Times New Roman"/>
          <w:sz w:val="24"/>
          <w:szCs w:val="24"/>
        </w:rPr>
        <w:t>Segment</w:t>
      </w:r>
      <w:r w:rsidR="00BA6C9F" w:rsidRPr="00BA6C9F">
        <w:rPr>
          <w:rFonts w:ascii="Times New Roman" w:eastAsia="Times New Roman" w:hAnsi="Times New Roman" w:cs="Times New Roman"/>
          <w:sz w:val="24"/>
          <w:szCs w:val="24"/>
        </w:rPr>
        <w:t>, making it suitable for this scenario. It allows for a side-by-side comparison of sales and discount rates for each customer segment. This visualization method provides a clear and detailed view of the performance of different segments in terms of both sales and discount rates, facilitating easy interpretation and analysis</w:t>
      </w:r>
      <w:r>
        <w:rPr>
          <w:rFonts w:ascii="Times New Roman" w:eastAsia="Times New Roman" w:hAnsi="Times New Roman" w:cs="Times New Roman"/>
          <w:sz w:val="24"/>
          <w:szCs w:val="24"/>
        </w:rPr>
        <w:t>.</w:t>
      </w:r>
    </w:p>
    <w:p w14:paraId="73A0CDE6" w14:textId="77777777" w:rsidR="00B31FE5" w:rsidRDefault="00B31FE5">
      <w:pPr>
        <w:ind w:left="-425"/>
        <w:rPr>
          <w:rFonts w:ascii="Times New Roman" w:eastAsia="Times New Roman" w:hAnsi="Times New Roman" w:cs="Times New Roman"/>
          <w:sz w:val="24"/>
          <w:szCs w:val="24"/>
        </w:rPr>
      </w:pPr>
    </w:p>
    <w:p w14:paraId="7B07F147"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Side by Side Bar Chart </w:t>
      </w:r>
    </w:p>
    <w:p w14:paraId="7AC0336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E98C49" wp14:editId="13269237">
            <wp:extent cx="6375195" cy="3141014"/>
            <wp:effectExtent l="0" t="0" r="6985" b="2540"/>
            <wp:docPr id="58" name="image26.png"/>
            <wp:cNvGraphicFramePr/>
            <a:graphic xmlns:a="http://schemas.openxmlformats.org/drawingml/2006/main">
              <a:graphicData uri="http://schemas.openxmlformats.org/drawingml/2006/picture">
                <pic:pic xmlns:pic="http://schemas.openxmlformats.org/drawingml/2006/picture">
                  <pic:nvPicPr>
                    <pic:cNvPr id="58" name="image26.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6375195" cy="3141014"/>
                    </a:xfrm>
                    <a:prstGeom prst="rect">
                      <a:avLst/>
                    </a:prstGeom>
                    <a:ln/>
                  </pic:spPr>
                </pic:pic>
              </a:graphicData>
            </a:graphic>
          </wp:inline>
        </w:drawing>
      </w:r>
    </w:p>
    <w:p w14:paraId="3A80743F"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In the performance of sales and discount in the chart.</w:t>
      </w:r>
    </w:p>
    <w:p w14:paraId="6CF86488" w14:textId="4CF461F5"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The Consumer segment discount value is 52.</w:t>
      </w:r>
      <w:r w:rsidR="00BA6C9F">
        <w:rPr>
          <w:rFonts w:ascii="Times New Roman" w:eastAsia="Times New Roman" w:hAnsi="Times New Roman" w:cs="Times New Roman"/>
          <w:sz w:val="24"/>
          <w:szCs w:val="24"/>
        </w:rPr>
        <w:t>27</w:t>
      </w:r>
      <w:r>
        <w:rPr>
          <w:rFonts w:ascii="Times New Roman" w:eastAsia="Times New Roman" w:hAnsi="Times New Roman" w:cs="Times New Roman"/>
          <w:sz w:val="24"/>
          <w:szCs w:val="24"/>
        </w:rPr>
        <w:t>% and the consumer sales value is 5</w:t>
      </w:r>
      <w:r w:rsidR="00BA6C9F">
        <w:rPr>
          <w:rFonts w:ascii="Times New Roman" w:eastAsia="Times New Roman" w:hAnsi="Times New Roman" w:cs="Times New Roman"/>
          <w:sz w:val="24"/>
          <w:szCs w:val="24"/>
        </w:rPr>
        <w:t>8</w:t>
      </w:r>
      <w:r>
        <w:rPr>
          <w:rFonts w:ascii="Times New Roman" w:eastAsia="Times New Roman" w:hAnsi="Times New Roman" w:cs="Times New Roman"/>
          <w:sz w:val="24"/>
          <w:szCs w:val="24"/>
        </w:rPr>
        <w:t>.3</w:t>
      </w:r>
      <w:r w:rsidR="00BA6C9F">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1035B8D5" w14:textId="2447615A"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The Corporate segment discount value is 3</w:t>
      </w:r>
      <w:r w:rsidR="00BA6C9F">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BA6C9F">
        <w:rPr>
          <w:rFonts w:ascii="Times New Roman" w:eastAsia="Times New Roman" w:hAnsi="Times New Roman" w:cs="Times New Roman"/>
          <w:sz w:val="24"/>
          <w:szCs w:val="24"/>
        </w:rPr>
        <w:t>35</w:t>
      </w:r>
      <w:r>
        <w:rPr>
          <w:rFonts w:ascii="Times New Roman" w:eastAsia="Times New Roman" w:hAnsi="Times New Roman" w:cs="Times New Roman"/>
          <w:sz w:val="24"/>
          <w:szCs w:val="24"/>
        </w:rPr>
        <w:t xml:space="preserve">% and the </w:t>
      </w:r>
      <w:proofErr w:type="gramStart"/>
      <w:r>
        <w:rPr>
          <w:rFonts w:ascii="Times New Roman" w:eastAsia="Times New Roman" w:hAnsi="Times New Roman" w:cs="Times New Roman"/>
          <w:sz w:val="24"/>
          <w:szCs w:val="24"/>
        </w:rPr>
        <w:t>Corporate</w:t>
      </w:r>
      <w:proofErr w:type="gramEnd"/>
      <w:r>
        <w:rPr>
          <w:rFonts w:ascii="Times New Roman" w:eastAsia="Times New Roman" w:hAnsi="Times New Roman" w:cs="Times New Roman"/>
          <w:sz w:val="24"/>
          <w:szCs w:val="24"/>
        </w:rPr>
        <w:t xml:space="preserve"> sales value is </w:t>
      </w:r>
      <w:r w:rsidR="00BA6C9F">
        <w:rPr>
          <w:rFonts w:ascii="Times New Roman" w:eastAsia="Times New Roman" w:hAnsi="Times New Roman" w:cs="Times New Roman"/>
          <w:sz w:val="24"/>
          <w:szCs w:val="24"/>
        </w:rPr>
        <w:t>28</w:t>
      </w:r>
      <w:r>
        <w:rPr>
          <w:rFonts w:ascii="Times New Roman" w:eastAsia="Times New Roman" w:hAnsi="Times New Roman" w:cs="Times New Roman"/>
          <w:sz w:val="24"/>
          <w:szCs w:val="24"/>
        </w:rPr>
        <w:t>.7</w:t>
      </w:r>
      <w:r w:rsidR="00BA6C9F">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78008DEE" w14:textId="40C8B00D"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office segment discount value is 1</w:t>
      </w:r>
      <w:r w:rsidR="00973547">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973547">
        <w:rPr>
          <w:rFonts w:ascii="Times New Roman" w:eastAsia="Times New Roman" w:hAnsi="Times New Roman" w:cs="Times New Roman"/>
          <w:sz w:val="24"/>
          <w:szCs w:val="24"/>
        </w:rPr>
        <w:t>38</w:t>
      </w:r>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Home</w:t>
      </w:r>
      <w:proofErr w:type="gramEnd"/>
      <w:r>
        <w:rPr>
          <w:rFonts w:ascii="Times New Roman" w:eastAsia="Times New Roman" w:hAnsi="Times New Roman" w:cs="Times New Roman"/>
          <w:sz w:val="24"/>
          <w:szCs w:val="24"/>
        </w:rPr>
        <w:t xml:space="preserve"> office value is 1</w:t>
      </w:r>
      <w:r w:rsidR="00CF4CBA">
        <w:rPr>
          <w:rFonts w:ascii="Times New Roman" w:eastAsia="Times New Roman" w:hAnsi="Times New Roman" w:cs="Times New Roman"/>
          <w:sz w:val="24"/>
          <w:szCs w:val="24"/>
        </w:rPr>
        <w:t>2.86</w:t>
      </w:r>
      <w:r>
        <w:rPr>
          <w:rFonts w:ascii="Times New Roman" w:eastAsia="Times New Roman" w:hAnsi="Times New Roman" w:cs="Times New Roman"/>
          <w:sz w:val="24"/>
          <w:szCs w:val="24"/>
        </w:rPr>
        <w:t>%.</w:t>
      </w:r>
    </w:p>
    <w:p w14:paraId="4851D966"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to all the segments, sales and discount values, consumers do have a high discount.</w:t>
      </w:r>
    </w:p>
    <w:p w14:paraId="070DF44D" w14:textId="77777777" w:rsidR="00B31FE5" w:rsidRDefault="00B31FE5">
      <w:pPr>
        <w:ind w:left="-425" w:right="-460"/>
        <w:rPr>
          <w:rFonts w:ascii="Times New Roman" w:eastAsia="Times New Roman" w:hAnsi="Times New Roman" w:cs="Times New Roman"/>
          <w:sz w:val="24"/>
          <w:szCs w:val="24"/>
        </w:rPr>
      </w:pPr>
    </w:p>
    <w:p w14:paraId="3D61E412"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19.What are the sales and profit trends across different product subcategories and regions in the Superstore dataset? </w:t>
      </w:r>
    </w:p>
    <w:p w14:paraId="6F7765EC" w14:textId="77777777" w:rsidR="00B31FE5" w:rsidRDefault="00B31FE5">
      <w:pPr>
        <w:ind w:left="-425"/>
        <w:rPr>
          <w:rFonts w:ascii="Times New Roman" w:eastAsia="Times New Roman" w:hAnsi="Times New Roman" w:cs="Times New Roman"/>
          <w:b/>
          <w:sz w:val="24"/>
          <w:szCs w:val="24"/>
        </w:rPr>
      </w:pPr>
    </w:p>
    <w:p w14:paraId="528DF157" w14:textId="299F47FC"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Explanation: </w:t>
      </w:r>
      <w:r w:rsidR="00CB4D18" w:rsidRPr="00CB4D18">
        <w:rPr>
          <w:rFonts w:ascii="Times New Roman" w:eastAsia="Times New Roman" w:hAnsi="Times New Roman" w:cs="Times New Roman"/>
          <w:sz w:val="24"/>
          <w:szCs w:val="24"/>
        </w:rPr>
        <w:t xml:space="preserve">A Bar Chart is ideal for visualizing sales and profit across different product subcategories and regions. Filters facilitate selecting the required subcategory, enabling detailed analysis of sales and profit trends for various </w:t>
      </w:r>
      <w:proofErr w:type="gramStart"/>
      <w:r w:rsidR="00CB4D18" w:rsidRPr="00CB4D18">
        <w:rPr>
          <w:rFonts w:ascii="Times New Roman" w:eastAsia="Times New Roman" w:hAnsi="Times New Roman" w:cs="Times New Roman"/>
          <w:sz w:val="24"/>
          <w:szCs w:val="24"/>
        </w:rPr>
        <w:t>regions.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2A7071F2" w14:textId="77777777" w:rsidR="00B31FE5" w:rsidRDefault="00B31FE5">
      <w:pPr>
        <w:ind w:left="-425"/>
        <w:rPr>
          <w:rFonts w:ascii="Times New Roman" w:eastAsia="Times New Roman" w:hAnsi="Times New Roman" w:cs="Times New Roman"/>
          <w:b/>
          <w:sz w:val="24"/>
          <w:szCs w:val="24"/>
        </w:rPr>
      </w:pPr>
    </w:p>
    <w:p w14:paraId="36D01480" w14:textId="3D46405A"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w:t>
      </w:r>
      <w:r w:rsidR="005A5296">
        <w:rPr>
          <w:rFonts w:ascii="Times New Roman" w:eastAsia="Times New Roman" w:hAnsi="Times New Roman" w:cs="Times New Roman"/>
          <w:b/>
          <w:sz w:val="24"/>
          <w:szCs w:val="24"/>
        </w:rPr>
        <w:t xml:space="preserve">Bar </w:t>
      </w:r>
      <w:r>
        <w:rPr>
          <w:rFonts w:ascii="Times New Roman" w:eastAsia="Times New Roman" w:hAnsi="Times New Roman" w:cs="Times New Roman"/>
          <w:b/>
          <w:sz w:val="24"/>
          <w:szCs w:val="24"/>
        </w:rPr>
        <w:t xml:space="preserve">Chart </w:t>
      </w:r>
    </w:p>
    <w:p w14:paraId="67AF4631"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B71856F" wp14:editId="315A2973">
            <wp:extent cx="6553200" cy="3276600"/>
            <wp:effectExtent l="0" t="0" r="0" b="0"/>
            <wp:docPr id="59" name="image29.png"/>
            <wp:cNvGraphicFramePr/>
            <a:graphic xmlns:a="http://schemas.openxmlformats.org/drawingml/2006/main">
              <a:graphicData uri="http://schemas.openxmlformats.org/drawingml/2006/picture">
                <pic:pic xmlns:pic="http://schemas.openxmlformats.org/drawingml/2006/picture">
                  <pic:nvPicPr>
                    <pic:cNvPr id="59" name="image29.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6553200" cy="3276600"/>
                    </a:xfrm>
                    <a:prstGeom prst="rect">
                      <a:avLst/>
                    </a:prstGeom>
                    <a:ln/>
                  </pic:spPr>
                </pic:pic>
              </a:graphicData>
            </a:graphic>
          </wp:inline>
        </w:drawing>
      </w:r>
    </w:p>
    <w:p w14:paraId="4A24C1E2" w14:textId="77777777" w:rsidR="00B31FE5" w:rsidRDefault="00B31FE5">
      <w:pPr>
        <w:ind w:left="-425"/>
        <w:rPr>
          <w:rFonts w:ascii="Times New Roman" w:eastAsia="Times New Roman" w:hAnsi="Times New Roman" w:cs="Times New Roman"/>
          <w:b/>
          <w:sz w:val="24"/>
          <w:szCs w:val="24"/>
        </w:rPr>
      </w:pPr>
    </w:p>
    <w:p w14:paraId="317AF9D7" w14:textId="01D5FBA5" w:rsidR="00CB4D18" w:rsidRPr="00CB4D18" w:rsidRDefault="00000000" w:rsidP="00CB4D18">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r w:rsidR="00CB4D18">
        <w:rPr>
          <w:rFonts w:ascii="Times New Roman" w:eastAsia="Times New Roman" w:hAnsi="Times New Roman" w:cs="Times New Roman"/>
          <w:b/>
          <w:sz w:val="24"/>
          <w:szCs w:val="24"/>
        </w:rPr>
        <w:t xml:space="preserve"> </w:t>
      </w:r>
      <w:r w:rsidR="00CB4D18" w:rsidRPr="00CB4D18">
        <w:rPr>
          <w:rFonts w:ascii="Times New Roman" w:eastAsia="Times New Roman" w:hAnsi="Times New Roman" w:cs="Times New Roman"/>
          <w:sz w:val="24"/>
          <w:szCs w:val="24"/>
          <w:lang w:val="en-IN"/>
        </w:rPr>
        <w:t>Analyzing sales and profit trends across various product subcategories and regions provides valuable insights into the performance of different segments. This analysis helps in identifying high-performing categories and regions, as well as areas that may require strategic adjustments.</w:t>
      </w:r>
    </w:p>
    <w:p w14:paraId="55CF7243" w14:textId="77777777" w:rsidR="00CB4D18" w:rsidRPr="00CB4D18" w:rsidRDefault="00CB4D18" w:rsidP="00CB4D18">
      <w:pPr>
        <w:ind w:left="-425"/>
        <w:rPr>
          <w:rFonts w:ascii="Times New Roman" w:eastAsia="Times New Roman" w:hAnsi="Times New Roman" w:cs="Times New Roman"/>
          <w:b/>
          <w:bCs/>
          <w:sz w:val="24"/>
          <w:szCs w:val="24"/>
          <w:lang w:val="en-IN"/>
        </w:rPr>
      </w:pPr>
      <w:r w:rsidRPr="00CB4D18">
        <w:rPr>
          <w:rFonts w:ascii="Times New Roman" w:eastAsia="Times New Roman" w:hAnsi="Times New Roman" w:cs="Times New Roman"/>
          <w:b/>
          <w:bCs/>
          <w:sz w:val="24"/>
          <w:szCs w:val="24"/>
          <w:lang w:val="en-IN"/>
        </w:rPr>
        <w:t>Sales Trends:</w:t>
      </w:r>
    </w:p>
    <w:p w14:paraId="125F6748" w14:textId="2144566D" w:rsidR="00CB4D18" w:rsidRPr="00CB4D18" w:rsidRDefault="00CB4D18" w:rsidP="00CB4D18">
      <w:pPr>
        <w:numPr>
          <w:ilvl w:val="0"/>
          <w:numId w:val="4"/>
        </w:numPr>
        <w:rPr>
          <w:rFonts w:ascii="Times New Roman" w:eastAsia="Times New Roman" w:hAnsi="Times New Roman" w:cs="Times New Roman"/>
          <w:sz w:val="24"/>
          <w:szCs w:val="24"/>
          <w:lang w:val="en-IN"/>
        </w:rPr>
      </w:pPr>
      <w:r w:rsidRPr="00CB4D18">
        <w:rPr>
          <w:rFonts w:ascii="Times New Roman" w:eastAsia="Times New Roman" w:hAnsi="Times New Roman" w:cs="Times New Roman"/>
          <w:b/>
          <w:bCs/>
          <w:sz w:val="24"/>
          <w:szCs w:val="24"/>
          <w:lang w:val="en-IN"/>
        </w:rPr>
        <w:t>Product Subcategories</w:t>
      </w:r>
      <w:r w:rsidRPr="00CB4D18">
        <w:rPr>
          <w:rFonts w:ascii="Times New Roman" w:eastAsia="Times New Roman" w:hAnsi="Times New Roman" w:cs="Times New Roman"/>
          <w:sz w:val="24"/>
          <w:szCs w:val="24"/>
          <w:lang w:val="en-IN"/>
        </w:rPr>
        <w:t xml:space="preserve">: Sales trends can vary significantly across different product subcategories. By examining these trends, you can identify </w:t>
      </w:r>
      <w:r>
        <w:rPr>
          <w:rFonts w:ascii="Times New Roman" w:eastAsia="Times New Roman" w:hAnsi="Times New Roman" w:cs="Times New Roman"/>
          <w:sz w:val="24"/>
          <w:szCs w:val="24"/>
          <w:lang w:val="en-IN"/>
        </w:rPr>
        <w:t>that Copiers</w:t>
      </w:r>
      <w:r w:rsidRPr="00CB4D18">
        <w:rPr>
          <w:rFonts w:ascii="Times New Roman" w:eastAsia="Times New Roman" w:hAnsi="Times New Roman" w:cs="Times New Roman"/>
          <w:sz w:val="24"/>
          <w:szCs w:val="24"/>
          <w:lang w:val="en-IN"/>
        </w:rPr>
        <w:t xml:space="preserve"> subcategories generate the highest sales. High-sales subcategories often indicate popular products that meet customer demand.</w:t>
      </w:r>
    </w:p>
    <w:p w14:paraId="710A010E" w14:textId="29A047D1" w:rsidR="00CB4D18" w:rsidRPr="00CB4D18" w:rsidRDefault="00CB4D18" w:rsidP="00CB4D18">
      <w:pPr>
        <w:numPr>
          <w:ilvl w:val="0"/>
          <w:numId w:val="4"/>
        </w:numPr>
        <w:rPr>
          <w:rFonts w:ascii="Times New Roman" w:eastAsia="Times New Roman" w:hAnsi="Times New Roman" w:cs="Times New Roman"/>
          <w:sz w:val="24"/>
          <w:szCs w:val="24"/>
          <w:lang w:val="en-IN"/>
        </w:rPr>
      </w:pPr>
      <w:r w:rsidRPr="00CB4D18">
        <w:rPr>
          <w:rFonts w:ascii="Times New Roman" w:eastAsia="Times New Roman" w:hAnsi="Times New Roman" w:cs="Times New Roman"/>
          <w:b/>
          <w:bCs/>
          <w:sz w:val="24"/>
          <w:szCs w:val="24"/>
          <w:lang w:val="en-IN"/>
        </w:rPr>
        <w:t>Regions</w:t>
      </w:r>
      <w:r w:rsidRPr="00CB4D18">
        <w:rPr>
          <w:rFonts w:ascii="Times New Roman" w:eastAsia="Times New Roman" w:hAnsi="Times New Roman" w:cs="Times New Roman"/>
          <w:sz w:val="24"/>
          <w:szCs w:val="24"/>
          <w:lang w:val="en-IN"/>
        </w:rPr>
        <w:t xml:space="preserve">: Sales trends across </w:t>
      </w:r>
      <w:r w:rsidR="00165B80">
        <w:rPr>
          <w:rFonts w:ascii="Times New Roman" w:eastAsia="Times New Roman" w:hAnsi="Times New Roman" w:cs="Times New Roman"/>
          <w:sz w:val="24"/>
          <w:szCs w:val="24"/>
          <w:lang w:val="en-IN"/>
        </w:rPr>
        <w:t xml:space="preserve">West </w:t>
      </w:r>
      <w:r w:rsidRPr="00CB4D18">
        <w:rPr>
          <w:rFonts w:ascii="Times New Roman" w:eastAsia="Times New Roman" w:hAnsi="Times New Roman" w:cs="Times New Roman"/>
          <w:sz w:val="24"/>
          <w:szCs w:val="24"/>
          <w:lang w:val="en-IN"/>
        </w:rPr>
        <w:t>regions reveal the geographical areas with the highest sales. This helps in understanding regional preferences and tailoring marketing strategies to maximize sales in specific regions.</w:t>
      </w:r>
    </w:p>
    <w:p w14:paraId="27D7765D" w14:textId="77777777" w:rsidR="00CB4D18" w:rsidRPr="00CB4D18" w:rsidRDefault="00CB4D18" w:rsidP="00CB4D18">
      <w:pPr>
        <w:ind w:left="-425"/>
        <w:rPr>
          <w:rFonts w:ascii="Times New Roman" w:eastAsia="Times New Roman" w:hAnsi="Times New Roman" w:cs="Times New Roman"/>
          <w:b/>
          <w:bCs/>
          <w:sz w:val="24"/>
          <w:szCs w:val="24"/>
          <w:lang w:val="en-IN"/>
        </w:rPr>
      </w:pPr>
      <w:r w:rsidRPr="00CB4D18">
        <w:rPr>
          <w:rFonts w:ascii="Times New Roman" w:eastAsia="Times New Roman" w:hAnsi="Times New Roman" w:cs="Times New Roman"/>
          <w:b/>
          <w:bCs/>
          <w:sz w:val="24"/>
          <w:szCs w:val="24"/>
          <w:lang w:val="en-IN"/>
        </w:rPr>
        <w:t>Profit Trends:</w:t>
      </w:r>
    </w:p>
    <w:p w14:paraId="0FE4A66E" w14:textId="597C0A2C" w:rsidR="00CB4D18" w:rsidRPr="00CB4D18" w:rsidRDefault="00CB4D18" w:rsidP="00CB4D18">
      <w:pPr>
        <w:numPr>
          <w:ilvl w:val="0"/>
          <w:numId w:val="5"/>
        </w:numPr>
        <w:rPr>
          <w:rFonts w:ascii="Times New Roman" w:eastAsia="Times New Roman" w:hAnsi="Times New Roman" w:cs="Times New Roman"/>
          <w:sz w:val="24"/>
          <w:szCs w:val="24"/>
          <w:lang w:val="en-IN"/>
        </w:rPr>
      </w:pPr>
      <w:r w:rsidRPr="00CB4D18">
        <w:rPr>
          <w:rFonts w:ascii="Times New Roman" w:eastAsia="Times New Roman" w:hAnsi="Times New Roman" w:cs="Times New Roman"/>
          <w:b/>
          <w:bCs/>
          <w:sz w:val="24"/>
          <w:szCs w:val="24"/>
          <w:lang w:val="en-IN"/>
        </w:rPr>
        <w:t>Product Subcategories</w:t>
      </w:r>
      <w:r w:rsidRPr="00CB4D18">
        <w:rPr>
          <w:rFonts w:ascii="Times New Roman" w:eastAsia="Times New Roman" w:hAnsi="Times New Roman" w:cs="Times New Roman"/>
          <w:sz w:val="24"/>
          <w:szCs w:val="24"/>
          <w:lang w:val="en-IN"/>
        </w:rPr>
        <w:t xml:space="preserve">: Profit trends across subcategories highlight which products are the most and least profitable. High-profit </w:t>
      </w:r>
      <w:r w:rsidR="009A7D4F" w:rsidRPr="00CB4D18">
        <w:rPr>
          <w:rFonts w:ascii="Times New Roman" w:eastAsia="Times New Roman" w:hAnsi="Times New Roman" w:cs="Times New Roman"/>
          <w:sz w:val="24"/>
          <w:szCs w:val="24"/>
          <w:lang w:val="en-IN"/>
        </w:rPr>
        <w:t>subcategories</w:t>
      </w:r>
      <w:r w:rsidR="009A7D4F">
        <w:rPr>
          <w:rFonts w:ascii="Times New Roman" w:eastAsia="Times New Roman" w:hAnsi="Times New Roman" w:cs="Times New Roman"/>
          <w:sz w:val="24"/>
          <w:szCs w:val="24"/>
          <w:lang w:val="en-IN"/>
        </w:rPr>
        <w:t xml:space="preserve"> (</w:t>
      </w:r>
      <w:r w:rsidR="00165B80">
        <w:rPr>
          <w:rFonts w:ascii="Times New Roman" w:eastAsia="Times New Roman" w:hAnsi="Times New Roman" w:cs="Times New Roman"/>
          <w:sz w:val="24"/>
          <w:szCs w:val="24"/>
          <w:lang w:val="en-IN"/>
        </w:rPr>
        <w:t>Copiers)</w:t>
      </w:r>
      <w:r w:rsidRPr="00CB4D18">
        <w:rPr>
          <w:rFonts w:ascii="Times New Roman" w:eastAsia="Times New Roman" w:hAnsi="Times New Roman" w:cs="Times New Roman"/>
          <w:sz w:val="24"/>
          <w:szCs w:val="24"/>
          <w:lang w:val="en-IN"/>
        </w:rPr>
        <w:t xml:space="preserve"> contribute significantly to the overall profitability of the business. Conversely, low-profit </w:t>
      </w:r>
      <w:r w:rsidR="009A7D4F" w:rsidRPr="00CB4D18">
        <w:rPr>
          <w:rFonts w:ascii="Times New Roman" w:eastAsia="Times New Roman" w:hAnsi="Times New Roman" w:cs="Times New Roman"/>
          <w:sz w:val="24"/>
          <w:szCs w:val="24"/>
          <w:lang w:val="en-IN"/>
        </w:rPr>
        <w:t>subcategories</w:t>
      </w:r>
      <w:r w:rsidR="009A7D4F">
        <w:rPr>
          <w:rFonts w:ascii="Times New Roman" w:eastAsia="Times New Roman" w:hAnsi="Times New Roman" w:cs="Times New Roman"/>
          <w:sz w:val="24"/>
          <w:szCs w:val="24"/>
          <w:lang w:val="en-IN"/>
        </w:rPr>
        <w:t xml:space="preserve"> (</w:t>
      </w:r>
      <w:r w:rsidR="00165B80">
        <w:rPr>
          <w:rFonts w:ascii="Times New Roman" w:eastAsia="Times New Roman" w:hAnsi="Times New Roman" w:cs="Times New Roman"/>
          <w:sz w:val="24"/>
          <w:szCs w:val="24"/>
          <w:lang w:val="en-IN"/>
        </w:rPr>
        <w:t>Binders)</w:t>
      </w:r>
      <w:r w:rsidRPr="00CB4D18">
        <w:rPr>
          <w:rFonts w:ascii="Times New Roman" w:eastAsia="Times New Roman" w:hAnsi="Times New Roman" w:cs="Times New Roman"/>
          <w:sz w:val="24"/>
          <w:szCs w:val="24"/>
          <w:lang w:val="en-IN"/>
        </w:rPr>
        <w:t xml:space="preserve"> may require cost optimization or pricing strategies to improve profitability.</w:t>
      </w:r>
    </w:p>
    <w:p w14:paraId="51D178DE" w14:textId="77777777" w:rsidR="00CB4D18" w:rsidRPr="00CB4D18" w:rsidRDefault="00CB4D18" w:rsidP="00CB4D18">
      <w:pPr>
        <w:numPr>
          <w:ilvl w:val="0"/>
          <w:numId w:val="5"/>
        </w:numPr>
        <w:rPr>
          <w:rFonts w:ascii="Times New Roman" w:eastAsia="Times New Roman" w:hAnsi="Times New Roman" w:cs="Times New Roman"/>
          <w:sz w:val="24"/>
          <w:szCs w:val="24"/>
          <w:lang w:val="en-IN"/>
        </w:rPr>
      </w:pPr>
      <w:r w:rsidRPr="00CB4D18">
        <w:rPr>
          <w:rFonts w:ascii="Times New Roman" w:eastAsia="Times New Roman" w:hAnsi="Times New Roman" w:cs="Times New Roman"/>
          <w:b/>
          <w:bCs/>
          <w:sz w:val="24"/>
          <w:szCs w:val="24"/>
          <w:lang w:val="en-IN"/>
        </w:rPr>
        <w:t>Regions</w:t>
      </w:r>
      <w:r w:rsidRPr="00CB4D18">
        <w:rPr>
          <w:rFonts w:ascii="Times New Roman" w:eastAsia="Times New Roman" w:hAnsi="Times New Roman" w:cs="Times New Roman"/>
          <w:sz w:val="24"/>
          <w:szCs w:val="24"/>
          <w:lang w:val="en-IN"/>
        </w:rPr>
        <w:t>: Profit trends across regions indicate the geographical areas that contribute most to the overall profitability. Analyzing regional profit trends helps in identifying lucrative markets and areas that may need focused efforts to enhance profitability.</w:t>
      </w:r>
    </w:p>
    <w:p w14:paraId="142CCAF9" w14:textId="77777777" w:rsidR="005A5296" w:rsidRDefault="005A5296">
      <w:pPr>
        <w:ind w:left="-425"/>
        <w:rPr>
          <w:rFonts w:ascii="Times New Roman" w:eastAsia="Times New Roman" w:hAnsi="Times New Roman" w:cs="Times New Roman"/>
          <w:b/>
          <w:sz w:val="24"/>
          <w:szCs w:val="24"/>
        </w:rPr>
      </w:pPr>
    </w:p>
    <w:p w14:paraId="5E72427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20.What is the average delivery duration for different regions and ship modes?</w:t>
      </w:r>
    </w:p>
    <w:p w14:paraId="606C49FC" w14:textId="5CF8D28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Side by Side Bar Chart </w:t>
      </w:r>
      <w:r w:rsidR="0027246C" w:rsidRPr="0027246C">
        <w:rPr>
          <w:rFonts w:ascii="Times New Roman" w:eastAsia="Times New Roman" w:hAnsi="Times New Roman" w:cs="Times New Roman"/>
          <w:sz w:val="24"/>
          <w:szCs w:val="24"/>
        </w:rPr>
        <w:t>provides a clear and effective way to compare different regions and shipping modes simultaneously. This visualization offers a quick and detailed analysis of the time duration taken by the delivery process, enabling easy identification of trends and performance across various segments.</w:t>
      </w:r>
    </w:p>
    <w:p w14:paraId="355F2D54" w14:textId="77777777" w:rsidR="00B31FE5" w:rsidRDefault="00B31FE5">
      <w:pPr>
        <w:ind w:left="-425"/>
        <w:rPr>
          <w:rFonts w:ascii="Times New Roman" w:eastAsia="Times New Roman" w:hAnsi="Times New Roman" w:cs="Times New Roman"/>
          <w:b/>
          <w:sz w:val="24"/>
          <w:szCs w:val="24"/>
        </w:rPr>
      </w:pPr>
    </w:p>
    <w:p w14:paraId="1F5AAEC2"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Side by Side Bar Chart </w:t>
      </w:r>
    </w:p>
    <w:p w14:paraId="74EF07A3"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9B7AA9F" wp14:editId="2430BA70">
            <wp:extent cx="6454734" cy="3175855"/>
            <wp:effectExtent l="0" t="0" r="3810" b="5715"/>
            <wp:docPr id="60" name="image28.png"/>
            <wp:cNvGraphicFramePr/>
            <a:graphic xmlns:a="http://schemas.openxmlformats.org/drawingml/2006/main">
              <a:graphicData uri="http://schemas.openxmlformats.org/drawingml/2006/picture">
                <pic:pic xmlns:pic="http://schemas.openxmlformats.org/drawingml/2006/picture">
                  <pic:nvPicPr>
                    <pic:cNvPr id="60" name="image28.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6454734" cy="3175855"/>
                    </a:xfrm>
                    <a:prstGeom prst="rect">
                      <a:avLst/>
                    </a:prstGeom>
                    <a:ln/>
                  </pic:spPr>
                </pic:pic>
              </a:graphicData>
            </a:graphic>
          </wp:inline>
        </w:drawing>
      </w:r>
    </w:p>
    <w:p w14:paraId="1104FD24" w14:textId="77777777" w:rsidR="00B31FE5" w:rsidRDefault="00B31FE5">
      <w:pPr>
        <w:ind w:left="-425"/>
        <w:rPr>
          <w:rFonts w:ascii="Times New Roman" w:eastAsia="Times New Roman" w:hAnsi="Times New Roman" w:cs="Times New Roman"/>
          <w:b/>
          <w:sz w:val="24"/>
          <w:szCs w:val="24"/>
        </w:rPr>
      </w:pPr>
    </w:p>
    <w:p w14:paraId="07700A8D" w14:textId="77777777" w:rsidR="00B31FE5" w:rsidRDefault="00B31FE5">
      <w:pPr>
        <w:ind w:left="-425"/>
        <w:rPr>
          <w:rFonts w:ascii="Times New Roman" w:eastAsia="Times New Roman" w:hAnsi="Times New Roman" w:cs="Times New Roman"/>
          <w:b/>
          <w:sz w:val="24"/>
          <w:szCs w:val="24"/>
        </w:rPr>
      </w:pPr>
    </w:p>
    <w:p w14:paraId="705166BC"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4A9DB5D2" w14:textId="09F2FB7B" w:rsidR="004D41D0" w:rsidRPr="004D41D0" w:rsidRDefault="004D41D0" w:rsidP="004D41D0">
      <w:pPr>
        <w:ind w:left="-425"/>
        <w:rPr>
          <w:rFonts w:ascii="Times New Roman" w:eastAsia="Times New Roman" w:hAnsi="Times New Roman" w:cs="Times New Roman"/>
          <w:sz w:val="24"/>
          <w:szCs w:val="24"/>
          <w:lang w:val="en-IN"/>
        </w:rPr>
      </w:pPr>
      <w:r w:rsidRPr="004D41D0">
        <w:rPr>
          <w:rFonts w:ascii="Times New Roman" w:eastAsia="Times New Roman" w:hAnsi="Times New Roman" w:cs="Times New Roman"/>
          <w:b/>
          <w:bCs/>
          <w:sz w:val="24"/>
          <w:szCs w:val="24"/>
          <w:lang w:val="en-IN"/>
        </w:rPr>
        <w:t>Average Delivery Duratin Analysis for Shipping Modes</w:t>
      </w:r>
      <w:r w:rsidRPr="004D41D0">
        <w:rPr>
          <w:rFonts w:ascii="Times New Roman" w:eastAsia="Times New Roman" w:hAnsi="Times New Roman" w:cs="Times New Roman"/>
          <w:sz w:val="24"/>
          <w:szCs w:val="24"/>
          <w:lang w:val="en-IN"/>
        </w:rPr>
        <w:t>:</w:t>
      </w:r>
    </w:p>
    <w:p w14:paraId="1F550352" w14:textId="77777777" w:rsidR="004D41D0" w:rsidRPr="004D41D0" w:rsidRDefault="004D41D0" w:rsidP="004D41D0">
      <w:pPr>
        <w:numPr>
          <w:ilvl w:val="0"/>
          <w:numId w:val="6"/>
        </w:numPr>
        <w:rPr>
          <w:rFonts w:ascii="Times New Roman" w:eastAsia="Times New Roman" w:hAnsi="Times New Roman" w:cs="Times New Roman"/>
          <w:sz w:val="24"/>
          <w:szCs w:val="24"/>
          <w:lang w:val="en-IN"/>
        </w:rPr>
      </w:pPr>
      <w:r w:rsidRPr="004D41D0">
        <w:rPr>
          <w:rFonts w:ascii="Times New Roman" w:eastAsia="Times New Roman" w:hAnsi="Times New Roman" w:cs="Times New Roman"/>
          <w:b/>
          <w:bCs/>
          <w:sz w:val="24"/>
          <w:szCs w:val="24"/>
          <w:lang w:val="en-IN"/>
        </w:rPr>
        <w:t>First Class</w:t>
      </w:r>
      <w:r w:rsidRPr="004D41D0">
        <w:rPr>
          <w:rFonts w:ascii="Times New Roman" w:eastAsia="Times New Roman" w:hAnsi="Times New Roman" w:cs="Times New Roman"/>
          <w:sz w:val="24"/>
          <w:szCs w:val="24"/>
          <w:lang w:val="en-IN"/>
        </w:rPr>
        <w:t>: The Central region has the longest average delivery duration, followed by the East and South regions. The West region is the quickest in terms of delivery time.</w:t>
      </w:r>
    </w:p>
    <w:p w14:paraId="1B6D25F3" w14:textId="77777777" w:rsidR="004D41D0" w:rsidRPr="004D41D0" w:rsidRDefault="004D41D0" w:rsidP="004D41D0">
      <w:pPr>
        <w:numPr>
          <w:ilvl w:val="0"/>
          <w:numId w:val="6"/>
        </w:numPr>
        <w:rPr>
          <w:rFonts w:ascii="Times New Roman" w:eastAsia="Times New Roman" w:hAnsi="Times New Roman" w:cs="Times New Roman"/>
          <w:sz w:val="24"/>
          <w:szCs w:val="24"/>
          <w:lang w:val="en-IN"/>
        </w:rPr>
      </w:pPr>
      <w:r w:rsidRPr="004D41D0">
        <w:rPr>
          <w:rFonts w:ascii="Times New Roman" w:eastAsia="Times New Roman" w:hAnsi="Times New Roman" w:cs="Times New Roman"/>
          <w:b/>
          <w:bCs/>
          <w:sz w:val="24"/>
          <w:szCs w:val="24"/>
          <w:lang w:val="en-IN"/>
        </w:rPr>
        <w:t>Same Day Delivery</w:t>
      </w:r>
      <w:r w:rsidRPr="004D41D0">
        <w:rPr>
          <w:rFonts w:ascii="Times New Roman" w:eastAsia="Times New Roman" w:hAnsi="Times New Roman" w:cs="Times New Roman"/>
          <w:sz w:val="24"/>
          <w:szCs w:val="24"/>
          <w:lang w:val="en-IN"/>
        </w:rPr>
        <w:t>: All regions fall under the same day delivery category, so I removed this class from the analysis.</w:t>
      </w:r>
    </w:p>
    <w:p w14:paraId="7BEE5412" w14:textId="77777777" w:rsidR="00B31FE5" w:rsidRDefault="00B31FE5">
      <w:pPr>
        <w:ind w:left="-425"/>
        <w:rPr>
          <w:rFonts w:ascii="Times New Roman" w:eastAsia="Times New Roman" w:hAnsi="Times New Roman" w:cs="Times New Roman"/>
          <w:b/>
          <w:sz w:val="24"/>
          <w:szCs w:val="24"/>
        </w:rPr>
      </w:pPr>
    </w:p>
    <w:p w14:paraId="011C3B9E"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21.How has the average order quantity changed over the years for various product categories?</w:t>
      </w:r>
    </w:p>
    <w:p w14:paraId="3327C04A" w14:textId="77777777" w:rsidR="00B31FE5" w:rsidRDefault="00B31FE5">
      <w:pPr>
        <w:ind w:left="-425"/>
        <w:rPr>
          <w:rFonts w:ascii="Times New Roman" w:eastAsia="Times New Roman" w:hAnsi="Times New Roman" w:cs="Times New Roman"/>
          <w:b/>
          <w:sz w:val="24"/>
          <w:szCs w:val="24"/>
        </w:rPr>
      </w:pPr>
    </w:p>
    <w:p w14:paraId="1708B0F3" w14:textId="53911C61"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C96C22" w:rsidRPr="00C96C22">
        <w:rPr>
          <w:rFonts w:ascii="Times New Roman" w:eastAsia="Times New Roman" w:hAnsi="Times New Roman" w:cs="Times New Roman"/>
          <w:sz w:val="24"/>
          <w:szCs w:val="24"/>
        </w:rPr>
        <w:t>I chose a Line Chart to illustrate the changes in average order quantity over the years for various product categories. A line chart effectively communicates trends over time, providing a clear visualization of how average order quantities change annually. This approach allows for easy identification of patterns, fluctuations, or significant changes in customer ordering behavior across various categories.</w:t>
      </w:r>
      <w:r>
        <w:rPr>
          <w:rFonts w:ascii="Times New Roman" w:eastAsia="Times New Roman" w:hAnsi="Times New Roman" w:cs="Times New Roman"/>
          <w:sz w:val="24"/>
          <w:szCs w:val="24"/>
        </w:rPr>
        <w:t xml:space="preserve"> </w:t>
      </w:r>
    </w:p>
    <w:p w14:paraId="446E2330" w14:textId="77777777" w:rsidR="00B31FE5" w:rsidRDefault="00B31FE5" w:rsidP="007C3DAE">
      <w:pPr>
        <w:rPr>
          <w:rFonts w:ascii="Times New Roman" w:eastAsia="Times New Roman" w:hAnsi="Times New Roman" w:cs="Times New Roman"/>
          <w:sz w:val="24"/>
          <w:szCs w:val="24"/>
        </w:rPr>
      </w:pPr>
    </w:p>
    <w:p w14:paraId="035E4C75" w14:textId="77777777" w:rsidR="00F50AA3" w:rsidRPr="00F50AA3" w:rsidRDefault="007C3DAE" w:rsidP="00F50AA3">
      <w:pPr>
        <w:ind w:left="-425"/>
        <w:rPr>
          <w:rFonts w:ascii="Times New Roman" w:eastAsia="Times New Roman" w:hAnsi="Times New Roman" w:cs="Times New Roman"/>
          <w:lang w:val="en-IN"/>
        </w:rPr>
      </w:pPr>
      <w:r>
        <w:rPr>
          <w:rFonts w:ascii="Times New Roman" w:eastAsia="Times New Roman" w:hAnsi="Times New Roman" w:cs="Times New Roman"/>
          <w:b/>
          <w:sz w:val="24"/>
          <w:szCs w:val="24"/>
        </w:rPr>
        <w:t xml:space="preserve">Description: </w:t>
      </w:r>
      <w:r w:rsidR="00F50AA3" w:rsidRPr="00F50AA3">
        <w:rPr>
          <w:rFonts w:ascii="Times New Roman" w:eastAsia="Times New Roman" w:hAnsi="Times New Roman" w:cs="Times New Roman"/>
          <w:lang w:val="en-IN"/>
        </w:rPr>
        <w:t>The average order quantity has changed over the years:</w:t>
      </w:r>
    </w:p>
    <w:p w14:paraId="53A7CB64" w14:textId="77777777" w:rsidR="00F50AA3" w:rsidRPr="00F50AA3" w:rsidRDefault="00F50AA3" w:rsidP="00F50AA3">
      <w:pPr>
        <w:numPr>
          <w:ilvl w:val="0"/>
          <w:numId w:val="7"/>
        </w:numPr>
        <w:rPr>
          <w:rFonts w:ascii="Times New Roman" w:eastAsia="Times New Roman" w:hAnsi="Times New Roman" w:cs="Times New Roman"/>
          <w:sz w:val="24"/>
          <w:szCs w:val="24"/>
          <w:lang w:val="en-IN"/>
        </w:rPr>
      </w:pPr>
      <w:r w:rsidRPr="00F50AA3">
        <w:rPr>
          <w:rFonts w:ascii="Times New Roman" w:eastAsia="Times New Roman" w:hAnsi="Times New Roman" w:cs="Times New Roman"/>
          <w:b/>
          <w:bCs/>
          <w:sz w:val="24"/>
          <w:szCs w:val="24"/>
          <w:lang w:val="en-IN"/>
        </w:rPr>
        <w:t>Furniture</w:t>
      </w:r>
      <w:r w:rsidRPr="00F50AA3">
        <w:rPr>
          <w:rFonts w:ascii="Times New Roman" w:eastAsia="Times New Roman" w:hAnsi="Times New Roman" w:cs="Times New Roman"/>
          <w:sz w:val="24"/>
          <w:szCs w:val="24"/>
          <w:lang w:val="en-IN"/>
        </w:rPr>
        <w:t>: In 2017, the average order quantity decreased to 3 compared to previous years.</w:t>
      </w:r>
    </w:p>
    <w:p w14:paraId="67329F95" w14:textId="77777777" w:rsidR="00F50AA3" w:rsidRPr="00F50AA3" w:rsidRDefault="00F50AA3" w:rsidP="00F50AA3">
      <w:pPr>
        <w:numPr>
          <w:ilvl w:val="0"/>
          <w:numId w:val="7"/>
        </w:numPr>
        <w:rPr>
          <w:rFonts w:ascii="Times New Roman" w:eastAsia="Times New Roman" w:hAnsi="Times New Roman" w:cs="Times New Roman"/>
          <w:sz w:val="24"/>
          <w:szCs w:val="24"/>
          <w:lang w:val="en-IN"/>
        </w:rPr>
      </w:pPr>
      <w:r w:rsidRPr="00F50AA3">
        <w:rPr>
          <w:rFonts w:ascii="Times New Roman" w:eastAsia="Times New Roman" w:hAnsi="Times New Roman" w:cs="Times New Roman"/>
          <w:b/>
          <w:bCs/>
          <w:sz w:val="24"/>
          <w:szCs w:val="24"/>
          <w:lang w:val="en-IN"/>
        </w:rPr>
        <w:t>Office Supplies</w:t>
      </w:r>
      <w:r w:rsidRPr="00F50AA3">
        <w:rPr>
          <w:rFonts w:ascii="Times New Roman" w:eastAsia="Times New Roman" w:hAnsi="Times New Roman" w:cs="Times New Roman"/>
          <w:sz w:val="24"/>
          <w:szCs w:val="24"/>
          <w:lang w:val="en-IN"/>
        </w:rPr>
        <w:t xml:space="preserve">: In 2017, the average order quantity remained constant at 4, </w:t>
      </w:r>
      <w:proofErr w:type="gramStart"/>
      <w:r w:rsidRPr="00F50AA3">
        <w:rPr>
          <w:rFonts w:ascii="Times New Roman" w:eastAsia="Times New Roman" w:hAnsi="Times New Roman" w:cs="Times New Roman"/>
          <w:sz w:val="24"/>
          <w:szCs w:val="24"/>
          <w:lang w:val="en-IN"/>
        </w:rPr>
        <w:t>similar to</w:t>
      </w:r>
      <w:proofErr w:type="gramEnd"/>
      <w:r w:rsidRPr="00F50AA3">
        <w:rPr>
          <w:rFonts w:ascii="Times New Roman" w:eastAsia="Times New Roman" w:hAnsi="Times New Roman" w:cs="Times New Roman"/>
          <w:sz w:val="24"/>
          <w:szCs w:val="24"/>
          <w:lang w:val="en-IN"/>
        </w:rPr>
        <w:t xml:space="preserve"> previous years.</w:t>
      </w:r>
    </w:p>
    <w:p w14:paraId="1C20F252" w14:textId="77777777" w:rsidR="00F50AA3" w:rsidRPr="00F50AA3" w:rsidRDefault="00F50AA3" w:rsidP="00F50AA3">
      <w:pPr>
        <w:numPr>
          <w:ilvl w:val="0"/>
          <w:numId w:val="7"/>
        </w:numPr>
        <w:rPr>
          <w:rFonts w:ascii="Times New Roman" w:eastAsia="Times New Roman" w:hAnsi="Times New Roman" w:cs="Times New Roman"/>
          <w:sz w:val="24"/>
          <w:szCs w:val="24"/>
          <w:lang w:val="en-IN"/>
        </w:rPr>
      </w:pPr>
      <w:r w:rsidRPr="00F50AA3">
        <w:rPr>
          <w:rFonts w:ascii="Times New Roman" w:eastAsia="Times New Roman" w:hAnsi="Times New Roman" w:cs="Times New Roman"/>
          <w:b/>
          <w:bCs/>
          <w:sz w:val="24"/>
          <w:szCs w:val="24"/>
          <w:lang w:val="en-IN"/>
        </w:rPr>
        <w:t>Technology</w:t>
      </w:r>
      <w:r w:rsidRPr="00F50AA3">
        <w:rPr>
          <w:rFonts w:ascii="Times New Roman" w:eastAsia="Times New Roman" w:hAnsi="Times New Roman" w:cs="Times New Roman"/>
          <w:sz w:val="24"/>
          <w:szCs w:val="24"/>
          <w:lang w:val="en-IN"/>
        </w:rPr>
        <w:t>: In 2017, the average order quantity slightly increased to 4 compared to previous years.</w:t>
      </w:r>
    </w:p>
    <w:p w14:paraId="6A23F67F" w14:textId="36FCE970" w:rsidR="007C3DAE" w:rsidRDefault="007C3DAE" w:rsidP="00F50AA3">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48D0D0" w14:textId="77777777" w:rsidR="00B31FE5" w:rsidRDefault="00B31FE5">
      <w:pPr>
        <w:ind w:left="-425"/>
        <w:rPr>
          <w:rFonts w:ascii="Times New Roman" w:eastAsia="Times New Roman" w:hAnsi="Times New Roman" w:cs="Times New Roman"/>
          <w:sz w:val="24"/>
          <w:szCs w:val="24"/>
        </w:rPr>
      </w:pPr>
    </w:p>
    <w:p w14:paraId="32294287" w14:textId="77777777" w:rsidR="007C3DAE" w:rsidRDefault="007C3DAE" w:rsidP="007C3DAE">
      <w:pPr>
        <w:rPr>
          <w:rFonts w:ascii="Times New Roman" w:eastAsia="Times New Roman" w:hAnsi="Times New Roman" w:cs="Times New Roman"/>
          <w:sz w:val="24"/>
          <w:szCs w:val="24"/>
        </w:rPr>
      </w:pPr>
    </w:p>
    <w:p w14:paraId="766658F8" w14:textId="77777777" w:rsidR="007C3DAE" w:rsidRDefault="007C3DAE">
      <w:pPr>
        <w:ind w:left="-425"/>
        <w:rPr>
          <w:rFonts w:ascii="Times New Roman" w:eastAsia="Times New Roman" w:hAnsi="Times New Roman" w:cs="Times New Roman"/>
          <w:sz w:val="24"/>
          <w:szCs w:val="24"/>
        </w:rPr>
      </w:pPr>
    </w:p>
    <w:p w14:paraId="147F9661"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Line Chart</w:t>
      </w:r>
    </w:p>
    <w:p w14:paraId="7DB8C068"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9E3ACB8" wp14:editId="36CBBFE0">
            <wp:extent cx="6162675" cy="3064075"/>
            <wp:effectExtent l="0" t="0" r="0" b="3175"/>
            <wp:docPr id="31" name="image1.png"/>
            <wp:cNvGraphicFramePr/>
            <a:graphic xmlns:a="http://schemas.openxmlformats.org/drawingml/2006/main">
              <a:graphicData uri="http://schemas.openxmlformats.org/drawingml/2006/picture">
                <pic:pic xmlns:pic="http://schemas.openxmlformats.org/drawingml/2006/picture">
                  <pic:nvPicPr>
                    <pic:cNvPr id="31" name="image1.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6162675" cy="3064075"/>
                    </a:xfrm>
                    <a:prstGeom prst="rect">
                      <a:avLst/>
                    </a:prstGeom>
                    <a:ln/>
                  </pic:spPr>
                </pic:pic>
              </a:graphicData>
            </a:graphic>
          </wp:inline>
        </w:drawing>
      </w:r>
    </w:p>
    <w:p w14:paraId="33BA4653" w14:textId="77777777" w:rsidR="00B31FE5" w:rsidRDefault="00B31FE5">
      <w:pPr>
        <w:ind w:left="-425"/>
        <w:rPr>
          <w:rFonts w:ascii="Times New Roman" w:eastAsia="Times New Roman" w:hAnsi="Times New Roman" w:cs="Times New Roman"/>
          <w:b/>
          <w:sz w:val="24"/>
          <w:szCs w:val="24"/>
        </w:rPr>
      </w:pPr>
    </w:p>
    <w:p w14:paraId="4ED5B1B8" w14:textId="77777777" w:rsidR="00B31FE5" w:rsidRDefault="00B31FE5">
      <w:pPr>
        <w:ind w:left="-425"/>
        <w:rPr>
          <w:rFonts w:ascii="Times New Roman" w:eastAsia="Times New Roman" w:hAnsi="Times New Roman" w:cs="Times New Roman"/>
          <w:sz w:val="24"/>
          <w:szCs w:val="24"/>
        </w:rPr>
      </w:pPr>
    </w:p>
    <w:p w14:paraId="7D4E9788" w14:textId="77777777" w:rsidR="0045299E" w:rsidRDefault="0045299E">
      <w:pPr>
        <w:ind w:left="-425"/>
        <w:rPr>
          <w:rFonts w:ascii="Times New Roman" w:eastAsia="Times New Roman" w:hAnsi="Times New Roman" w:cs="Times New Roman"/>
          <w:sz w:val="24"/>
          <w:szCs w:val="24"/>
        </w:rPr>
      </w:pPr>
    </w:p>
    <w:p w14:paraId="770FAE97"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22.Can we visualize the correlation between discount rates and order quantities for different customer segments? </w:t>
      </w:r>
    </w:p>
    <w:p w14:paraId="2FA9D363" w14:textId="77777777" w:rsidR="00B31FE5" w:rsidRDefault="00B31FE5">
      <w:pPr>
        <w:ind w:left="-425"/>
        <w:rPr>
          <w:rFonts w:ascii="Times New Roman" w:eastAsia="Times New Roman" w:hAnsi="Times New Roman" w:cs="Times New Roman"/>
          <w:b/>
          <w:sz w:val="24"/>
          <w:szCs w:val="24"/>
        </w:rPr>
      </w:pPr>
    </w:p>
    <w:p w14:paraId="211F529C" w14:textId="50067FD2"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sidR="00AA3AE1" w:rsidRPr="00AA3AE1">
        <w:rPr>
          <w:rFonts w:ascii="Times New Roman" w:eastAsia="Times New Roman" w:hAnsi="Times New Roman" w:cs="Times New Roman"/>
          <w:b/>
          <w:bCs/>
          <w:sz w:val="24"/>
          <w:szCs w:val="24"/>
        </w:rPr>
        <w:t>A bubble chart</w:t>
      </w:r>
      <w:r w:rsidR="00AA3AE1" w:rsidRPr="00AA3AE1">
        <w:rPr>
          <w:rFonts w:ascii="Times New Roman" w:eastAsia="Times New Roman" w:hAnsi="Times New Roman" w:cs="Times New Roman"/>
          <w:sz w:val="24"/>
          <w:szCs w:val="24"/>
        </w:rPr>
        <w:t xml:space="preserve"> is a fantastic way to visualize the correlation between discount rates and order quantities for different customer segments, as it adds a third dimension to your analysis</w:t>
      </w:r>
    </w:p>
    <w:p w14:paraId="49B0F5C0" w14:textId="77777777" w:rsidR="00B31FE5" w:rsidRDefault="00B31FE5">
      <w:pPr>
        <w:ind w:left="-425"/>
        <w:rPr>
          <w:rFonts w:ascii="Times New Roman" w:eastAsia="Times New Roman" w:hAnsi="Times New Roman" w:cs="Times New Roman"/>
          <w:b/>
          <w:sz w:val="24"/>
          <w:szCs w:val="24"/>
        </w:rPr>
      </w:pPr>
    </w:p>
    <w:p w14:paraId="442034EF" w14:textId="77777777" w:rsidR="00AA3AE1" w:rsidRDefault="00000000" w:rsidP="00AA3AE1">
      <w:pPr>
        <w:ind w:left="-425"/>
        <w:rPr>
          <w:rFonts w:eastAsia="Times New Roman"/>
          <w:lang w:val="en-IN"/>
        </w:rPr>
      </w:pPr>
      <w:r>
        <w:rPr>
          <w:rFonts w:ascii="Times New Roman" w:eastAsia="Times New Roman" w:hAnsi="Times New Roman" w:cs="Times New Roman"/>
          <w:b/>
          <w:sz w:val="24"/>
          <w:szCs w:val="24"/>
        </w:rPr>
        <w:t xml:space="preserve">Description: </w:t>
      </w:r>
    </w:p>
    <w:p w14:paraId="5649D17B" w14:textId="4C2BB734" w:rsidR="00AA3AE1" w:rsidRPr="00AA3AE1" w:rsidRDefault="00AA3AE1" w:rsidP="00AA3AE1">
      <w:pPr>
        <w:ind w:left="-425"/>
        <w:rPr>
          <w:rFonts w:ascii="Times New Roman" w:eastAsia="Times New Roman" w:hAnsi="Times New Roman" w:cs="Times New Roman"/>
          <w:sz w:val="24"/>
          <w:szCs w:val="24"/>
          <w:lang w:val="en-IN"/>
        </w:rPr>
      </w:pPr>
      <w:r w:rsidRPr="00AA3AE1">
        <w:rPr>
          <w:rFonts w:ascii="Times New Roman" w:eastAsia="Times New Roman" w:hAnsi="Times New Roman" w:cs="Times New Roman"/>
          <w:b/>
          <w:bCs/>
          <w:sz w:val="24"/>
          <w:szCs w:val="24"/>
          <w:lang w:val="en-IN"/>
        </w:rPr>
        <w:t>Positive Correlation</w:t>
      </w:r>
      <w:r w:rsidRPr="00AA3AE1">
        <w:rPr>
          <w:rFonts w:ascii="Times New Roman" w:eastAsia="Times New Roman" w:hAnsi="Times New Roman" w:cs="Times New Roman"/>
          <w:sz w:val="24"/>
          <w:szCs w:val="24"/>
          <w:lang w:val="en-IN"/>
        </w:rPr>
        <w:t>: Larger bubbles at higher discount rates suggest that customers are more likely to order larger quantities when discounts are higher.</w:t>
      </w:r>
    </w:p>
    <w:p w14:paraId="68F640FC" w14:textId="54159BA2" w:rsidR="00AA3AE1" w:rsidRPr="00AA3AE1" w:rsidRDefault="00AA3AE1" w:rsidP="00AA3AE1">
      <w:pPr>
        <w:ind w:left="-425"/>
        <w:rPr>
          <w:rFonts w:ascii="Times New Roman" w:eastAsia="Times New Roman" w:hAnsi="Times New Roman" w:cs="Times New Roman"/>
          <w:sz w:val="24"/>
          <w:szCs w:val="24"/>
          <w:lang w:val="en-IN"/>
        </w:rPr>
      </w:pPr>
      <w:r w:rsidRPr="00AA3AE1">
        <w:rPr>
          <w:rFonts w:ascii="Times New Roman" w:eastAsia="Times New Roman" w:hAnsi="Times New Roman" w:cs="Times New Roman"/>
          <w:b/>
          <w:bCs/>
          <w:sz w:val="24"/>
          <w:szCs w:val="24"/>
          <w:lang w:val="en-IN"/>
        </w:rPr>
        <w:t>Negative Correlation</w:t>
      </w:r>
      <w:r w:rsidRPr="00AA3AE1">
        <w:rPr>
          <w:rFonts w:ascii="Times New Roman" w:eastAsia="Times New Roman" w:hAnsi="Times New Roman" w:cs="Times New Roman"/>
          <w:sz w:val="24"/>
          <w:szCs w:val="24"/>
          <w:lang w:val="en-IN"/>
        </w:rPr>
        <w:t>: Smaller bubbles at higher discount rates might indicate that higher discounts do not necessarily lead to larger orders for some segments.</w:t>
      </w:r>
    </w:p>
    <w:p w14:paraId="72B35244" w14:textId="3B8748F4" w:rsidR="00B31FE5" w:rsidRPr="00AA3AE1" w:rsidRDefault="00AA3AE1" w:rsidP="00AA3AE1">
      <w:pPr>
        <w:ind w:left="-425"/>
        <w:rPr>
          <w:rFonts w:ascii="Times New Roman" w:eastAsia="Times New Roman" w:hAnsi="Times New Roman" w:cs="Times New Roman"/>
          <w:sz w:val="24"/>
          <w:szCs w:val="24"/>
          <w:lang w:val="en-IN"/>
        </w:rPr>
      </w:pPr>
      <w:r w:rsidRPr="00AA3AE1">
        <w:rPr>
          <w:rFonts w:ascii="Times New Roman" w:eastAsia="Times New Roman" w:hAnsi="Times New Roman" w:cs="Times New Roman"/>
          <w:b/>
          <w:bCs/>
          <w:sz w:val="24"/>
          <w:szCs w:val="24"/>
          <w:lang w:val="en-IN"/>
        </w:rPr>
        <w:t>No Correlation</w:t>
      </w:r>
      <w:r w:rsidRPr="00AA3AE1">
        <w:rPr>
          <w:rFonts w:ascii="Times New Roman" w:eastAsia="Times New Roman" w:hAnsi="Times New Roman" w:cs="Times New Roman"/>
          <w:sz w:val="24"/>
          <w:szCs w:val="24"/>
          <w:lang w:val="en-IN"/>
        </w:rPr>
        <w:t>: Uniform bubble sizes regardless of discount rates suggest that other factors may be influencing order quantities.</w:t>
      </w:r>
    </w:p>
    <w:p w14:paraId="25247481" w14:textId="77777777" w:rsidR="00B31FE5" w:rsidRDefault="00B31FE5" w:rsidP="00AA3AE1">
      <w:pPr>
        <w:rPr>
          <w:rFonts w:ascii="Times New Roman" w:eastAsia="Times New Roman" w:hAnsi="Times New Roman" w:cs="Times New Roman"/>
          <w:sz w:val="24"/>
          <w:szCs w:val="24"/>
        </w:rPr>
      </w:pPr>
    </w:p>
    <w:p w14:paraId="02964E83" w14:textId="77777777" w:rsidR="00B31FE5" w:rsidRDefault="00B31FE5">
      <w:pPr>
        <w:ind w:left="-425"/>
        <w:rPr>
          <w:rFonts w:ascii="Times New Roman" w:eastAsia="Times New Roman" w:hAnsi="Times New Roman" w:cs="Times New Roman"/>
          <w:sz w:val="24"/>
          <w:szCs w:val="24"/>
        </w:rPr>
      </w:pPr>
    </w:p>
    <w:p w14:paraId="5B4E9C4E" w14:textId="0C89BE2E"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w:t>
      </w:r>
      <w:r w:rsidR="00540371">
        <w:rPr>
          <w:rFonts w:ascii="Times New Roman" w:eastAsia="Times New Roman" w:hAnsi="Times New Roman" w:cs="Times New Roman"/>
          <w:b/>
          <w:sz w:val="24"/>
          <w:szCs w:val="24"/>
        </w:rPr>
        <w:t>Bubble Chart</w:t>
      </w:r>
      <w:r>
        <w:rPr>
          <w:rFonts w:ascii="Times New Roman" w:eastAsia="Times New Roman" w:hAnsi="Times New Roman" w:cs="Times New Roman"/>
          <w:b/>
          <w:sz w:val="24"/>
          <w:szCs w:val="24"/>
        </w:rPr>
        <w:t xml:space="preserve"> </w:t>
      </w:r>
    </w:p>
    <w:p w14:paraId="71CF3653" w14:textId="77777777" w:rsidR="00B31FE5" w:rsidRDefault="00000000">
      <w:pPr>
        <w:ind w:left="-425"/>
        <w:rPr>
          <w:rFonts w:ascii="Times New Roman" w:eastAsia="Times New Roman" w:hAnsi="Times New Roman" w:cs="Times New Roman"/>
          <w:b/>
          <w:sz w:val="24"/>
          <w:szCs w:val="24"/>
        </w:rPr>
      </w:pPr>
      <w:r>
        <w:rPr>
          <w:noProof/>
        </w:rPr>
        <w:lastRenderedPageBreak/>
        <w:drawing>
          <wp:anchor distT="0" distB="0" distL="0" distR="0" simplePos="0" relativeHeight="251664384" behindDoc="0" locked="0" layoutInCell="1" hidden="0" allowOverlap="1" wp14:anchorId="77378C42" wp14:editId="1067973F">
            <wp:simplePos x="0" y="0"/>
            <wp:positionH relativeFrom="column">
              <wp:posOffset>-260887</wp:posOffset>
            </wp:positionH>
            <wp:positionV relativeFrom="paragraph">
              <wp:posOffset>184597</wp:posOffset>
            </wp:positionV>
            <wp:extent cx="6627495" cy="3272383"/>
            <wp:effectExtent l="0" t="0" r="1905" b="4445"/>
            <wp:wrapTopAndBottom distT="0" distB="0"/>
            <wp:docPr id="49" name="image16.png"/>
            <wp:cNvGraphicFramePr/>
            <a:graphic xmlns:a="http://schemas.openxmlformats.org/drawingml/2006/main">
              <a:graphicData uri="http://schemas.openxmlformats.org/drawingml/2006/picture">
                <pic:pic xmlns:pic="http://schemas.openxmlformats.org/drawingml/2006/picture">
                  <pic:nvPicPr>
                    <pic:cNvPr id="49" name="image16.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6627495" cy="3272383"/>
                    </a:xfrm>
                    <a:prstGeom prst="rect">
                      <a:avLst/>
                    </a:prstGeom>
                    <a:ln/>
                  </pic:spPr>
                </pic:pic>
              </a:graphicData>
            </a:graphic>
            <wp14:sizeRelV relativeFrom="margin">
              <wp14:pctHeight>0</wp14:pctHeight>
            </wp14:sizeRelV>
          </wp:anchor>
        </w:drawing>
      </w:r>
    </w:p>
    <w:p w14:paraId="356404C4" w14:textId="77777777" w:rsidR="00B31FE5" w:rsidRDefault="00B31FE5">
      <w:pPr>
        <w:ind w:left="-425"/>
        <w:rPr>
          <w:rFonts w:ascii="Times New Roman" w:eastAsia="Times New Roman" w:hAnsi="Times New Roman" w:cs="Times New Roman"/>
          <w:b/>
          <w:sz w:val="24"/>
          <w:szCs w:val="24"/>
        </w:rPr>
      </w:pPr>
    </w:p>
    <w:p w14:paraId="59179B5C"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23.What is the proportion of orders returned in each region within the Superstore dataset?</w:t>
      </w:r>
    </w:p>
    <w:p w14:paraId="79AFEF30" w14:textId="5375007C"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Explanation: </w:t>
      </w:r>
      <w:r w:rsidR="004C3341" w:rsidRPr="004C3341">
        <w:rPr>
          <w:rFonts w:ascii="Times New Roman" w:eastAsia="Times New Roman" w:hAnsi="Times New Roman" w:cs="Times New Roman"/>
          <w:sz w:val="24"/>
          <w:szCs w:val="24"/>
        </w:rPr>
        <w:t>I have chosen the Bar Chart to visualize the proportion of orders returned for each region, as it offers quick and easy comprehension of return rates. This chart effectively highlights the number of orders returned, allowing for straightforward comparison across different regions.</w:t>
      </w:r>
    </w:p>
    <w:p w14:paraId="6D77EB50" w14:textId="77777777" w:rsidR="00B31FE5" w:rsidRDefault="00B31FE5">
      <w:pPr>
        <w:ind w:left="-425"/>
        <w:rPr>
          <w:rFonts w:ascii="Times New Roman" w:eastAsia="Times New Roman" w:hAnsi="Times New Roman" w:cs="Times New Roman"/>
          <w:b/>
          <w:sz w:val="24"/>
          <w:szCs w:val="24"/>
        </w:rPr>
      </w:pPr>
    </w:p>
    <w:p w14:paraId="2C8B450A" w14:textId="6E10DEDB"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w:t>
      </w:r>
      <w:r w:rsidR="004C3341">
        <w:rPr>
          <w:rFonts w:ascii="Times New Roman" w:eastAsia="Times New Roman" w:hAnsi="Times New Roman" w:cs="Times New Roman"/>
          <w:b/>
          <w:sz w:val="24"/>
          <w:szCs w:val="24"/>
        </w:rPr>
        <w:t>Bar</w:t>
      </w:r>
      <w:r>
        <w:rPr>
          <w:rFonts w:ascii="Times New Roman" w:eastAsia="Times New Roman" w:hAnsi="Times New Roman" w:cs="Times New Roman"/>
          <w:b/>
          <w:sz w:val="24"/>
          <w:szCs w:val="24"/>
        </w:rPr>
        <w:t xml:space="preserve"> Chart </w:t>
      </w:r>
    </w:p>
    <w:p w14:paraId="75E4568A"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96A0A" wp14:editId="777B89A1">
            <wp:extent cx="6248400" cy="3091769"/>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32" name="image2.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6248400" cy="3091769"/>
                    </a:xfrm>
                    <a:prstGeom prst="rect">
                      <a:avLst/>
                    </a:prstGeom>
                    <a:ln/>
                  </pic:spPr>
                </pic:pic>
              </a:graphicData>
            </a:graphic>
          </wp:inline>
        </w:drawing>
      </w:r>
    </w:p>
    <w:p w14:paraId="1D12844E" w14:textId="583E3DFB" w:rsidR="00007205" w:rsidRPr="00007205" w:rsidRDefault="00000000" w:rsidP="00007205">
      <w:pPr>
        <w:ind w:left="-425"/>
        <w:rPr>
          <w:rFonts w:eastAsia="Times New Roman"/>
          <w:lang w:val="en-IN"/>
        </w:rPr>
      </w:pPr>
      <w:r>
        <w:rPr>
          <w:rFonts w:ascii="Times New Roman" w:eastAsia="Times New Roman" w:hAnsi="Times New Roman" w:cs="Times New Roman"/>
          <w:b/>
          <w:sz w:val="24"/>
          <w:szCs w:val="24"/>
        </w:rPr>
        <w:t>Description:</w:t>
      </w:r>
      <w:r w:rsidR="00007205">
        <w:rPr>
          <w:rFonts w:ascii="Times New Roman" w:eastAsia="Times New Roman" w:hAnsi="Times New Roman" w:cs="Times New Roman"/>
          <w:b/>
          <w:sz w:val="24"/>
          <w:szCs w:val="24"/>
        </w:rPr>
        <w:t xml:space="preserve"> </w:t>
      </w:r>
      <w:r w:rsidR="00007205" w:rsidRPr="00007205">
        <w:rPr>
          <w:rFonts w:eastAsia="Times New Roman"/>
          <w:lang w:val="en-IN"/>
        </w:rPr>
        <w:t>The return rates are consistent within each region</w:t>
      </w:r>
      <w:r w:rsidR="00007205">
        <w:rPr>
          <w:rFonts w:eastAsia="Times New Roman"/>
          <w:lang w:val="en-IN"/>
        </w:rPr>
        <w:t>:</w:t>
      </w:r>
    </w:p>
    <w:p w14:paraId="6A6A6885" w14:textId="77777777" w:rsidR="00007205" w:rsidRPr="00007205" w:rsidRDefault="00007205" w:rsidP="00007205">
      <w:pPr>
        <w:numPr>
          <w:ilvl w:val="0"/>
          <w:numId w:val="8"/>
        </w:numPr>
        <w:rPr>
          <w:rFonts w:ascii="Times New Roman" w:eastAsia="Times New Roman" w:hAnsi="Times New Roman" w:cs="Times New Roman"/>
          <w:sz w:val="24"/>
          <w:szCs w:val="24"/>
          <w:lang w:val="en-IN"/>
        </w:rPr>
      </w:pPr>
      <w:r w:rsidRPr="00007205">
        <w:rPr>
          <w:rFonts w:ascii="Times New Roman" w:eastAsia="Times New Roman" w:hAnsi="Times New Roman" w:cs="Times New Roman"/>
          <w:sz w:val="24"/>
          <w:szCs w:val="24"/>
          <w:lang w:val="en-IN"/>
        </w:rPr>
        <w:t>The West and South regions both have the same return rates.</w:t>
      </w:r>
    </w:p>
    <w:p w14:paraId="0F38B267" w14:textId="77777777" w:rsidR="00007205" w:rsidRPr="00007205" w:rsidRDefault="00007205" w:rsidP="00007205">
      <w:pPr>
        <w:numPr>
          <w:ilvl w:val="0"/>
          <w:numId w:val="8"/>
        </w:numPr>
        <w:rPr>
          <w:rFonts w:ascii="Times New Roman" w:eastAsia="Times New Roman" w:hAnsi="Times New Roman" w:cs="Times New Roman"/>
          <w:sz w:val="24"/>
          <w:szCs w:val="24"/>
          <w:lang w:val="en-IN"/>
        </w:rPr>
      </w:pPr>
      <w:r w:rsidRPr="00007205">
        <w:rPr>
          <w:rFonts w:ascii="Times New Roman" w:eastAsia="Times New Roman" w:hAnsi="Times New Roman" w:cs="Times New Roman"/>
          <w:sz w:val="24"/>
          <w:szCs w:val="24"/>
          <w:lang w:val="en-IN"/>
        </w:rPr>
        <w:t>The East region also has a consistent return rate.</w:t>
      </w:r>
    </w:p>
    <w:p w14:paraId="0D20C51B" w14:textId="77777777" w:rsidR="00007205" w:rsidRPr="00007205" w:rsidRDefault="00007205" w:rsidP="00007205">
      <w:pPr>
        <w:numPr>
          <w:ilvl w:val="0"/>
          <w:numId w:val="8"/>
        </w:numPr>
        <w:rPr>
          <w:rFonts w:ascii="Times New Roman" w:eastAsia="Times New Roman" w:hAnsi="Times New Roman" w:cs="Times New Roman"/>
          <w:sz w:val="24"/>
          <w:szCs w:val="24"/>
          <w:lang w:val="en-IN"/>
        </w:rPr>
      </w:pPr>
      <w:r w:rsidRPr="00007205">
        <w:rPr>
          <w:rFonts w:ascii="Times New Roman" w:eastAsia="Times New Roman" w:hAnsi="Times New Roman" w:cs="Times New Roman"/>
          <w:sz w:val="24"/>
          <w:szCs w:val="24"/>
          <w:lang w:val="en-IN"/>
        </w:rPr>
        <w:t>Similarly, the Central region has a uniform return rate.</w:t>
      </w:r>
    </w:p>
    <w:p w14:paraId="53D8D807" w14:textId="3D364C50"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E473F6" w14:textId="77777777" w:rsidR="00B31FE5" w:rsidRDefault="00B31FE5">
      <w:pPr>
        <w:ind w:left="-425"/>
        <w:rPr>
          <w:rFonts w:ascii="Times New Roman" w:eastAsia="Times New Roman" w:hAnsi="Times New Roman" w:cs="Times New Roman"/>
          <w:b/>
          <w:sz w:val="24"/>
          <w:szCs w:val="24"/>
        </w:rPr>
      </w:pPr>
    </w:p>
    <w:p w14:paraId="17418208" w14:textId="77777777" w:rsidR="00B31FE5" w:rsidRDefault="00B31FE5">
      <w:pPr>
        <w:ind w:left="-425"/>
        <w:rPr>
          <w:rFonts w:ascii="Times New Roman" w:eastAsia="Times New Roman" w:hAnsi="Times New Roman" w:cs="Times New Roman"/>
          <w:b/>
          <w:sz w:val="24"/>
          <w:szCs w:val="24"/>
        </w:rPr>
      </w:pPr>
    </w:p>
    <w:p w14:paraId="4726225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24.Can you compare the profit of different products for different subcategories?</w:t>
      </w:r>
    </w:p>
    <w:p w14:paraId="1CFFDDEA" w14:textId="77777777" w:rsidR="00B31FE5" w:rsidRDefault="00B31FE5">
      <w:pPr>
        <w:ind w:left="-425"/>
        <w:rPr>
          <w:rFonts w:ascii="Times New Roman" w:eastAsia="Times New Roman" w:hAnsi="Times New Roman" w:cs="Times New Roman"/>
          <w:b/>
          <w:sz w:val="24"/>
          <w:szCs w:val="24"/>
        </w:rPr>
      </w:pPr>
    </w:p>
    <w:p w14:paraId="1EF114FB" w14:textId="49ACE7EF"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Explanation: </w:t>
      </w:r>
      <w:r w:rsidR="00B8628E" w:rsidRPr="00B8628E">
        <w:rPr>
          <w:rFonts w:ascii="Times New Roman" w:eastAsia="Times New Roman" w:hAnsi="Times New Roman" w:cs="Times New Roman"/>
          <w:sz w:val="24"/>
          <w:szCs w:val="24"/>
        </w:rPr>
        <w:t>I have used a Bar Chart to compare profits for different products and subcategories. This approach provides an easy and detailed comparison of profits, supported by color toning to clearly differentiate the profit-making products. The bar chart effectively highlights the profitability of each product within its respective subcategory</w:t>
      </w:r>
      <w:r w:rsidR="00B8628E">
        <w:rPr>
          <w:rFonts w:ascii="Times New Roman" w:eastAsia="Times New Roman" w:hAnsi="Times New Roman" w:cs="Times New Roman"/>
          <w:sz w:val="24"/>
          <w:szCs w:val="24"/>
        </w:rPr>
        <w:t xml:space="preserve"> and category</w:t>
      </w:r>
      <w:r w:rsidR="00B8628E" w:rsidRPr="00B8628E">
        <w:rPr>
          <w:rFonts w:ascii="Times New Roman" w:eastAsia="Times New Roman" w:hAnsi="Times New Roman" w:cs="Times New Roman"/>
          <w:sz w:val="24"/>
          <w:szCs w:val="24"/>
        </w:rPr>
        <w:t>, allowing for straightforward analysis and insights.</w:t>
      </w:r>
      <w:r>
        <w:rPr>
          <w:rFonts w:ascii="Times New Roman" w:eastAsia="Times New Roman" w:hAnsi="Times New Roman" w:cs="Times New Roman"/>
          <w:sz w:val="24"/>
          <w:szCs w:val="24"/>
        </w:rPr>
        <w:t xml:space="preserve">   </w:t>
      </w:r>
    </w:p>
    <w:p w14:paraId="21BE92CA" w14:textId="77777777" w:rsidR="00B31FE5" w:rsidRDefault="00B31FE5">
      <w:pPr>
        <w:ind w:left="-425"/>
        <w:rPr>
          <w:rFonts w:ascii="Times New Roman" w:eastAsia="Times New Roman" w:hAnsi="Times New Roman" w:cs="Times New Roman"/>
          <w:b/>
          <w:sz w:val="24"/>
          <w:szCs w:val="24"/>
        </w:rPr>
      </w:pPr>
    </w:p>
    <w:p w14:paraId="27120C4D"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Bar Chart </w:t>
      </w:r>
    </w:p>
    <w:p w14:paraId="7A6EB34C"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25F69DB" wp14:editId="5FBA52D8">
            <wp:extent cx="6420915" cy="3194774"/>
            <wp:effectExtent l="0" t="0" r="0" b="5715"/>
            <wp:docPr id="33" name="image4.png"/>
            <wp:cNvGraphicFramePr/>
            <a:graphic xmlns:a="http://schemas.openxmlformats.org/drawingml/2006/main">
              <a:graphicData uri="http://schemas.openxmlformats.org/drawingml/2006/picture">
                <pic:pic xmlns:pic="http://schemas.openxmlformats.org/drawingml/2006/picture">
                  <pic:nvPicPr>
                    <pic:cNvPr id="33" name="image4.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6420915" cy="3194774"/>
                    </a:xfrm>
                    <a:prstGeom prst="rect">
                      <a:avLst/>
                    </a:prstGeom>
                    <a:ln/>
                  </pic:spPr>
                </pic:pic>
              </a:graphicData>
            </a:graphic>
          </wp:inline>
        </w:drawing>
      </w:r>
    </w:p>
    <w:p w14:paraId="03E155D6" w14:textId="77777777" w:rsidR="00B31FE5" w:rsidRDefault="00B31FE5">
      <w:pPr>
        <w:ind w:left="-425"/>
        <w:rPr>
          <w:rFonts w:ascii="Times New Roman" w:eastAsia="Times New Roman" w:hAnsi="Times New Roman" w:cs="Times New Roman"/>
          <w:b/>
          <w:sz w:val="24"/>
          <w:szCs w:val="24"/>
        </w:rPr>
      </w:pPr>
    </w:p>
    <w:p w14:paraId="6314B126" w14:textId="77777777" w:rsidR="005B5761" w:rsidRDefault="00000000" w:rsidP="005B5761">
      <w:pPr>
        <w:rPr>
          <w:rFonts w:eastAsia="Times New Roman"/>
          <w:lang w:val="en-IN"/>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p>
    <w:p w14:paraId="66C79514" w14:textId="4C4F5B70" w:rsidR="005B5761" w:rsidRDefault="005B5761" w:rsidP="005B5761">
      <w:pPr>
        <w:pStyle w:val="ListParagraph"/>
        <w:numPr>
          <w:ilvl w:val="0"/>
          <w:numId w:val="10"/>
        </w:numPr>
        <w:rPr>
          <w:rFonts w:ascii="Times New Roman" w:eastAsia="Times New Roman" w:hAnsi="Times New Roman" w:cs="Times New Roman"/>
          <w:sz w:val="24"/>
          <w:szCs w:val="24"/>
          <w:lang w:val="en-IN"/>
        </w:rPr>
      </w:pPr>
      <w:r w:rsidRPr="005B5761">
        <w:rPr>
          <w:rFonts w:ascii="Times New Roman" w:eastAsia="Times New Roman" w:hAnsi="Times New Roman" w:cs="Times New Roman"/>
          <w:b/>
          <w:bCs/>
          <w:sz w:val="24"/>
          <w:szCs w:val="24"/>
          <w:lang w:val="en-IN"/>
        </w:rPr>
        <w:t>High Profit Products</w:t>
      </w:r>
      <w:r w:rsidRPr="005B5761">
        <w:rPr>
          <w:rFonts w:ascii="Times New Roman" w:eastAsia="Times New Roman" w:hAnsi="Times New Roman" w:cs="Times New Roman"/>
          <w:sz w:val="24"/>
          <w:szCs w:val="24"/>
          <w:lang w:val="en-IN"/>
        </w:rPr>
        <w:t>: I</w:t>
      </w:r>
      <w:r>
        <w:rPr>
          <w:rFonts w:ascii="Times New Roman" w:eastAsia="Times New Roman" w:hAnsi="Times New Roman" w:cs="Times New Roman"/>
          <w:sz w:val="24"/>
          <w:szCs w:val="24"/>
          <w:lang w:val="en-IN"/>
        </w:rPr>
        <w:t xml:space="preserve">n Copiers </w:t>
      </w:r>
      <w:r w:rsidRPr="005B5761">
        <w:rPr>
          <w:rFonts w:ascii="Times New Roman" w:eastAsia="Times New Roman" w:hAnsi="Times New Roman" w:cs="Times New Roman"/>
          <w:sz w:val="24"/>
          <w:szCs w:val="24"/>
          <w:lang w:val="en-IN"/>
        </w:rPr>
        <w:t xml:space="preserve">subcategory that </w:t>
      </w:r>
      <w:r>
        <w:rPr>
          <w:rFonts w:ascii="Times New Roman" w:eastAsia="Times New Roman" w:hAnsi="Times New Roman" w:cs="Times New Roman"/>
          <w:sz w:val="24"/>
          <w:szCs w:val="24"/>
          <w:lang w:val="en-IN"/>
        </w:rPr>
        <w:t xml:space="preserve">Canon Product </w:t>
      </w:r>
      <w:r w:rsidRPr="005B5761">
        <w:rPr>
          <w:rFonts w:ascii="Times New Roman" w:eastAsia="Times New Roman" w:hAnsi="Times New Roman" w:cs="Times New Roman"/>
          <w:sz w:val="24"/>
          <w:szCs w:val="24"/>
          <w:lang w:val="en-IN"/>
        </w:rPr>
        <w:t>generate the highest profit, signifying strong market demand or successful pricing strategies.</w:t>
      </w:r>
    </w:p>
    <w:p w14:paraId="5A10CA6C" w14:textId="77777777" w:rsidR="005B5761" w:rsidRPr="005B5761" w:rsidRDefault="005B5761" w:rsidP="005B5761">
      <w:pPr>
        <w:rPr>
          <w:rFonts w:ascii="Times New Roman" w:eastAsia="Times New Roman" w:hAnsi="Times New Roman" w:cs="Times New Roman"/>
          <w:sz w:val="24"/>
          <w:szCs w:val="24"/>
          <w:lang w:val="en-IN"/>
        </w:rPr>
      </w:pPr>
    </w:p>
    <w:p w14:paraId="14B94D90" w14:textId="1F734A88" w:rsidR="001E20E7" w:rsidRDefault="005B5761" w:rsidP="001E20E7">
      <w:pPr>
        <w:pStyle w:val="ListParagraph"/>
        <w:numPr>
          <w:ilvl w:val="0"/>
          <w:numId w:val="10"/>
        </w:numPr>
        <w:rPr>
          <w:rFonts w:ascii="Times New Roman" w:eastAsia="Times New Roman" w:hAnsi="Times New Roman" w:cs="Times New Roman"/>
          <w:sz w:val="24"/>
          <w:szCs w:val="24"/>
          <w:lang w:val="en-IN"/>
        </w:rPr>
      </w:pPr>
      <w:r w:rsidRPr="005B5761">
        <w:rPr>
          <w:rFonts w:ascii="Times New Roman" w:eastAsia="Times New Roman" w:hAnsi="Times New Roman" w:cs="Times New Roman"/>
          <w:b/>
          <w:bCs/>
          <w:sz w:val="24"/>
          <w:szCs w:val="24"/>
          <w:lang w:val="en-IN"/>
        </w:rPr>
        <w:t>Low Profit Products</w:t>
      </w:r>
      <w:r w:rsidRPr="005B5761">
        <w:rPr>
          <w:rFonts w:ascii="Times New Roman" w:eastAsia="Times New Roman" w:hAnsi="Times New Roman" w:cs="Times New Roman"/>
          <w:sz w:val="24"/>
          <w:szCs w:val="24"/>
          <w:lang w:val="en-IN"/>
        </w:rPr>
        <w:t>: I</w:t>
      </w:r>
      <w:r>
        <w:rPr>
          <w:rFonts w:ascii="Times New Roman" w:eastAsia="Times New Roman" w:hAnsi="Times New Roman" w:cs="Times New Roman"/>
          <w:sz w:val="24"/>
          <w:szCs w:val="24"/>
          <w:lang w:val="en-IN"/>
        </w:rPr>
        <w:t xml:space="preserve">n Chairs </w:t>
      </w:r>
      <w:r w:rsidRPr="005B5761">
        <w:rPr>
          <w:rFonts w:ascii="Times New Roman" w:eastAsia="Times New Roman" w:hAnsi="Times New Roman" w:cs="Times New Roman"/>
          <w:sz w:val="24"/>
          <w:szCs w:val="24"/>
          <w:lang w:val="en-IN"/>
        </w:rPr>
        <w:t xml:space="preserve">subcategory that </w:t>
      </w:r>
      <w:r>
        <w:rPr>
          <w:rFonts w:ascii="Times New Roman" w:eastAsia="Times New Roman" w:hAnsi="Times New Roman" w:cs="Times New Roman"/>
          <w:sz w:val="24"/>
          <w:szCs w:val="24"/>
          <w:lang w:val="en-IN"/>
        </w:rPr>
        <w:t xml:space="preserve">Global Troy Product </w:t>
      </w:r>
      <w:r w:rsidRPr="005B5761">
        <w:rPr>
          <w:rFonts w:ascii="Times New Roman" w:eastAsia="Times New Roman" w:hAnsi="Times New Roman" w:cs="Times New Roman"/>
          <w:sz w:val="24"/>
          <w:szCs w:val="24"/>
          <w:lang w:val="en-IN"/>
        </w:rPr>
        <w:t xml:space="preserve">generate the </w:t>
      </w:r>
      <w:r>
        <w:rPr>
          <w:rFonts w:ascii="Times New Roman" w:eastAsia="Times New Roman" w:hAnsi="Times New Roman" w:cs="Times New Roman"/>
          <w:sz w:val="24"/>
          <w:szCs w:val="24"/>
          <w:lang w:val="en-IN"/>
        </w:rPr>
        <w:t>lowest</w:t>
      </w:r>
      <w:r w:rsidRPr="005B5761">
        <w:rPr>
          <w:rFonts w:ascii="Times New Roman" w:eastAsia="Times New Roman" w:hAnsi="Times New Roman" w:cs="Times New Roman"/>
          <w:sz w:val="24"/>
          <w:szCs w:val="24"/>
          <w:lang w:val="en-IN"/>
        </w:rPr>
        <w:t xml:space="preserve"> profit, which may need cost optimization or marketing efforts to boost their performance.</w:t>
      </w:r>
    </w:p>
    <w:p w14:paraId="647A4BF6" w14:textId="77777777" w:rsidR="005B5761" w:rsidRPr="005B5761" w:rsidRDefault="005B5761" w:rsidP="005B5761">
      <w:pPr>
        <w:rPr>
          <w:rFonts w:ascii="Times New Roman" w:eastAsia="Times New Roman" w:hAnsi="Times New Roman" w:cs="Times New Roman"/>
          <w:sz w:val="24"/>
          <w:szCs w:val="24"/>
          <w:lang w:val="en-IN"/>
        </w:rPr>
      </w:pPr>
    </w:p>
    <w:p w14:paraId="5422FD2A" w14:textId="77777777" w:rsidR="001E20E7" w:rsidRPr="001E20E7" w:rsidRDefault="001E20E7" w:rsidP="001E20E7">
      <w:pPr>
        <w:ind w:left="-425"/>
        <w:rPr>
          <w:rFonts w:ascii="Times New Roman" w:eastAsia="Times New Roman" w:hAnsi="Times New Roman" w:cs="Times New Roman"/>
          <w:sz w:val="24"/>
          <w:szCs w:val="24"/>
          <w:lang w:val="en-IN"/>
        </w:rPr>
      </w:pPr>
      <w:r w:rsidRPr="001E20E7">
        <w:rPr>
          <w:rFonts w:ascii="Times New Roman" w:eastAsia="Times New Roman" w:hAnsi="Times New Roman" w:cs="Times New Roman"/>
          <w:sz w:val="24"/>
          <w:szCs w:val="24"/>
          <w:lang w:val="en-IN"/>
        </w:rPr>
        <w:t>By creating these visualizations, you can gain valuable insights into the profitability of different products across various subcategories, helping you optimize your product offerings and strategic decision-making.</w:t>
      </w:r>
    </w:p>
    <w:p w14:paraId="65E1D418" w14:textId="5D571EF4" w:rsidR="00B31FE5" w:rsidRDefault="00B31FE5" w:rsidP="001E20E7">
      <w:pPr>
        <w:ind w:left="-425"/>
        <w:rPr>
          <w:rFonts w:ascii="Times New Roman" w:eastAsia="Times New Roman" w:hAnsi="Times New Roman" w:cs="Times New Roman"/>
          <w:sz w:val="24"/>
          <w:szCs w:val="24"/>
        </w:rPr>
      </w:pPr>
    </w:p>
    <w:p w14:paraId="23929C40" w14:textId="77777777" w:rsidR="00B31FE5" w:rsidRDefault="00B31FE5">
      <w:pPr>
        <w:ind w:left="-425"/>
        <w:rPr>
          <w:rFonts w:ascii="Times New Roman" w:eastAsia="Times New Roman" w:hAnsi="Times New Roman" w:cs="Times New Roman"/>
          <w:sz w:val="24"/>
          <w:szCs w:val="24"/>
        </w:rPr>
      </w:pPr>
    </w:p>
    <w:p w14:paraId="4A80FC92"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25.Which shipping mode is the </w:t>
      </w:r>
      <w:proofErr w:type="gramStart"/>
      <w:r>
        <w:rPr>
          <w:rFonts w:ascii="Times New Roman" w:eastAsia="Times New Roman" w:hAnsi="Times New Roman" w:cs="Times New Roman"/>
          <w:b/>
          <w:sz w:val="24"/>
          <w:szCs w:val="24"/>
        </w:rPr>
        <w:t>most commonly used</w:t>
      </w:r>
      <w:proofErr w:type="gramEnd"/>
      <w:r>
        <w:rPr>
          <w:rFonts w:ascii="Times New Roman" w:eastAsia="Times New Roman" w:hAnsi="Times New Roman" w:cs="Times New Roman"/>
          <w:b/>
          <w:sz w:val="24"/>
          <w:szCs w:val="24"/>
        </w:rPr>
        <w:t xml:space="preserve"> in the Sample Superstore dataset? </w:t>
      </w:r>
    </w:p>
    <w:p w14:paraId="51664527" w14:textId="77777777" w:rsidR="00B31FE5" w:rsidRDefault="00B31FE5">
      <w:pPr>
        <w:ind w:left="-425"/>
        <w:rPr>
          <w:rFonts w:ascii="Times New Roman" w:eastAsia="Times New Roman" w:hAnsi="Times New Roman" w:cs="Times New Roman"/>
          <w:b/>
          <w:sz w:val="24"/>
          <w:szCs w:val="24"/>
        </w:rPr>
      </w:pPr>
    </w:p>
    <w:p w14:paraId="00243156" w14:textId="59A658A3" w:rsidR="00B31FE5" w:rsidRDefault="00000000" w:rsidP="006E7D2B">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6E7D2B" w:rsidRPr="006E7D2B">
        <w:rPr>
          <w:rFonts w:ascii="Times New Roman" w:eastAsia="Times New Roman" w:hAnsi="Times New Roman" w:cs="Times New Roman"/>
          <w:sz w:val="24"/>
          <w:szCs w:val="24"/>
        </w:rPr>
        <w:t xml:space="preserve">I have chosen a Bar Chart to effectively display the frequency or count of different categories, making it suitable for comparing the usage of different shipping modes in the Sample Superstore dataset. A Bar Chart allows for a straightforward comparison of the frequency or count of </w:t>
      </w:r>
      <w:r w:rsidR="006E7D2B" w:rsidRPr="006E7D2B">
        <w:rPr>
          <w:rFonts w:ascii="Times New Roman" w:eastAsia="Times New Roman" w:hAnsi="Times New Roman" w:cs="Times New Roman"/>
          <w:sz w:val="24"/>
          <w:szCs w:val="24"/>
        </w:rPr>
        <w:lastRenderedPageBreak/>
        <w:t>each shipping mode. Each bar represents a shipping mode, and the length of the bar depicts its usage frequency. This visualization method facilitates easy identification of the most used shipping mode in the Sample Superstore dataset.</w:t>
      </w:r>
    </w:p>
    <w:p w14:paraId="078559E8"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Bar Chart </w:t>
      </w:r>
    </w:p>
    <w:p w14:paraId="21D6CC76"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58995FB" wp14:editId="3DCDE93D">
            <wp:extent cx="6162675" cy="3047052"/>
            <wp:effectExtent l="0" t="0" r="0" b="1270"/>
            <wp:docPr id="34" name="image3.png"/>
            <wp:cNvGraphicFramePr/>
            <a:graphic xmlns:a="http://schemas.openxmlformats.org/drawingml/2006/main">
              <a:graphicData uri="http://schemas.openxmlformats.org/drawingml/2006/picture">
                <pic:pic xmlns:pic="http://schemas.openxmlformats.org/drawingml/2006/picture">
                  <pic:nvPicPr>
                    <pic:cNvPr id="34" name="image3.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6162675" cy="3047052"/>
                    </a:xfrm>
                    <a:prstGeom prst="rect">
                      <a:avLst/>
                    </a:prstGeom>
                    <a:ln/>
                  </pic:spPr>
                </pic:pic>
              </a:graphicData>
            </a:graphic>
          </wp:inline>
        </w:drawing>
      </w:r>
    </w:p>
    <w:p w14:paraId="486E8F0B" w14:textId="77777777" w:rsidR="00B31FE5" w:rsidRDefault="00B31FE5">
      <w:pPr>
        <w:ind w:left="-425"/>
        <w:rPr>
          <w:rFonts w:ascii="Times New Roman" w:eastAsia="Times New Roman" w:hAnsi="Times New Roman" w:cs="Times New Roman"/>
          <w:b/>
          <w:sz w:val="24"/>
          <w:szCs w:val="24"/>
        </w:rPr>
      </w:pPr>
    </w:p>
    <w:p w14:paraId="726A23CF" w14:textId="2CE60937" w:rsidR="00B31FE5" w:rsidRDefault="00000000" w:rsidP="003515C8">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r w:rsidR="003515C8" w:rsidRPr="003515C8">
        <w:rPr>
          <w:rFonts w:ascii="Times New Roman" w:eastAsia="Times New Roman" w:hAnsi="Times New Roman" w:cs="Times New Roman"/>
          <w:sz w:val="24"/>
          <w:szCs w:val="24"/>
        </w:rPr>
        <w:t xml:space="preserve">After analyzing the chart, we found that </w:t>
      </w:r>
      <w:r w:rsidR="003515C8" w:rsidRPr="003515C8">
        <w:rPr>
          <w:rFonts w:ascii="Times New Roman" w:eastAsia="Times New Roman" w:hAnsi="Times New Roman" w:cs="Times New Roman"/>
          <w:b/>
          <w:bCs/>
          <w:sz w:val="24"/>
          <w:szCs w:val="24"/>
        </w:rPr>
        <w:t>Standard Class</w:t>
      </w:r>
      <w:r w:rsidR="003515C8" w:rsidRPr="003515C8">
        <w:rPr>
          <w:rFonts w:ascii="Times New Roman" w:eastAsia="Times New Roman" w:hAnsi="Times New Roman" w:cs="Times New Roman"/>
          <w:sz w:val="24"/>
          <w:szCs w:val="24"/>
        </w:rPr>
        <w:t xml:space="preserve"> is the most used shipping mode, ranking first. This mode has the highest number of orders shipped, making it the preferred choice compared to other shipping modes.</w:t>
      </w:r>
    </w:p>
    <w:p w14:paraId="6CECB1FC" w14:textId="77777777" w:rsidR="00B31FE5" w:rsidRDefault="00B31FE5">
      <w:pPr>
        <w:ind w:left="-425"/>
        <w:rPr>
          <w:rFonts w:ascii="Times New Roman" w:eastAsia="Times New Roman" w:hAnsi="Times New Roman" w:cs="Times New Roman"/>
          <w:b/>
          <w:sz w:val="24"/>
          <w:szCs w:val="24"/>
        </w:rPr>
      </w:pPr>
    </w:p>
    <w:p w14:paraId="4F74FF11" w14:textId="77777777" w:rsidR="00B31FE5" w:rsidRDefault="00B31FE5">
      <w:pPr>
        <w:ind w:left="-425"/>
        <w:rPr>
          <w:rFonts w:ascii="Times New Roman" w:eastAsia="Times New Roman" w:hAnsi="Times New Roman" w:cs="Times New Roman"/>
          <w:b/>
          <w:sz w:val="24"/>
          <w:szCs w:val="24"/>
        </w:rPr>
      </w:pPr>
    </w:p>
    <w:p w14:paraId="566A060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26.How does the sales performance of different regions evolve throughout the quarters of a year?</w:t>
      </w:r>
    </w:p>
    <w:p w14:paraId="3C75B54C" w14:textId="77777777" w:rsidR="00B31FE5" w:rsidRDefault="00B31FE5">
      <w:pPr>
        <w:ind w:left="-425"/>
        <w:rPr>
          <w:rFonts w:ascii="Times New Roman" w:eastAsia="Times New Roman" w:hAnsi="Times New Roman" w:cs="Times New Roman"/>
          <w:b/>
          <w:sz w:val="24"/>
          <w:szCs w:val="24"/>
        </w:rPr>
      </w:pPr>
    </w:p>
    <w:p w14:paraId="0AB90964" w14:textId="07BBEC96"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88644F" w:rsidRPr="0088644F">
        <w:rPr>
          <w:rFonts w:ascii="Times New Roman" w:eastAsia="Times New Roman" w:hAnsi="Times New Roman" w:cs="Times New Roman"/>
          <w:sz w:val="24"/>
          <w:szCs w:val="24"/>
        </w:rPr>
        <w:t xml:space="preserve">I have chosen a Line Chart to illustrate the sales performance of different regions throughout the quarters of a year. A line chart effectively communicates trends over time, providing a clear visualization of how sales evolve across different regions each quarter. This chart visually represents the fluctuations in sales for different regions over the quarters, allowing for easy identification of patterns, seasonality, or trends in sales performance throughout the </w:t>
      </w:r>
      <w:proofErr w:type="gramStart"/>
      <w:r w:rsidR="0088644F" w:rsidRPr="0088644F">
        <w:rPr>
          <w:rFonts w:ascii="Times New Roman" w:eastAsia="Times New Roman" w:hAnsi="Times New Roman" w:cs="Times New Roman"/>
          <w:sz w:val="24"/>
          <w:szCs w:val="24"/>
        </w:rPr>
        <w:t>year.</w:t>
      </w:r>
      <w:r>
        <w:rPr>
          <w:rFonts w:ascii="Times New Roman" w:eastAsia="Times New Roman" w:hAnsi="Times New Roman" w:cs="Times New Roman"/>
          <w:sz w:val="24"/>
          <w:szCs w:val="24"/>
        </w:rPr>
        <w:t>.</w:t>
      </w:r>
      <w:proofErr w:type="gramEnd"/>
    </w:p>
    <w:p w14:paraId="77AA0091" w14:textId="77777777" w:rsidR="00B31FE5" w:rsidRDefault="00B31FE5">
      <w:pPr>
        <w:ind w:left="-425"/>
        <w:rPr>
          <w:rFonts w:ascii="Times New Roman" w:eastAsia="Times New Roman" w:hAnsi="Times New Roman" w:cs="Times New Roman"/>
          <w:sz w:val="24"/>
          <w:szCs w:val="24"/>
        </w:rPr>
      </w:pPr>
    </w:p>
    <w:p w14:paraId="4FE4A03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Line Chart</w:t>
      </w:r>
    </w:p>
    <w:p w14:paraId="10E2C987"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D3FBBF4" wp14:editId="0B08327A">
            <wp:extent cx="6162661" cy="3038475"/>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35" name="image5.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6162661" cy="3038475"/>
                    </a:xfrm>
                    <a:prstGeom prst="rect">
                      <a:avLst/>
                    </a:prstGeom>
                    <a:ln/>
                  </pic:spPr>
                </pic:pic>
              </a:graphicData>
            </a:graphic>
          </wp:inline>
        </w:drawing>
      </w:r>
    </w:p>
    <w:p w14:paraId="675A0354" w14:textId="77777777" w:rsidR="00B31FE5" w:rsidRDefault="00B31FE5">
      <w:pPr>
        <w:ind w:left="-425"/>
        <w:rPr>
          <w:rFonts w:ascii="Times New Roman" w:eastAsia="Times New Roman" w:hAnsi="Times New Roman" w:cs="Times New Roman"/>
          <w:b/>
          <w:sz w:val="24"/>
          <w:szCs w:val="24"/>
        </w:rPr>
      </w:pPr>
    </w:p>
    <w:p w14:paraId="033E8BB4"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sales performance of different regions evolves throughout the quarters of a year. The sales performance of a different region quarter 4 was highest compared to all regions. Data represented is based on total sales throughout all years.</w:t>
      </w:r>
    </w:p>
    <w:p w14:paraId="1182383C" w14:textId="77777777" w:rsidR="00B31FE5" w:rsidRDefault="00B31FE5">
      <w:pPr>
        <w:ind w:left="-425"/>
        <w:rPr>
          <w:rFonts w:ascii="Times New Roman" w:eastAsia="Times New Roman" w:hAnsi="Times New Roman" w:cs="Times New Roman"/>
          <w:sz w:val="24"/>
          <w:szCs w:val="24"/>
        </w:rPr>
      </w:pPr>
    </w:p>
    <w:p w14:paraId="53703B24" w14:textId="44C30A75"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west region in Q1 </w:t>
      </w:r>
      <w:r w:rsidR="00F94F1A">
        <w:rPr>
          <w:rFonts w:ascii="Times New Roman" w:eastAsia="Times New Roman" w:hAnsi="Times New Roman" w:cs="Times New Roman"/>
          <w:sz w:val="24"/>
          <w:szCs w:val="24"/>
        </w:rPr>
        <w:t>1,237</w:t>
      </w:r>
      <w:r>
        <w:rPr>
          <w:rFonts w:ascii="Times New Roman" w:eastAsia="Times New Roman" w:hAnsi="Times New Roman" w:cs="Times New Roman"/>
          <w:sz w:val="24"/>
          <w:szCs w:val="24"/>
        </w:rPr>
        <w:t xml:space="preserve"> it evolves as highest in Q</w:t>
      </w:r>
      <w:r w:rsidR="00F94F1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with the value of </w:t>
      </w:r>
      <w:r w:rsidR="00F94F1A">
        <w:rPr>
          <w:rFonts w:ascii="Times New Roman" w:eastAsia="Times New Roman" w:hAnsi="Times New Roman" w:cs="Times New Roman"/>
          <w:sz w:val="24"/>
          <w:szCs w:val="24"/>
        </w:rPr>
        <w:t>21568</w:t>
      </w:r>
      <w:r>
        <w:rPr>
          <w:rFonts w:ascii="Times New Roman" w:eastAsia="Times New Roman" w:hAnsi="Times New Roman" w:cs="Times New Roman"/>
          <w:sz w:val="24"/>
          <w:szCs w:val="24"/>
        </w:rPr>
        <w:t xml:space="preserve">. </w:t>
      </w:r>
    </w:p>
    <w:p w14:paraId="7866E756"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All regions sales performance increases throughout the quarter year compared to Q1.</w:t>
      </w:r>
    </w:p>
    <w:p w14:paraId="1EC5D0B2" w14:textId="77777777" w:rsidR="00B31FE5" w:rsidRDefault="00B31FE5">
      <w:pPr>
        <w:ind w:left="-425"/>
        <w:rPr>
          <w:rFonts w:ascii="Times New Roman" w:eastAsia="Times New Roman" w:hAnsi="Times New Roman" w:cs="Times New Roman"/>
          <w:sz w:val="24"/>
          <w:szCs w:val="24"/>
        </w:rPr>
      </w:pPr>
    </w:p>
    <w:p w14:paraId="25E3F948" w14:textId="77777777" w:rsidR="00B31FE5" w:rsidRDefault="00B31FE5">
      <w:pPr>
        <w:ind w:left="-425"/>
        <w:rPr>
          <w:rFonts w:ascii="Times New Roman" w:eastAsia="Times New Roman" w:hAnsi="Times New Roman" w:cs="Times New Roman"/>
          <w:sz w:val="24"/>
          <w:szCs w:val="24"/>
        </w:rPr>
      </w:pPr>
    </w:p>
    <w:p w14:paraId="35DF16F9"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27.What is the distribution of order priorities across different product categories?</w:t>
      </w:r>
    </w:p>
    <w:p w14:paraId="4A8123CD" w14:textId="77777777" w:rsidR="00B31FE5" w:rsidRDefault="00B31FE5">
      <w:pPr>
        <w:ind w:left="-425"/>
        <w:rPr>
          <w:rFonts w:ascii="Times New Roman" w:eastAsia="Times New Roman" w:hAnsi="Times New Roman" w:cs="Times New Roman"/>
          <w:b/>
          <w:sz w:val="24"/>
          <w:szCs w:val="24"/>
        </w:rPr>
      </w:pPr>
    </w:p>
    <w:p w14:paraId="5747450A" w14:textId="597D2C56"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w:t>
      </w:r>
      <w:r>
        <w:rPr>
          <w:rFonts w:ascii="Times New Roman" w:eastAsia="Times New Roman" w:hAnsi="Times New Roman" w:cs="Times New Roman"/>
          <w:sz w:val="24"/>
          <w:szCs w:val="24"/>
        </w:rPr>
        <w:t xml:space="preserve"> </w:t>
      </w:r>
      <w:r w:rsidR="00E21D9C" w:rsidRPr="00E21D9C">
        <w:rPr>
          <w:rFonts w:ascii="Times New Roman" w:eastAsia="Times New Roman" w:hAnsi="Times New Roman" w:cs="Times New Roman"/>
          <w:sz w:val="24"/>
          <w:szCs w:val="24"/>
        </w:rPr>
        <w:t>I have chosen a Stacked Bar Chart to visualize the distribution of order priorities across different product categories. A stacked bar chart effectively illustrates the total value (total orders) and its components (order priorities), making it suitable for comparing the distribution of priorities across categories. This visualization provides a clear comparison of how order priorities are allocated within each product category, highlighting the differences and similarities across categories.</w:t>
      </w:r>
    </w:p>
    <w:p w14:paraId="64307B1B" w14:textId="77777777" w:rsidR="00B31FE5" w:rsidRDefault="00B31FE5">
      <w:pPr>
        <w:ind w:left="-425"/>
        <w:rPr>
          <w:rFonts w:ascii="Times New Roman" w:eastAsia="Times New Roman" w:hAnsi="Times New Roman" w:cs="Times New Roman"/>
          <w:sz w:val="24"/>
          <w:szCs w:val="24"/>
        </w:rPr>
      </w:pPr>
    </w:p>
    <w:p w14:paraId="32EF98EB"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39B73C6B" w14:textId="5310AC24" w:rsidR="002A74EA" w:rsidRPr="002A74EA" w:rsidRDefault="002A74EA" w:rsidP="002A74EA">
      <w:pPr>
        <w:pStyle w:val="ListParagraph"/>
        <w:numPr>
          <w:ilvl w:val="0"/>
          <w:numId w:val="13"/>
        </w:numPr>
        <w:rPr>
          <w:rFonts w:eastAsia="Times New Roman"/>
          <w:lang w:val="en-IN"/>
        </w:rPr>
      </w:pPr>
      <w:r w:rsidRPr="002A74EA">
        <w:rPr>
          <w:rFonts w:eastAsia="Times New Roman"/>
          <w:b/>
          <w:bCs/>
          <w:lang w:val="en-IN"/>
        </w:rPr>
        <w:t>Furniture Category</w:t>
      </w:r>
      <w:r w:rsidRPr="002A74EA">
        <w:rPr>
          <w:rFonts w:eastAsia="Times New Roman"/>
          <w:lang w:val="en-IN"/>
        </w:rPr>
        <w:t>: In this category, medium priority orders are the highest, followed by high priority orders.</w:t>
      </w:r>
    </w:p>
    <w:p w14:paraId="4595B2D5" w14:textId="44BCE891" w:rsidR="002A74EA" w:rsidRPr="002A74EA" w:rsidRDefault="002A74EA" w:rsidP="002A74EA">
      <w:pPr>
        <w:pStyle w:val="ListParagraph"/>
        <w:numPr>
          <w:ilvl w:val="0"/>
          <w:numId w:val="13"/>
        </w:numPr>
        <w:rPr>
          <w:rFonts w:ascii="Times New Roman" w:eastAsia="Times New Roman" w:hAnsi="Times New Roman" w:cs="Times New Roman"/>
          <w:sz w:val="24"/>
          <w:szCs w:val="24"/>
          <w:lang w:val="en-IN"/>
        </w:rPr>
      </w:pPr>
      <w:r w:rsidRPr="002A74EA">
        <w:rPr>
          <w:rFonts w:ascii="Times New Roman" w:eastAsia="Times New Roman" w:hAnsi="Times New Roman" w:cs="Times New Roman"/>
          <w:b/>
          <w:bCs/>
          <w:sz w:val="24"/>
          <w:szCs w:val="24"/>
          <w:lang w:val="en-IN"/>
        </w:rPr>
        <w:t>Office Supplies Category</w:t>
      </w:r>
      <w:r w:rsidRPr="002A74EA">
        <w:rPr>
          <w:rFonts w:ascii="Times New Roman" w:eastAsia="Times New Roman" w:hAnsi="Times New Roman" w:cs="Times New Roman"/>
          <w:sz w:val="24"/>
          <w:szCs w:val="24"/>
          <w:lang w:val="en-IN"/>
        </w:rPr>
        <w:t>: Medium priority orders dominate in this category.</w:t>
      </w:r>
    </w:p>
    <w:p w14:paraId="1AFA66AE" w14:textId="1998E10C" w:rsidR="002A74EA" w:rsidRPr="002A74EA" w:rsidRDefault="002A74EA" w:rsidP="002A74EA">
      <w:pPr>
        <w:pStyle w:val="ListParagraph"/>
        <w:numPr>
          <w:ilvl w:val="0"/>
          <w:numId w:val="13"/>
        </w:numPr>
        <w:rPr>
          <w:rFonts w:ascii="Times New Roman" w:eastAsia="Times New Roman" w:hAnsi="Times New Roman" w:cs="Times New Roman"/>
          <w:sz w:val="24"/>
          <w:szCs w:val="24"/>
          <w:lang w:val="en-IN"/>
        </w:rPr>
      </w:pPr>
      <w:r w:rsidRPr="002A74EA">
        <w:rPr>
          <w:rFonts w:ascii="Times New Roman" w:eastAsia="Times New Roman" w:hAnsi="Times New Roman" w:cs="Times New Roman"/>
          <w:b/>
          <w:bCs/>
          <w:sz w:val="24"/>
          <w:szCs w:val="24"/>
          <w:lang w:val="en-IN"/>
        </w:rPr>
        <w:t>Technology Category</w:t>
      </w:r>
      <w:r w:rsidRPr="002A74EA">
        <w:rPr>
          <w:rFonts w:ascii="Times New Roman" w:eastAsia="Times New Roman" w:hAnsi="Times New Roman" w:cs="Times New Roman"/>
          <w:sz w:val="24"/>
          <w:szCs w:val="24"/>
          <w:lang w:val="en-IN"/>
        </w:rPr>
        <w:t>: Medium priority orders are the highest, followed by high priority and low priority orders.</w:t>
      </w:r>
    </w:p>
    <w:p w14:paraId="50887B4C" w14:textId="1341D7C3" w:rsidR="00B31FE5" w:rsidRDefault="00B31FE5">
      <w:pPr>
        <w:ind w:left="-425"/>
        <w:rPr>
          <w:rFonts w:ascii="Times New Roman" w:eastAsia="Times New Roman" w:hAnsi="Times New Roman" w:cs="Times New Roman"/>
          <w:sz w:val="24"/>
          <w:szCs w:val="24"/>
        </w:rPr>
      </w:pPr>
    </w:p>
    <w:p w14:paraId="1EEF00D5" w14:textId="2295C092"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S</w:t>
      </w:r>
      <w:r w:rsidR="00E21D9C">
        <w:rPr>
          <w:rFonts w:ascii="Times New Roman" w:eastAsia="Times New Roman" w:hAnsi="Times New Roman" w:cs="Times New Roman"/>
          <w:b/>
          <w:sz w:val="24"/>
          <w:szCs w:val="24"/>
        </w:rPr>
        <w:t>tacked</w:t>
      </w:r>
      <w:r>
        <w:rPr>
          <w:rFonts w:ascii="Times New Roman" w:eastAsia="Times New Roman" w:hAnsi="Times New Roman" w:cs="Times New Roman"/>
          <w:b/>
          <w:sz w:val="24"/>
          <w:szCs w:val="24"/>
        </w:rPr>
        <w:t xml:space="preserve"> Bar Chart</w:t>
      </w:r>
    </w:p>
    <w:p w14:paraId="51FFA646"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B9EE71" wp14:editId="6DB77E17">
            <wp:extent cx="6359955" cy="3175561"/>
            <wp:effectExtent l="0" t="0" r="3175" b="6350"/>
            <wp:docPr id="36" name="image6.png"/>
            <wp:cNvGraphicFramePr/>
            <a:graphic xmlns:a="http://schemas.openxmlformats.org/drawingml/2006/main">
              <a:graphicData uri="http://schemas.openxmlformats.org/drawingml/2006/picture">
                <pic:pic xmlns:pic="http://schemas.openxmlformats.org/drawingml/2006/picture">
                  <pic:nvPicPr>
                    <pic:cNvPr id="36" name="image6.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6359955" cy="3175561"/>
                    </a:xfrm>
                    <a:prstGeom prst="rect">
                      <a:avLst/>
                    </a:prstGeom>
                    <a:ln/>
                  </pic:spPr>
                </pic:pic>
              </a:graphicData>
            </a:graphic>
          </wp:inline>
        </w:drawing>
      </w:r>
    </w:p>
    <w:p w14:paraId="579A9C6D" w14:textId="77777777" w:rsidR="00B31FE5" w:rsidRDefault="00B31FE5">
      <w:pPr>
        <w:ind w:left="-425"/>
        <w:rPr>
          <w:rFonts w:ascii="Times New Roman" w:eastAsia="Times New Roman" w:hAnsi="Times New Roman" w:cs="Times New Roman"/>
          <w:sz w:val="24"/>
          <w:szCs w:val="24"/>
        </w:rPr>
      </w:pPr>
    </w:p>
    <w:p w14:paraId="616FE8FF" w14:textId="77777777" w:rsidR="00B31FE5" w:rsidRDefault="00B31FE5">
      <w:pPr>
        <w:ind w:left="-425"/>
        <w:rPr>
          <w:rFonts w:ascii="Times New Roman" w:eastAsia="Times New Roman" w:hAnsi="Times New Roman" w:cs="Times New Roman"/>
          <w:sz w:val="24"/>
          <w:szCs w:val="24"/>
        </w:rPr>
      </w:pPr>
    </w:p>
    <w:p w14:paraId="1D4A71F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28.What is the relationship between discounts and sales?</w:t>
      </w:r>
    </w:p>
    <w:p w14:paraId="4C026605" w14:textId="77777777" w:rsidR="00B31FE5" w:rsidRDefault="00B31FE5">
      <w:pPr>
        <w:ind w:left="-425"/>
        <w:rPr>
          <w:rFonts w:ascii="Times New Roman" w:eastAsia="Times New Roman" w:hAnsi="Times New Roman" w:cs="Times New Roman"/>
          <w:b/>
          <w:sz w:val="24"/>
          <w:szCs w:val="24"/>
        </w:rPr>
      </w:pPr>
    </w:p>
    <w:p w14:paraId="7D7DA9C1" w14:textId="0AE906FF" w:rsidR="00B31FE5" w:rsidRDefault="00000000" w:rsidP="00EF299E">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Explanation: Scatter Plot </w:t>
      </w:r>
      <w:r w:rsidR="00EF299E" w:rsidRPr="00EF299E">
        <w:rPr>
          <w:rFonts w:ascii="Times New Roman" w:eastAsia="Times New Roman" w:hAnsi="Times New Roman" w:cs="Times New Roman"/>
          <w:sz w:val="24"/>
          <w:szCs w:val="24"/>
        </w:rPr>
        <w:t>is the most appropriate chart for showing the relationship between discounts and sales. It effectively showcases whether there is a positive, negative, or no correlation between discounts and sales. Scatter plots are particularly useful for identifying patterns and trends. For instance, if increasing discounts lead to decreasing sales, a scatter plot will clearly depict this relationship. Additionally, scatter plots help in detecting outliers, which can provide further insights into the data.</w:t>
      </w:r>
    </w:p>
    <w:p w14:paraId="58E65223"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Scatter Plot </w:t>
      </w:r>
    </w:p>
    <w:p w14:paraId="16EA00D4"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6254BBF" wp14:editId="3D55F3B0">
            <wp:extent cx="6315075" cy="2637832"/>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37" name="image7.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6315075" cy="2637832"/>
                    </a:xfrm>
                    <a:prstGeom prst="rect">
                      <a:avLst/>
                    </a:prstGeom>
                    <a:ln/>
                  </pic:spPr>
                </pic:pic>
              </a:graphicData>
            </a:graphic>
          </wp:inline>
        </w:drawing>
      </w:r>
    </w:p>
    <w:p w14:paraId="2A2E7F03" w14:textId="50BE6FDB"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EF299E" w:rsidRPr="00EF299E">
        <w:rPr>
          <w:rFonts w:ascii="Times New Roman" w:eastAsia="Times New Roman" w:hAnsi="Times New Roman" w:cs="Times New Roman"/>
          <w:sz w:val="24"/>
          <w:szCs w:val="24"/>
        </w:rPr>
        <w:t>The relationship between discounts and sales can be summarized as follows: When the discount percentage decreases, the sales profit tends to increase. Conversely, when the discount percentage increases, the sales profit typically decreases. Although certain outliers have been detected, the overall trend shows that higher discounts negatively impact overall profit.</w:t>
      </w:r>
    </w:p>
    <w:p w14:paraId="54CB6031" w14:textId="77777777" w:rsidR="00B31FE5" w:rsidRDefault="00B31FE5">
      <w:pPr>
        <w:ind w:left="-425"/>
        <w:rPr>
          <w:rFonts w:ascii="Times New Roman" w:eastAsia="Times New Roman" w:hAnsi="Times New Roman" w:cs="Times New Roman"/>
          <w:b/>
          <w:sz w:val="24"/>
          <w:szCs w:val="24"/>
        </w:rPr>
      </w:pPr>
    </w:p>
    <w:p w14:paraId="19362A4B"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29.How does the average order value differ between repeat customers and new customers? </w:t>
      </w:r>
    </w:p>
    <w:p w14:paraId="4E0147B4" w14:textId="77777777" w:rsidR="00B31FE5" w:rsidRDefault="00B31FE5">
      <w:pPr>
        <w:ind w:left="-425"/>
        <w:rPr>
          <w:rFonts w:ascii="Times New Roman" w:eastAsia="Times New Roman" w:hAnsi="Times New Roman" w:cs="Times New Roman"/>
          <w:b/>
          <w:sz w:val="24"/>
          <w:szCs w:val="24"/>
        </w:rPr>
      </w:pPr>
    </w:p>
    <w:p w14:paraId="222890AB" w14:textId="77777777" w:rsidR="00B31F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Explanation: </w:t>
      </w:r>
      <w:r>
        <w:rPr>
          <w:rFonts w:ascii="Times New Roman" w:eastAsia="Times New Roman" w:hAnsi="Times New Roman" w:cs="Times New Roman"/>
          <w:sz w:val="24"/>
          <w:szCs w:val="24"/>
        </w:rPr>
        <w:t>A Bar Chart has been used to show the difference between the avg. order value of New and repeat customers. Bar Chart is the best option to visualize and compare the data in different categories.</w:t>
      </w:r>
    </w:p>
    <w:p w14:paraId="0942C684" w14:textId="77777777" w:rsidR="00B31FE5" w:rsidRDefault="00B31FE5">
      <w:pPr>
        <w:ind w:left="-425"/>
        <w:rPr>
          <w:rFonts w:ascii="Times New Roman" w:eastAsia="Times New Roman" w:hAnsi="Times New Roman" w:cs="Times New Roman"/>
          <w:b/>
          <w:sz w:val="24"/>
          <w:szCs w:val="24"/>
        </w:rPr>
      </w:pPr>
    </w:p>
    <w:p w14:paraId="61C679FC" w14:textId="77777777" w:rsidR="00B31FE5" w:rsidRDefault="00B31FE5">
      <w:pPr>
        <w:ind w:left="-425"/>
        <w:rPr>
          <w:rFonts w:ascii="Times New Roman" w:eastAsia="Times New Roman" w:hAnsi="Times New Roman" w:cs="Times New Roman"/>
          <w:b/>
          <w:sz w:val="24"/>
          <w:szCs w:val="24"/>
        </w:rPr>
      </w:pPr>
    </w:p>
    <w:p w14:paraId="1642B60E"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Chart Type: Bar Chart </w:t>
      </w:r>
    </w:p>
    <w:p w14:paraId="184EF415"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9D8D5EA" wp14:editId="07D638A7">
            <wp:extent cx="6382815" cy="3331351"/>
            <wp:effectExtent l="0" t="0" r="0" b="2540"/>
            <wp:docPr id="38" name="image30.png"/>
            <wp:cNvGraphicFramePr/>
            <a:graphic xmlns:a="http://schemas.openxmlformats.org/drawingml/2006/main">
              <a:graphicData uri="http://schemas.openxmlformats.org/drawingml/2006/picture">
                <pic:pic xmlns:pic="http://schemas.openxmlformats.org/drawingml/2006/picture">
                  <pic:nvPicPr>
                    <pic:cNvPr id="38" name="image30.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6382815" cy="3331351"/>
                    </a:xfrm>
                    <a:prstGeom prst="rect">
                      <a:avLst/>
                    </a:prstGeom>
                    <a:ln/>
                  </pic:spPr>
                </pic:pic>
              </a:graphicData>
            </a:graphic>
          </wp:inline>
        </w:drawing>
      </w:r>
    </w:p>
    <w:p w14:paraId="27F67790" w14:textId="77777777" w:rsidR="00B31FE5" w:rsidRDefault="00B31FE5">
      <w:pPr>
        <w:ind w:left="-425"/>
        <w:rPr>
          <w:rFonts w:ascii="Times New Roman" w:eastAsia="Times New Roman" w:hAnsi="Times New Roman" w:cs="Times New Roman"/>
          <w:b/>
          <w:sz w:val="24"/>
          <w:szCs w:val="24"/>
        </w:rPr>
      </w:pPr>
    </w:p>
    <w:p w14:paraId="2E841A2A" w14:textId="766D118D" w:rsidR="00B31FE5" w:rsidRDefault="00000000" w:rsidP="002F5E4D">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1C611DAB" w14:textId="77777777" w:rsidR="00E66697" w:rsidRDefault="00E66697" w:rsidP="00E66697">
      <w:pPr>
        <w:ind w:left="-425"/>
        <w:rPr>
          <w:rFonts w:ascii="Times New Roman" w:eastAsia="Times New Roman" w:hAnsi="Times New Roman" w:cs="Times New Roman"/>
          <w:sz w:val="24"/>
          <w:szCs w:val="24"/>
          <w:lang w:val="en-IN"/>
        </w:rPr>
      </w:pPr>
      <w:r w:rsidRPr="00E66697">
        <w:rPr>
          <w:rFonts w:ascii="Times New Roman" w:eastAsia="Times New Roman" w:hAnsi="Times New Roman" w:cs="Times New Roman"/>
          <w:sz w:val="24"/>
          <w:szCs w:val="24"/>
          <w:lang w:val="en-IN"/>
        </w:rPr>
        <w:t xml:space="preserve">This bar chart serves as a valuable visual tool for </w:t>
      </w:r>
      <w:proofErr w:type="gramStart"/>
      <w:r w:rsidRPr="00E66697">
        <w:rPr>
          <w:rFonts w:ascii="Times New Roman" w:eastAsia="Times New Roman" w:hAnsi="Times New Roman" w:cs="Times New Roman"/>
          <w:sz w:val="24"/>
          <w:szCs w:val="24"/>
          <w:lang w:val="en-IN"/>
        </w:rPr>
        <w:t>comparing and contrasting</w:t>
      </w:r>
      <w:proofErr w:type="gramEnd"/>
      <w:r w:rsidRPr="00E66697">
        <w:rPr>
          <w:rFonts w:ascii="Times New Roman" w:eastAsia="Times New Roman" w:hAnsi="Times New Roman" w:cs="Times New Roman"/>
          <w:sz w:val="24"/>
          <w:szCs w:val="24"/>
          <w:lang w:val="en-IN"/>
        </w:rPr>
        <w:t xml:space="preserve"> the average order values between two distinct customer types: "Repeat" and "New." The chart is structured with two bars, each representing one of these customer categories. The horizontal axis categorizes customers into "Repeat" and "New," allowing for a straightforward differentiation. On the vertical axis, the bars rise to depict the average order values associated with each customer type.</w:t>
      </w:r>
    </w:p>
    <w:p w14:paraId="50DF8C1B" w14:textId="77777777" w:rsidR="00E66697" w:rsidRPr="00E66697" w:rsidRDefault="00E66697" w:rsidP="002F5E4D">
      <w:pPr>
        <w:rPr>
          <w:rFonts w:ascii="Times New Roman" w:eastAsia="Times New Roman" w:hAnsi="Times New Roman" w:cs="Times New Roman"/>
          <w:sz w:val="24"/>
          <w:szCs w:val="24"/>
          <w:lang w:val="en-IN"/>
        </w:rPr>
      </w:pPr>
    </w:p>
    <w:p w14:paraId="563843EC" w14:textId="03CFC11C" w:rsidR="00B31FE5" w:rsidRPr="00E66697" w:rsidRDefault="00E66697" w:rsidP="00E66697">
      <w:pPr>
        <w:ind w:left="-425"/>
        <w:rPr>
          <w:rFonts w:ascii="Times New Roman" w:eastAsia="Times New Roman" w:hAnsi="Times New Roman" w:cs="Times New Roman"/>
          <w:sz w:val="24"/>
          <w:szCs w:val="24"/>
          <w:lang w:val="en-IN"/>
        </w:rPr>
      </w:pPr>
      <w:r w:rsidRPr="00E66697">
        <w:rPr>
          <w:rFonts w:ascii="Times New Roman" w:eastAsia="Times New Roman" w:hAnsi="Times New Roman" w:cs="Times New Roman"/>
          <w:sz w:val="24"/>
          <w:szCs w:val="24"/>
          <w:lang w:val="en-IN"/>
        </w:rPr>
        <w:t>The bar chart provides an immediate and clear comparison, highlighting any disparities or similarities in the average order values between repeat and new customers.</w:t>
      </w:r>
    </w:p>
    <w:p w14:paraId="4792A474" w14:textId="77777777" w:rsidR="00B31FE5" w:rsidRDefault="00B31FE5">
      <w:pPr>
        <w:ind w:left="-425"/>
        <w:rPr>
          <w:rFonts w:ascii="Times New Roman" w:eastAsia="Times New Roman" w:hAnsi="Times New Roman" w:cs="Times New Roman"/>
          <w:b/>
          <w:sz w:val="24"/>
          <w:szCs w:val="24"/>
        </w:rPr>
      </w:pPr>
    </w:p>
    <w:p w14:paraId="5FBBC94F"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30.What is the geographical distribution of returns and its impact on overall profitability?</w:t>
      </w:r>
    </w:p>
    <w:p w14:paraId="4226CD5E" w14:textId="77777777" w:rsidR="00B31FE5" w:rsidRDefault="00B31FE5">
      <w:pPr>
        <w:ind w:left="-425"/>
        <w:rPr>
          <w:rFonts w:ascii="Times New Roman" w:eastAsia="Times New Roman" w:hAnsi="Times New Roman" w:cs="Times New Roman"/>
          <w:b/>
          <w:sz w:val="24"/>
          <w:szCs w:val="24"/>
        </w:rPr>
      </w:pPr>
    </w:p>
    <w:p w14:paraId="4EF4698A" w14:textId="039D9BB2" w:rsidR="00780F42" w:rsidRPr="00780F42" w:rsidRDefault="00000000" w:rsidP="00780F42">
      <w:pPr>
        <w:ind w:left="-425"/>
        <w:rPr>
          <w:rFonts w:eastAsia="Times New Roman"/>
          <w:sz w:val="24"/>
          <w:szCs w:val="24"/>
          <w:lang w:val="en-IN"/>
        </w:rPr>
      </w:pPr>
      <w:r>
        <w:rPr>
          <w:rFonts w:ascii="Times New Roman" w:eastAsia="Times New Roman" w:hAnsi="Times New Roman" w:cs="Times New Roman"/>
          <w:b/>
          <w:sz w:val="24"/>
          <w:szCs w:val="24"/>
        </w:rPr>
        <w:t xml:space="preserve">Explanation: </w:t>
      </w:r>
      <w:r w:rsidRPr="00780F42">
        <w:rPr>
          <w:rFonts w:ascii="Times New Roman" w:eastAsia="Times New Roman" w:hAnsi="Times New Roman" w:cs="Times New Roman"/>
          <w:sz w:val="24"/>
          <w:szCs w:val="24"/>
        </w:rPr>
        <w:t>I</w:t>
      </w:r>
      <w:r w:rsidR="00780F42" w:rsidRPr="00780F42">
        <w:rPr>
          <w:rFonts w:ascii="Times New Roman" w:eastAsia="Times New Roman" w:hAnsi="Times New Roman" w:cs="Times New Roman"/>
          <w:sz w:val="24"/>
          <w:szCs w:val="24"/>
          <w:lang w:val="en-IN"/>
        </w:rPr>
        <w:t xml:space="preserve"> have chosen a Map chart to visualize the geographical distribution of returns. A map chart is effective for showcasing spatial patterns, allowing for an understanding of where returns are concentrated. Additionally, you may complement this with a stacked bar chart to illustrate the impact of returns on overall profitability.</w:t>
      </w:r>
    </w:p>
    <w:p w14:paraId="5537BB45" w14:textId="77777777" w:rsidR="00780F42" w:rsidRPr="00780F42" w:rsidRDefault="00780F42" w:rsidP="00780F42">
      <w:pPr>
        <w:ind w:left="-425"/>
        <w:rPr>
          <w:rFonts w:eastAsia="Times New Roman"/>
          <w:lang w:val="en-IN"/>
        </w:rPr>
      </w:pPr>
    </w:p>
    <w:p w14:paraId="1181A662" w14:textId="77777777" w:rsidR="00780F42" w:rsidRPr="00780F42" w:rsidRDefault="00780F42" w:rsidP="00780F42">
      <w:pPr>
        <w:ind w:left="-425"/>
        <w:rPr>
          <w:rFonts w:ascii="Times New Roman" w:eastAsia="Times New Roman" w:hAnsi="Times New Roman" w:cs="Times New Roman"/>
          <w:sz w:val="24"/>
          <w:szCs w:val="24"/>
          <w:lang w:val="en-IN"/>
        </w:rPr>
      </w:pPr>
      <w:r w:rsidRPr="00780F42">
        <w:rPr>
          <w:rFonts w:ascii="Times New Roman" w:eastAsia="Times New Roman" w:hAnsi="Times New Roman" w:cs="Times New Roman"/>
          <w:sz w:val="24"/>
          <w:szCs w:val="24"/>
          <w:lang w:val="en-IN"/>
        </w:rPr>
        <w:t xml:space="preserve">A map chart provides a spatial representation of return locations, enabling easy identification of regions with higher return rates. A stacked bar chart can accompany this to showcase the impact of </w:t>
      </w:r>
      <w:r w:rsidRPr="00780F42">
        <w:rPr>
          <w:rFonts w:ascii="Times New Roman" w:eastAsia="Times New Roman" w:hAnsi="Times New Roman" w:cs="Times New Roman"/>
          <w:sz w:val="24"/>
          <w:szCs w:val="24"/>
          <w:lang w:val="en-IN"/>
        </w:rPr>
        <w:lastRenderedPageBreak/>
        <w:t>returns on overall profitability. Together, these visualizations offer insights into the geographical distribution of returns and their influence on profitability.</w:t>
      </w:r>
    </w:p>
    <w:p w14:paraId="570491DA" w14:textId="77777777" w:rsidR="00B31FE5" w:rsidRDefault="00B31FE5" w:rsidP="00780F42">
      <w:pPr>
        <w:rPr>
          <w:rFonts w:ascii="Times New Roman" w:eastAsia="Times New Roman" w:hAnsi="Times New Roman" w:cs="Times New Roman"/>
          <w:b/>
          <w:sz w:val="24"/>
          <w:szCs w:val="24"/>
        </w:rPr>
      </w:pPr>
    </w:p>
    <w:p w14:paraId="655C39C0" w14:textId="77777777" w:rsidR="00B31FE5" w:rsidRDefault="00B31FE5">
      <w:pPr>
        <w:ind w:left="-425"/>
        <w:rPr>
          <w:rFonts w:ascii="Times New Roman" w:eastAsia="Times New Roman" w:hAnsi="Times New Roman" w:cs="Times New Roman"/>
          <w:b/>
          <w:sz w:val="24"/>
          <w:szCs w:val="24"/>
        </w:rPr>
      </w:pPr>
    </w:p>
    <w:p w14:paraId="1E2067A0"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 Type: Map Chart</w:t>
      </w:r>
    </w:p>
    <w:p w14:paraId="5C3415AD"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F645C9" wp14:editId="71F13244">
            <wp:extent cx="6419850" cy="3176465"/>
            <wp:effectExtent l="0" t="0" r="0" b="5080"/>
            <wp:docPr id="40" name="image10.png"/>
            <wp:cNvGraphicFramePr/>
            <a:graphic xmlns:a="http://schemas.openxmlformats.org/drawingml/2006/main">
              <a:graphicData uri="http://schemas.openxmlformats.org/drawingml/2006/picture">
                <pic:pic xmlns:pic="http://schemas.openxmlformats.org/drawingml/2006/picture">
                  <pic:nvPicPr>
                    <pic:cNvPr id="40" name="image10.pn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6419850" cy="3176465"/>
                    </a:xfrm>
                    <a:prstGeom prst="rect">
                      <a:avLst/>
                    </a:prstGeom>
                    <a:ln/>
                  </pic:spPr>
                </pic:pic>
              </a:graphicData>
            </a:graphic>
          </wp:inline>
        </w:drawing>
      </w:r>
    </w:p>
    <w:p w14:paraId="553082A9" w14:textId="77777777" w:rsidR="00B31FE5" w:rsidRDefault="00B31FE5">
      <w:pPr>
        <w:ind w:left="-425"/>
        <w:rPr>
          <w:rFonts w:ascii="Times New Roman" w:eastAsia="Times New Roman" w:hAnsi="Times New Roman" w:cs="Times New Roman"/>
          <w:b/>
          <w:sz w:val="24"/>
          <w:szCs w:val="24"/>
        </w:rPr>
      </w:pPr>
    </w:p>
    <w:p w14:paraId="41116E0D" w14:textId="77777777" w:rsidR="00B31FE5" w:rsidRDefault="00000000">
      <w:pPr>
        <w:ind w:left="-42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p>
    <w:p w14:paraId="2A818B09" w14:textId="05C075A1" w:rsidR="00B31FE5" w:rsidRDefault="00780F42">
      <w:pPr>
        <w:ind w:left="-425"/>
        <w:rPr>
          <w:rFonts w:ascii="Times New Roman" w:eastAsia="Times New Roman" w:hAnsi="Times New Roman" w:cs="Times New Roman"/>
          <w:b/>
          <w:sz w:val="24"/>
          <w:szCs w:val="24"/>
        </w:rPr>
      </w:pPr>
      <w:r w:rsidRPr="00780F42">
        <w:rPr>
          <w:rFonts w:ascii="Times New Roman" w:eastAsia="Times New Roman" w:hAnsi="Times New Roman" w:cs="Times New Roman"/>
          <w:sz w:val="24"/>
          <w:szCs w:val="24"/>
        </w:rPr>
        <w:t>The geographical distribution of returns affects overall profitability in various regions of the United States. For instance, California shows a significant profit impact due to returns, while Texas experiences a negative impact on profitability. The cost of handling returns, including shipping and processing, affects sales across different regions and product categories. This distribution highlights how returns influence profitability differently across various geographical areas.</w:t>
      </w:r>
    </w:p>
    <w:p w14:paraId="46BFA239" w14:textId="77777777" w:rsidR="00B31FE5" w:rsidRDefault="00B31FE5">
      <w:pPr>
        <w:ind w:left="-425"/>
        <w:rPr>
          <w:rFonts w:ascii="Times New Roman" w:eastAsia="Times New Roman" w:hAnsi="Times New Roman" w:cs="Times New Roman"/>
          <w:b/>
          <w:sz w:val="24"/>
          <w:szCs w:val="24"/>
        </w:rPr>
      </w:pPr>
    </w:p>
    <w:sectPr w:rsidR="00B31FE5">
      <w:pgSz w:w="11909" w:h="16834"/>
      <w:pgMar w:top="1133" w:right="1133" w:bottom="1133"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2821"/>
    <w:multiLevelType w:val="multilevel"/>
    <w:tmpl w:val="5EBA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77F39"/>
    <w:multiLevelType w:val="hybridMultilevel"/>
    <w:tmpl w:val="10B68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6B3A1E"/>
    <w:multiLevelType w:val="hybridMultilevel"/>
    <w:tmpl w:val="A8D6A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F86251"/>
    <w:multiLevelType w:val="multilevel"/>
    <w:tmpl w:val="14D4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5420B"/>
    <w:multiLevelType w:val="multilevel"/>
    <w:tmpl w:val="B764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455DCC"/>
    <w:multiLevelType w:val="multilevel"/>
    <w:tmpl w:val="2FC6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0626F1"/>
    <w:multiLevelType w:val="hybridMultilevel"/>
    <w:tmpl w:val="4C70F300"/>
    <w:lvl w:ilvl="0" w:tplc="40090001">
      <w:start w:val="1"/>
      <w:numFmt w:val="bullet"/>
      <w:lvlText w:val=""/>
      <w:lvlJc w:val="left"/>
      <w:pPr>
        <w:ind w:left="295" w:hanging="360"/>
      </w:pPr>
      <w:rPr>
        <w:rFonts w:ascii="Symbol" w:hAnsi="Symbol" w:hint="default"/>
      </w:rPr>
    </w:lvl>
    <w:lvl w:ilvl="1" w:tplc="40090003" w:tentative="1">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7" w15:restartNumberingAfterBreak="0">
    <w:nsid w:val="475669DC"/>
    <w:multiLevelType w:val="multilevel"/>
    <w:tmpl w:val="C5B0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22931"/>
    <w:multiLevelType w:val="hybridMultilevel"/>
    <w:tmpl w:val="F6D03C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502BAF"/>
    <w:multiLevelType w:val="multilevel"/>
    <w:tmpl w:val="1E28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7D0214"/>
    <w:multiLevelType w:val="multilevel"/>
    <w:tmpl w:val="AAFA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707785"/>
    <w:multiLevelType w:val="hybridMultilevel"/>
    <w:tmpl w:val="05ACE2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343177"/>
    <w:multiLevelType w:val="multilevel"/>
    <w:tmpl w:val="C086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176306">
    <w:abstractNumId w:val="4"/>
  </w:num>
  <w:num w:numId="2" w16cid:durableId="931428465">
    <w:abstractNumId w:val="0"/>
  </w:num>
  <w:num w:numId="3" w16cid:durableId="1916473044">
    <w:abstractNumId w:val="1"/>
  </w:num>
  <w:num w:numId="4" w16cid:durableId="1142505816">
    <w:abstractNumId w:val="9"/>
  </w:num>
  <w:num w:numId="5" w16cid:durableId="929237079">
    <w:abstractNumId w:val="12"/>
  </w:num>
  <w:num w:numId="6" w16cid:durableId="2119177082">
    <w:abstractNumId w:val="10"/>
  </w:num>
  <w:num w:numId="7" w16cid:durableId="601572386">
    <w:abstractNumId w:val="5"/>
  </w:num>
  <w:num w:numId="8" w16cid:durableId="874660648">
    <w:abstractNumId w:val="3"/>
  </w:num>
  <w:num w:numId="9" w16cid:durableId="823162257">
    <w:abstractNumId w:val="7"/>
  </w:num>
  <w:num w:numId="10" w16cid:durableId="509949491">
    <w:abstractNumId w:val="2"/>
  </w:num>
  <w:num w:numId="11" w16cid:durableId="1759906313">
    <w:abstractNumId w:val="6"/>
  </w:num>
  <w:num w:numId="12" w16cid:durableId="1277716601">
    <w:abstractNumId w:val="8"/>
  </w:num>
  <w:num w:numId="13" w16cid:durableId="1482489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FE5"/>
    <w:rsid w:val="00007205"/>
    <w:rsid w:val="00036130"/>
    <w:rsid w:val="000E58B5"/>
    <w:rsid w:val="000F7442"/>
    <w:rsid w:val="0011237B"/>
    <w:rsid w:val="0011397D"/>
    <w:rsid w:val="00133FA8"/>
    <w:rsid w:val="00141C54"/>
    <w:rsid w:val="001519C1"/>
    <w:rsid w:val="00160A83"/>
    <w:rsid w:val="00165B80"/>
    <w:rsid w:val="001924D3"/>
    <w:rsid w:val="001C3B03"/>
    <w:rsid w:val="001E20E7"/>
    <w:rsid w:val="00203B1A"/>
    <w:rsid w:val="00210F4D"/>
    <w:rsid w:val="0027246C"/>
    <w:rsid w:val="00280974"/>
    <w:rsid w:val="002917CC"/>
    <w:rsid w:val="002A19A3"/>
    <w:rsid w:val="002A74EA"/>
    <w:rsid w:val="002F0142"/>
    <w:rsid w:val="002F5E4D"/>
    <w:rsid w:val="00324F59"/>
    <w:rsid w:val="00334225"/>
    <w:rsid w:val="003515C8"/>
    <w:rsid w:val="003543C7"/>
    <w:rsid w:val="003A10C6"/>
    <w:rsid w:val="003D40C9"/>
    <w:rsid w:val="0040024F"/>
    <w:rsid w:val="004034B7"/>
    <w:rsid w:val="004279A6"/>
    <w:rsid w:val="00446F48"/>
    <w:rsid w:val="0045299E"/>
    <w:rsid w:val="00476FD2"/>
    <w:rsid w:val="004C3341"/>
    <w:rsid w:val="004D41D0"/>
    <w:rsid w:val="00502FFB"/>
    <w:rsid w:val="005227EE"/>
    <w:rsid w:val="00525717"/>
    <w:rsid w:val="00540371"/>
    <w:rsid w:val="005A5296"/>
    <w:rsid w:val="005B5761"/>
    <w:rsid w:val="005E695E"/>
    <w:rsid w:val="0061259B"/>
    <w:rsid w:val="00644E77"/>
    <w:rsid w:val="006568B5"/>
    <w:rsid w:val="0068073B"/>
    <w:rsid w:val="006E7D2B"/>
    <w:rsid w:val="007574C8"/>
    <w:rsid w:val="00780F42"/>
    <w:rsid w:val="007C3DAE"/>
    <w:rsid w:val="0088644F"/>
    <w:rsid w:val="008B03A2"/>
    <w:rsid w:val="008E21AB"/>
    <w:rsid w:val="009437CC"/>
    <w:rsid w:val="0095362D"/>
    <w:rsid w:val="00973547"/>
    <w:rsid w:val="009A7D4F"/>
    <w:rsid w:val="009B5FC3"/>
    <w:rsid w:val="00A136D7"/>
    <w:rsid w:val="00A47878"/>
    <w:rsid w:val="00A47F47"/>
    <w:rsid w:val="00AA3AE1"/>
    <w:rsid w:val="00AE266C"/>
    <w:rsid w:val="00AF0694"/>
    <w:rsid w:val="00B00EED"/>
    <w:rsid w:val="00B31FE5"/>
    <w:rsid w:val="00B62212"/>
    <w:rsid w:val="00B8628E"/>
    <w:rsid w:val="00BA6C9F"/>
    <w:rsid w:val="00BD3BCC"/>
    <w:rsid w:val="00C25E86"/>
    <w:rsid w:val="00C7557E"/>
    <w:rsid w:val="00C95381"/>
    <w:rsid w:val="00C96C22"/>
    <w:rsid w:val="00CB4D18"/>
    <w:rsid w:val="00CE4446"/>
    <w:rsid w:val="00CE58F1"/>
    <w:rsid w:val="00CF4CBA"/>
    <w:rsid w:val="00D41C86"/>
    <w:rsid w:val="00D4490A"/>
    <w:rsid w:val="00DC2A3E"/>
    <w:rsid w:val="00DD4B7D"/>
    <w:rsid w:val="00E175AA"/>
    <w:rsid w:val="00E20264"/>
    <w:rsid w:val="00E21D9C"/>
    <w:rsid w:val="00E2789B"/>
    <w:rsid w:val="00E43A91"/>
    <w:rsid w:val="00E5404C"/>
    <w:rsid w:val="00E66697"/>
    <w:rsid w:val="00E74051"/>
    <w:rsid w:val="00E8633B"/>
    <w:rsid w:val="00EA1E8C"/>
    <w:rsid w:val="00EB5331"/>
    <w:rsid w:val="00EC5924"/>
    <w:rsid w:val="00EF299E"/>
    <w:rsid w:val="00F50AA3"/>
    <w:rsid w:val="00F94F1A"/>
    <w:rsid w:val="00FD4002"/>
    <w:rsid w:val="00FE3684"/>
    <w:rsid w:val="00FE5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3D93E"/>
  <w15:docId w15:val="{39C60277-8C6C-4B6A-9694-1C4D14A84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E74051"/>
    <w:rPr>
      <w:rFonts w:ascii="Times New Roman" w:hAnsi="Times New Roman" w:cs="Times New Roman"/>
      <w:sz w:val="24"/>
      <w:szCs w:val="24"/>
    </w:rPr>
  </w:style>
  <w:style w:type="paragraph" w:styleId="ListParagraph">
    <w:name w:val="List Paragraph"/>
    <w:basedOn w:val="Normal"/>
    <w:uiPriority w:val="34"/>
    <w:qFormat/>
    <w:rsid w:val="004034B7"/>
    <w:pPr>
      <w:ind w:left="720"/>
      <w:contextualSpacing/>
    </w:pPr>
  </w:style>
  <w:style w:type="character" w:styleId="Hyperlink">
    <w:name w:val="Hyperlink"/>
    <w:basedOn w:val="DefaultParagraphFont"/>
    <w:uiPriority w:val="99"/>
    <w:unhideWhenUsed/>
    <w:rsid w:val="003D40C9"/>
    <w:rPr>
      <w:color w:val="0000FF" w:themeColor="hyperlink"/>
      <w:u w:val="single"/>
    </w:rPr>
  </w:style>
  <w:style w:type="character" w:styleId="UnresolvedMention">
    <w:name w:val="Unresolved Mention"/>
    <w:basedOn w:val="DefaultParagraphFont"/>
    <w:uiPriority w:val="99"/>
    <w:semiHidden/>
    <w:unhideWhenUsed/>
    <w:rsid w:val="003D40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97224">
      <w:bodyDiv w:val="1"/>
      <w:marLeft w:val="0"/>
      <w:marRight w:val="0"/>
      <w:marTop w:val="0"/>
      <w:marBottom w:val="0"/>
      <w:divBdr>
        <w:top w:val="none" w:sz="0" w:space="0" w:color="auto"/>
        <w:left w:val="none" w:sz="0" w:space="0" w:color="auto"/>
        <w:bottom w:val="none" w:sz="0" w:space="0" w:color="auto"/>
        <w:right w:val="none" w:sz="0" w:space="0" w:color="auto"/>
      </w:divBdr>
    </w:div>
    <w:div w:id="151069360">
      <w:bodyDiv w:val="1"/>
      <w:marLeft w:val="0"/>
      <w:marRight w:val="0"/>
      <w:marTop w:val="0"/>
      <w:marBottom w:val="0"/>
      <w:divBdr>
        <w:top w:val="none" w:sz="0" w:space="0" w:color="auto"/>
        <w:left w:val="none" w:sz="0" w:space="0" w:color="auto"/>
        <w:bottom w:val="none" w:sz="0" w:space="0" w:color="auto"/>
        <w:right w:val="none" w:sz="0" w:space="0" w:color="auto"/>
      </w:divBdr>
    </w:div>
    <w:div w:id="170264554">
      <w:bodyDiv w:val="1"/>
      <w:marLeft w:val="0"/>
      <w:marRight w:val="0"/>
      <w:marTop w:val="0"/>
      <w:marBottom w:val="0"/>
      <w:divBdr>
        <w:top w:val="none" w:sz="0" w:space="0" w:color="auto"/>
        <w:left w:val="none" w:sz="0" w:space="0" w:color="auto"/>
        <w:bottom w:val="none" w:sz="0" w:space="0" w:color="auto"/>
        <w:right w:val="none" w:sz="0" w:space="0" w:color="auto"/>
      </w:divBdr>
    </w:div>
    <w:div w:id="183174921">
      <w:bodyDiv w:val="1"/>
      <w:marLeft w:val="0"/>
      <w:marRight w:val="0"/>
      <w:marTop w:val="0"/>
      <w:marBottom w:val="0"/>
      <w:divBdr>
        <w:top w:val="none" w:sz="0" w:space="0" w:color="auto"/>
        <w:left w:val="none" w:sz="0" w:space="0" w:color="auto"/>
        <w:bottom w:val="none" w:sz="0" w:space="0" w:color="auto"/>
        <w:right w:val="none" w:sz="0" w:space="0" w:color="auto"/>
      </w:divBdr>
    </w:div>
    <w:div w:id="196243574">
      <w:bodyDiv w:val="1"/>
      <w:marLeft w:val="0"/>
      <w:marRight w:val="0"/>
      <w:marTop w:val="0"/>
      <w:marBottom w:val="0"/>
      <w:divBdr>
        <w:top w:val="none" w:sz="0" w:space="0" w:color="auto"/>
        <w:left w:val="none" w:sz="0" w:space="0" w:color="auto"/>
        <w:bottom w:val="none" w:sz="0" w:space="0" w:color="auto"/>
        <w:right w:val="none" w:sz="0" w:space="0" w:color="auto"/>
      </w:divBdr>
    </w:div>
    <w:div w:id="250548289">
      <w:bodyDiv w:val="1"/>
      <w:marLeft w:val="0"/>
      <w:marRight w:val="0"/>
      <w:marTop w:val="0"/>
      <w:marBottom w:val="0"/>
      <w:divBdr>
        <w:top w:val="none" w:sz="0" w:space="0" w:color="auto"/>
        <w:left w:val="none" w:sz="0" w:space="0" w:color="auto"/>
        <w:bottom w:val="none" w:sz="0" w:space="0" w:color="auto"/>
        <w:right w:val="none" w:sz="0" w:space="0" w:color="auto"/>
      </w:divBdr>
    </w:div>
    <w:div w:id="266087255">
      <w:bodyDiv w:val="1"/>
      <w:marLeft w:val="0"/>
      <w:marRight w:val="0"/>
      <w:marTop w:val="0"/>
      <w:marBottom w:val="0"/>
      <w:divBdr>
        <w:top w:val="none" w:sz="0" w:space="0" w:color="auto"/>
        <w:left w:val="none" w:sz="0" w:space="0" w:color="auto"/>
        <w:bottom w:val="none" w:sz="0" w:space="0" w:color="auto"/>
        <w:right w:val="none" w:sz="0" w:space="0" w:color="auto"/>
      </w:divBdr>
      <w:divsChild>
        <w:div w:id="714700486">
          <w:marLeft w:val="0"/>
          <w:marRight w:val="0"/>
          <w:marTop w:val="0"/>
          <w:marBottom w:val="0"/>
          <w:divBdr>
            <w:top w:val="none" w:sz="0" w:space="0" w:color="auto"/>
            <w:left w:val="none" w:sz="0" w:space="0" w:color="auto"/>
            <w:bottom w:val="none" w:sz="0" w:space="0" w:color="auto"/>
            <w:right w:val="none" w:sz="0" w:space="0" w:color="auto"/>
          </w:divBdr>
          <w:divsChild>
            <w:div w:id="1070545275">
              <w:marLeft w:val="0"/>
              <w:marRight w:val="0"/>
              <w:marTop w:val="0"/>
              <w:marBottom w:val="0"/>
              <w:divBdr>
                <w:top w:val="none" w:sz="0" w:space="0" w:color="auto"/>
                <w:left w:val="none" w:sz="0" w:space="0" w:color="auto"/>
                <w:bottom w:val="none" w:sz="0" w:space="0" w:color="auto"/>
                <w:right w:val="none" w:sz="0" w:space="0" w:color="auto"/>
              </w:divBdr>
              <w:divsChild>
                <w:div w:id="135896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3947">
          <w:marLeft w:val="0"/>
          <w:marRight w:val="0"/>
          <w:marTop w:val="0"/>
          <w:marBottom w:val="0"/>
          <w:divBdr>
            <w:top w:val="none" w:sz="0" w:space="0" w:color="auto"/>
            <w:left w:val="none" w:sz="0" w:space="0" w:color="auto"/>
            <w:bottom w:val="none" w:sz="0" w:space="0" w:color="auto"/>
            <w:right w:val="none" w:sz="0" w:space="0" w:color="auto"/>
          </w:divBdr>
          <w:divsChild>
            <w:div w:id="11885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107">
      <w:bodyDiv w:val="1"/>
      <w:marLeft w:val="0"/>
      <w:marRight w:val="0"/>
      <w:marTop w:val="0"/>
      <w:marBottom w:val="0"/>
      <w:divBdr>
        <w:top w:val="none" w:sz="0" w:space="0" w:color="auto"/>
        <w:left w:val="none" w:sz="0" w:space="0" w:color="auto"/>
        <w:bottom w:val="none" w:sz="0" w:space="0" w:color="auto"/>
        <w:right w:val="none" w:sz="0" w:space="0" w:color="auto"/>
      </w:divBdr>
    </w:div>
    <w:div w:id="302466778">
      <w:bodyDiv w:val="1"/>
      <w:marLeft w:val="0"/>
      <w:marRight w:val="0"/>
      <w:marTop w:val="0"/>
      <w:marBottom w:val="0"/>
      <w:divBdr>
        <w:top w:val="none" w:sz="0" w:space="0" w:color="auto"/>
        <w:left w:val="none" w:sz="0" w:space="0" w:color="auto"/>
        <w:bottom w:val="none" w:sz="0" w:space="0" w:color="auto"/>
        <w:right w:val="none" w:sz="0" w:space="0" w:color="auto"/>
      </w:divBdr>
    </w:div>
    <w:div w:id="329332796">
      <w:bodyDiv w:val="1"/>
      <w:marLeft w:val="0"/>
      <w:marRight w:val="0"/>
      <w:marTop w:val="0"/>
      <w:marBottom w:val="0"/>
      <w:divBdr>
        <w:top w:val="none" w:sz="0" w:space="0" w:color="auto"/>
        <w:left w:val="none" w:sz="0" w:space="0" w:color="auto"/>
        <w:bottom w:val="none" w:sz="0" w:space="0" w:color="auto"/>
        <w:right w:val="none" w:sz="0" w:space="0" w:color="auto"/>
      </w:divBdr>
    </w:div>
    <w:div w:id="338429879">
      <w:bodyDiv w:val="1"/>
      <w:marLeft w:val="0"/>
      <w:marRight w:val="0"/>
      <w:marTop w:val="0"/>
      <w:marBottom w:val="0"/>
      <w:divBdr>
        <w:top w:val="none" w:sz="0" w:space="0" w:color="auto"/>
        <w:left w:val="none" w:sz="0" w:space="0" w:color="auto"/>
        <w:bottom w:val="none" w:sz="0" w:space="0" w:color="auto"/>
        <w:right w:val="none" w:sz="0" w:space="0" w:color="auto"/>
      </w:divBdr>
      <w:divsChild>
        <w:div w:id="1427069568">
          <w:marLeft w:val="0"/>
          <w:marRight w:val="0"/>
          <w:marTop w:val="0"/>
          <w:marBottom w:val="0"/>
          <w:divBdr>
            <w:top w:val="none" w:sz="0" w:space="0" w:color="auto"/>
            <w:left w:val="none" w:sz="0" w:space="0" w:color="auto"/>
            <w:bottom w:val="none" w:sz="0" w:space="0" w:color="auto"/>
            <w:right w:val="none" w:sz="0" w:space="0" w:color="auto"/>
          </w:divBdr>
          <w:divsChild>
            <w:div w:id="864636045">
              <w:marLeft w:val="0"/>
              <w:marRight w:val="0"/>
              <w:marTop w:val="0"/>
              <w:marBottom w:val="0"/>
              <w:divBdr>
                <w:top w:val="none" w:sz="0" w:space="0" w:color="auto"/>
                <w:left w:val="none" w:sz="0" w:space="0" w:color="auto"/>
                <w:bottom w:val="none" w:sz="0" w:space="0" w:color="auto"/>
                <w:right w:val="none" w:sz="0" w:space="0" w:color="auto"/>
              </w:divBdr>
              <w:divsChild>
                <w:div w:id="5984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4560">
          <w:marLeft w:val="0"/>
          <w:marRight w:val="0"/>
          <w:marTop w:val="0"/>
          <w:marBottom w:val="0"/>
          <w:divBdr>
            <w:top w:val="none" w:sz="0" w:space="0" w:color="auto"/>
            <w:left w:val="none" w:sz="0" w:space="0" w:color="auto"/>
            <w:bottom w:val="none" w:sz="0" w:space="0" w:color="auto"/>
            <w:right w:val="none" w:sz="0" w:space="0" w:color="auto"/>
          </w:divBdr>
          <w:divsChild>
            <w:div w:id="18876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943">
      <w:bodyDiv w:val="1"/>
      <w:marLeft w:val="0"/>
      <w:marRight w:val="0"/>
      <w:marTop w:val="0"/>
      <w:marBottom w:val="0"/>
      <w:divBdr>
        <w:top w:val="none" w:sz="0" w:space="0" w:color="auto"/>
        <w:left w:val="none" w:sz="0" w:space="0" w:color="auto"/>
        <w:bottom w:val="none" w:sz="0" w:space="0" w:color="auto"/>
        <w:right w:val="none" w:sz="0" w:space="0" w:color="auto"/>
      </w:divBdr>
      <w:divsChild>
        <w:div w:id="1772048754">
          <w:marLeft w:val="0"/>
          <w:marRight w:val="0"/>
          <w:marTop w:val="0"/>
          <w:marBottom w:val="0"/>
          <w:divBdr>
            <w:top w:val="none" w:sz="0" w:space="0" w:color="auto"/>
            <w:left w:val="none" w:sz="0" w:space="0" w:color="auto"/>
            <w:bottom w:val="none" w:sz="0" w:space="0" w:color="auto"/>
            <w:right w:val="none" w:sz="0" w:space="0" w:color="auto"/>
          </w:divBdr>
          <w:divsChild>
            <w:div w:id="1896812668">
              <w:marLeft w:val="0"/>
              <w:marRight w:val="0"/>
              <w:marTop w:val="0"/>
              <w:marBottom w:val="0"/>
              <w:divBdr>
                <w:top w:val="none" w:sz="0" w:space="0" w:color="auto"/>
                <w:left w:val="none" w:sz="0" w:space="0" w:color="auto"/>
                <w:bottom w:val="none" w:sz="0" w:space="0" w:color="auto"/>
                <w:right w:val="none" w:sz="0" w:space="0" w:color="auto"/>
              </w:divBdr>
              <w:divsChild>
                <w:div w:id="15908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5234">
          <w:marLeft w:val="0"/>
          <w:marRight w:val="0"/>
          <w:marTop w:val="0"/>
          <w:marBottom w:val="0"/>
          <w:divBdr>
            <w:top w:val="none" w:sz="0" w:space="0" w:color="auto"/>
            <w:left w:val="none" w:sz="0" w:space="0" w:color="auto"/>
            <w:bottom w:val="none" w:sz="0" w:space="0" w:color="auto"/>
            <w:right w:val="none" w:sz="0" w:space="0" w:color="auto"/>
          </w:divBdr>
          <w:divsChild>
            <w:div w:id="6339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6832">
      <w:bodyDiv w:val="1"/>
      <w:marLeft w:val="0"/>
      <w:marRight w:val="0"/>
      <w:marTop w:val="0"/>
      <w:marBottom w:val="0"/>
      <w:divBdr>
        <w:top w:val="none" w:sz="0" w:space="0" w:color="auto"/>
        <w:left w:val="none" w:sz="0" w:space="0" w:color="auto"/>
        <w:bottom w:val="none" w:sz="0" w:space="0" w:color="auto"/>
        <w:right w:val="none" w:sz="0" w:space="0" w:color="auto"/>
      </w:divBdr>
    </w:div>
    <w:div w:id="636029621">
      <w:bodyDiv w:val="1"/>
      <w:marLeft w:val="0"/>
      <w:marRight w:val="0"/>
      <w:marTop w:val="0"/>
      <w:marBottom w:val="0"/>
      <w:divBdr>
        <w:top w:val="none" w:sz="0" w:space="0" w:color="auto"/>
        <w:left w:val="none" w:sz="0" w:space="0" w:color="auto"/>
        <w:bottom w:val="none" w:sz="0" w:space="0" w:color="auto"/>
        <w:right w:val="none" w:sz="0" w:space="0" w:color="auto"/>
      </w:divBdr>
    </w:div>
    <w:div w:id="636881294">
      <w:bodyDiv w:val="1"/>
      <w:marLeft w:val="0"/>
      <w:marRight w:val="0"/>
      <w:marTop w:val="0"/>
      <w:marBottom w:val="0"/>
      <w:divBdr>
        <w:top w:val="none" w:sz="0" w:space="0" w:color="auto"/>
        <w:left w:val="none" w:sz="0" w:space="0" w:color="auto"/>
        <w:bottom w:val="none" w:sz="0" w:space="0" w:color="auto"/>
        <w:right w:val="none" w:sz="0" w:space="0" w:color="auto"/>
      </w:divBdr>
    </w:div>
    <w:div w:id="727846467">
      <w:bodyDiv w:val="1"/>
      <w:marLeft w:val="0"/>
      <w:marRight w:val="0"/>
      <w:marTop w:val="0"/>
      <w:marBottom w:val="0"/>
      <w:divBdr>
        <w:top w:val="none" w:sz="0" w:space="0" w:color="auto"/>
        <w:left w:val="none" w:sz="0" w:space="0" w:color="auto"/>
        <w:bottom w:val="none" w:sz="0" w:space="0" w:color="auto"/>
        <w:right w:val="none" w:sz="0" w:space="0" w:color="auto"/>
      </w:divBdr>
      <w:divsChild>
        <w:div w:id="1064256335">
          <w:marLeft w:val="0"/>
          <w:marRight w:val="0"/>
          <w:marTop w:val="0"/>
          <w:marBottom w:val="0"/>
          <w:divBdr>
            <w:top w:val="none" w:sz="0" w:space="0" w:color="auto"/>
            <w:left w:val="none" w:sz="0" w:space="0" w:color="auto"/>
            <w:bottom w:val="none" w:sz="0" w:space="0" w:color="auto"/>
            <w:right w:val="none" w:sz="0" w:space="0" w:color="auto"/>
          </w:divBdr>
          <w:divsChild>
            <w:div w:id="1938636893">
              <w:marLeft w:val="0"/>
              <w:marRight w:val="0"/>
              <w:marTop w:val="0"/>
              <w:marBottom w:val="0"/>
              <w:divBdr>
                <w:top w:val="none" w:sz="0" w:space="0" w:color="auto"/>
                <w:left w:val="none" w:sz="0" w:space="0" w:color="auto"/>
                <w:bottom w:val="none" w:sz="0" w:space="0" w:color="auto"/>
                <w:right w:val="none" w:sz="0" w:space="0" w:color="auto"/>
              </w:divBdr>
              <w:divsChild>
                <w:div w:id="209840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9170">
          <w:marLeft w:val="0"/>
          <w:marRight w:val="0"/>
          <w:marTop w:val="0"/>
          <w:marBottom w:val="0"/>
          <w:divBdr>
            <w:top w:val="none" w:sz="0" w:space="0" w:color="auto"/>
            <w:left w:val="none" w:sz="0" w:space="0" w:color="auto"/>
            <w:bottom w:val="none" w:sz="0" w:space="0" w:color="auto"/>
            <w:right w:val="none" w:sz="0" w:space="0" w:color="auto"/>
          </w:divBdr>
          <w:divsChild>
            <w:div w:id="104131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0539">
      <w:bodyDiv w:val="1"/>
      <w:marLeft w:val="0"/>
      <w:marRight w:val="0"/>
      <w:marTop w:val="0"/>
      <w:marBottom w:val="0"/>
      <w:divBdr>
        <w:top w:val="none" w:sz="0" w:space="0" w:color="auto"/>
        <w:left w:val="none" w:sz="0" w:space="0" w:color="auto"/>
        <w:bottom w:val="none" w:sz="0" w:space="0" w:color="auto"/>
        <w:right w:val="none" w:sz="0" w:space="0" w:color="auto"/>
      </w:divBdr>
    </w:div>
    <w:div w:id="787242932">
      <w:bodyDiv w:val="1"/>
      <w:marLeft w:val="0"/>
      <w:marRight w:val="0"/>
      <w:marTop w:val="0"/>
      <w:marBottom w:val="0"/>
      <w:divBdr>
        <w:top w:val="none" w:sz="0" w:space="0" w:color="auto"/>
        <w:left w:val="none" w:sz="0" w:space="0" w:color="auto"/>
        <w:bottom w:val="none" w:sz="0" w:space="0" w:color="auto"/>
        <w:right w:val="none" w:sz="0" w:space="0" w:color="auto"/>
      </w:divBdr>
      <w:divsChild>
        <w:div w:id="2083602406">
          <w:marLeft w:val="0"/>
          <w:marRight w:val="0"/>
          <w:marTop w:val="0"/>
          <w:marBottom w:val="0"/>
          <w:divBdr>
            <w:top w:val="none" w:sz="0" w:space="0" w:color="auto"/>
            <w:left w:val="none" w:sz="0" w:space="0" w:color="auto"/>
            <w:bottom w:val="none" w:sz="0" w:space="0" w:color="auto"/>
            <w:right w:val="none" w:sz="0" w:space="0" w:color="auto"/>
          </w:divBdr>
          <w:divsChild>
            <w:div w:id="1548880750">
              <w:marLeft w:val="0"/>
              <w:marRight w:val="0"/>
              <w:marTop w:val="0"/>
              <w:marBottom w:val="0"/>
              <w:divBdr>
                <w:top w:val="none" w:sz="0" w:space="0" w:color="auto"/>
                <w:left w:val="none" w:sz="0" w:space="0" w:color="auto"/>
                <w:bottom w:val="none" w:sz="0" w:space="0" w:color="auto"/>
                <w:right w:val="none" w:sz="0" w:space="0" w:color="auto"/>
              </w:divBdr>
              <w:divsChild>
                <w:div w:id="8466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792">
          <w:marLeft w:val="0"/>
          <w:marRight w:val="0"/>
          <w:marTop w:val="0"/>
          <w:marBottom w:val="0"/>
          <w:divBdr>
            <w:top w:val="none" w:sz="0" w:space="0" w:color="auto"/>
            <w:left w:val="none" w:sz="0" w:space="0" w:color="auto"/>
            <w:bottom w:val="none" w:sz="0" w:space="0" w:color="auto"/>
            <w:right w:val="none" w:sz="0" w:space="0" w:color="auto"/>
          </w:divBdr>
          <w:divsChild>
            <w:div w:id="18220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3766">
      <w:bodyDiv w:val="1"/>
      <w:marLeft w:val="0"/>
      <w:marRight w:val="0"/>
      <w:marTop w:val="0"/>
      <w:marBottom w:val="0"/>
      <w:divBdr>
        <w:top w:val="none" w:sz="0" w:space="0" w:color="auto"/>
        <w:left w:val="none" w:sz="0" w:space="0" w:color="auto"/>
        <w:bottom w:val="none" w:sz="0" w:space="0" w:color="auto"/>
        <w:right w:val="none" w:sz="0" w:space="0" w:color="auto"/>
      </w:divBdr>
    </w:div>
    <w:div w:id="835193032">
      <w:bodyDiv w:val="1"/>
      <w:marLeft w:val="0"/>
      <w:marRight w:val="0"/>
      <w:marTop w:val="0"/>
      <w:marBottom w:val="0"/>
      <w:divBdr>
        <w:top w:val="none" w:sz="0" w:space="0" w:color="auto"/>
        <w:left w:val="none" w:sz="0" w:space="0" w:color="auto"/>
        <w:bottom w:val="none" w:sz="0" w:space="0" w:color="auto"/>
        <w:right w:val="none" w:sz="0" w:space="0" w:color="auto"/>
      </w:divBdr>
    </w:div>
    <w:div w:id="851144603">
      <w:bodyDiv w:val="1"/>
      <w:marLeft w:val="0"/>
      <w:marRight w:val="0"/>
      <w:marTop w:val="0"/>
      <w:marBottom w:val="0"/>
      <w:divBdr>
        <w:top w:val="none" w:sz="0" w:space="0" w:color="auto"/>
        <w:left w:val="none" w:sz="0" w:space="0" w:color="auto"/>
        <w:bottom w:val="none" w:sz="0" w:space="0" w:color="auto"/>
        <w:right w:val="none" w:sz="0" w:space="0" w:color="auto"/>
      </w:divBdr>
    </w:div>
    <w:div w:id="884290637">
      <w:bodyDiv w:val="1"/>
      <w:marLeft w:val="0"/>
      <w:marRight w:val="0"/>
      <w:marTop w:val="0"/>
      <w:marBottom w:val="0"/>
      <w:divBdr>
        <w:top w:val="none" w:sz="0" w:space="0" w:color="auto"/>
        <w:left w:val="none" w:sz="0" w:space="0" w:color="auto"/>
        <w:bottom w:val="none" w:sz="0" w:space="0" w:color="auto"/>
        <w:right w:val="none" w:sz="0" w:space="0" w:color="auto"/>
      </w:divBdr>
      <w:divsChild>
        <w:div w:id="597178327">
          <w:marLeft w:val="0"/>
          <w:marRight w:val="0"/>
          <w:marTop w:val="0"/>
          <w:marBottom w:val="0"/>
          <w:divBdr>
            <w:top w:val="none" w:sz="0" w:space="0" w:color="auto"/>
            <w:left w:val="none" w:sz="0" w:space="0" w:color="auto"/>
            <w:bottom w:val="none" w:sz="0" w:space="0" w:color="auto"/>
            <w:right w:val="none" w:sz="0" w:space="0" w:color="auto"/>
          </w:divBdr>
          <w:divsChild>
            <w:div w:id="1555968511">
              <w:marLeft w:val="0"/>
              <w:marRight w:val="0"/>
              <w:marTop w:val="0"/>
              <w:marBottom w:val="0"/>
              <w:divBdr>
                <w:top w:val="none" w:sz="0" w:space="0" w:color="auto"/>
                <w:left w:val="none" w:sz="0" w:space="0" w:color="auto"/>
                <w:bottom w:val="none" w:sz="0" w:space="0" w:color="auto"/>
                <w:right w:val="none" w:sz="0" w:space="0" w:color="auto"/>
              </w:divBdr>
              <w:divsChild>
                <w:div w:id="16981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5802">
          <w:marLeft w:val="0"/>
          <w:marRight w:val="0"/>
          <w:marTop w:val="0"/>
          <w:marBottom w:val="0"/>
          <w:divBdr>
            <w:top w:val="none" w:sz="0" w:space="0" w:color="auto"/>
            <w:left w:val="none" w:sz="0" w:space="0" w:color="auto"/>
            <w:bottom w:val="none" w:sz="0" w:space="0" w:color="auto"/>
            <w:right w:val="none" w:sz="0" w:space="0" w:color="auto"/>
          </w:divBdr>
          <w:divsChild>
            <w:div w:id="139959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6355">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40141405">
      <w:bodyDiv w:val="1"/>
      <w:marLeft w:val="0"/>
      <w:marRight w:val="0"/>
      <w:marTop w:val="0"/>
      <w:marBottom w:val="0"/>
      <w:divBdr>
        <w:top w:val="none" w:sz="0" w:space="0" w:color="auto"/>
        <w:left w:val="none" w:sz="0" w:space="0" w:color="auto"/>
        <w:bottom w:val="none" w:sz="0" w:space="0" w:color="auto"/>
        <w:right w:val="none" w:sz="0" w:space="0" w:color="auto"/>
      </w:divBdr>
    </w:div>
    <w:div w:id="1075588548">
      <w:bodyDiv w:val="1"/>
      <w:marLeft w:val="0"/>
      <w:marRight w:val="0"/>
      <w:marTop w:val="0"/>
      <w:marBottom w:val="0"/>
      <w:divBdr>
        <w:top w:val="none" w:sz="0" w:space="0" w:color="auto"/>
        <w:left w:val="none" w:sz="0" w:space="0" w:color="auto"/>
        <w:bottom w:val="none" w:sz="0" w:space="0" w:color="auto"/>
        <w:right w:val="none" w:sz="0" w:space="0" w:color="auto"/>
      </w:divBdr>
    </w:div>
    <w:div w:id="1295595477">
      <w:bodyDiv w:val="1"/>
      <w:marLeft w:val="0"/>
      <w:marRight w:val="0"/>
      <w:marTop w:val="0"/>
      <w:marBottom w:val="0"/>
      <w:divBdr>
        <w:top w:val="none" w:sz="0" w:space="0" w:color="auto"/>
        <w:left w:val="none" w:sz="0" w:space="0" w:color="auto"/>
        <w:bottom w:val="none" w:sz="0" w:space="0" w:color="auto"/>
        <w:right w:val="none" w:sz="0" w:space="0" w:color="auto"/>
      </w:divBdr>
    </w:div>
    <w:div w:id="1356267836">
      <w:bodyDiv w:val="1"/>
      <w:marLeft w:val="0"/>
      <w:marRight w:val="0"/>
      <w:marTop w:val="0"/>
      <w:marBottom w:val="0"/>
      <w:divBdr>
        <w:top w:val="none" w:sz="0" w:space="0" w:color="auto"/>
        <w:left w:val="none" w:sz="0" w:space="0" w:color="auto"/>
        <w:bottom w:val="none" w:sz="0" w:space="0" w:color="auto"/>
        <w:right w:val="none" w:sz="0" w:space="0" w:color="auto"/>
      </w:divBdr>
    </w:div>
    <w:div w:id="1413353760">
      <w:bodyDiv w:val="1"/>
      <w:marLeft w:val="0"/>
      <w:marRight w:val="0"/>
      <w:marTop w:val="0"/>
      <w:marBottom w:val="0"/>
      <w:divBdr>
        <w:top w:val="none" w:sz="0" w:space="0" w:color="auto"/>
        <w:left w:val="none" w:sz="0" w:space="0" w:color="auto"/>
        <w:bottom w:val="none" w:sz="0" w:space="0" w:color="auto"/>
        <w:right w:val="none" w:sz="0" w:space="0" w:color="auto"/>
      </w:divBdr>
    </w:div>
    <w:div w:id="1447119623">
      <w:bodyDiv w:val="1"/>
      <w:marLeft w:val="0"/>
      <w:marRight w:val="0"/>
      <w:marTop w:val="0"/>
      <w:marBottom w:val="0"/>
      <w:divBdr>
        <w:top w:val="none" w:sz="0" w:space="0" w:color="auto"/>
        <w:left w:val="none" w:sz="0" w:space="0" w:color="auto"/>
        <w:bottom w:val="none" w:sz="0" w:space="0" w:color="auto"/>
        <w:right w:val="none" w:sz="0" w:space="0" w:color="auto"/>
      </w:divBdr>
    </w:div>
    <w:div w:id="1452213676">
      <w:bodyDiv w:val="1"/>
      <w:marLeft w:val="0"/>
      <w:marRight w:val="0"/>
      <w:marTop w:val="0"/>
      <w:marBottom w:val="0"/>
      <w:divBdr>
        <w:top w:val="none" w:sz="0" w:space="0" w:color="auto"/>
        <w:left w:val="none" w:sz="0" w:space="0" w:color="auto"/>
        <w:bottom w:val="none" w:sz="0" w:space="0" w:color="auto"/>
        <w:right w:val="none" w:sz="0" w:space="0" w:color="auto"/>
      </w:divBdr>
    </w:div>
    <w:div w:id="1473983229">
      <w:bodyDiv w:val="1"/>
      <w:marLeft w:val="0"/>
      <w:marRight w:val="0"/>
      <w:marTop w:val="0"/>
      <w:marBottom w:val="0"/>
      <w:divBdr>
        <w:top w:val="none" w:sz="0" w:space="0" w:color="auto"/>
        <w:left w:val="none" w:sz="0" w:space="0" w:color="auto"/>
        <w:bottom w:val="none" w:sz="0" w:space="0" w:color="auto"/>
        <w:right w:val="none" w:sz="0" w:space="0" w:color="auto"/>
      </w:divBdr>
    </w:div>
    <w:div w:id="1536624873">
      <w:bodyDiv w:val="1"/>
      <w:marLeft w:val="0"/>
      <w:marRight w:val="0"/>
      <w:marTop w:val="0"/>
      <w:marBottom w:val="0"/>
      <w:divBdr>
        <w:top w:val="none" w:sz="0" w:space="0" w:color="auto"/>
        <w:left w:val="none" w:sz="0" w:space="0" w:color="auto"/>
        <w:bottom w:val="none" w:sz="0" w:space="0" w:color="auto"/>
        <w:right w:val="none" w:sz="0" w:space="0" w:color="auto"/>
      </w:divBdr>
    </w:div>
    <w:div w:id="1557815488">
      <w:bodyDiv w:val="1"/>
      <w:marLeft w:val="0"/>
      <w:marRight w:val="0"/>
      <w:marTop w:val="0"/>
      <w:marBottom w:val="0"/>
      <w:divBdr>
        <w:top w:val="none" w:sz="0" w:space="0" w:color="auto"/>
        <w:left w:val="none" w:sz="0" w:space="0" w:color="auto"/>
        <w:bottom w:val="none" w:sz="0" w:space="0" w:color="auto"/>
        <w:right w:val="none" w:sz="0" w:space="0" w:color="auto"/>
      </w:divBdr>
    </w:div>
    <w:div w:id="1560632209">
      <w:bodyDiv w:val="1"/>
      <w:marLeft w:val="0"/>
      <w:marRight w:val="0"/>
      <w:marTop w:val="0"/>
      <w:marBottom w:val="0"/>
      <w:divBdr>
        <w:top w:val="none" w:sz="0" w:space="0" w:color="auto"/>
        <w:left w:val="none" w:sz="0" w:space="0" w:color="auto"/>
        <w:bottom w:val="none" w:sz="0" w:space="0" w:color="auto"/>
        <w:right w:val="none" w:sz="0" w:space="0" w:color="auto"/>
      </w:divBdr>
    </w:div>
    <w:div w:id="1590387400">
      <w:bodyDiv w:val="1"/>
      <w:marLeft w:val="0"/>
      <w:marRight w:val="0"/>
      <w:marTop w:val="0"/>
      <w:marBottom w:val="0"/>
      <w:divBdr>
        <w:top w:val="none" w:sz="0" w:space="0" w:color="auto"/>
        <w:left w:val="none" w:sz="0" w:space="0" w:color="auto"/>
        <w:bottom w:val="none" w:sz="0" w:space="0" w:color="auto"/>
        <w:right w:val="none" w:sz="0" w:space="0" w:color="auto"/>
      </w:divBdr>
    </w:div>
    <w:div w:id="1605454295">
      <w:bodyDiv w:val="1"/>
      <w:marLeft w:val="0"/>
      <w:marRight w:val="0"/>
      <w:marTop w:val="0"/>
      <w:marBottom w:val="0"/>
      <w:divBdr>
        <w:top w:val="none" w:sz="0" w:space="0" w:color="auto"/>
        <w:left w:val="none" w:sz="0" w:space="0" w:color="auto"/>
        <w:bottom w:val="none" w:sz="0" w:space="0" w:color="auto"/>
        <w:right w:val="none" w:sz="0" w:space="0" w:color="auto"/>
      </w:divBdr>
    </w:div>
    <w:div w:id="1612275923">
      <w:bodyDiv w:val="1"/>
      <w:marLeft w:val="0"/>
      <w:marRight w:val="0"/>
      <w:marTop w:val="0"/>
      <w:marBottom w:val="0"/>
      <w:divBdr>
        <w:top w:val="none" w:sz="0" w:space="0" w:color="auto"/>
        <w:left w:val="none" w:sz="0" w:space="0" w:color="auto"/>
        <w:bottom w:val="none" w:sz="0" w:space="0" w:color="auto"/>
        <w:right w:val="none" w:sz="0" w:space="0" w:color="auto"/>
      </w:divBdr>
    </w:div>
    <w:div w:id="1644459975">
      <w:bodyDiv w:val="1"/>
      <w:marLeft w:val="0"/>
      <w:marRight w:val="0"/>
      <w:marTop w:val="0"/>
      <w:marBottom w:val="0"/>
      <w:divBdr>
        <w:top w:val="none" w:sz="0" w:space="0" w:color="auto"/>
        <w:left w:val="none" w:sz="0" w:space="0" w:color="auto"/>
        <w:bottom w:val="none" w:sz="0" w:space="0" w:color="auto"/>
        <w:right w:val="none" w:sz="0" w:space="0" w:color="auto"/>
      </w:divBdr>
    </w:div>
    <w:div w:id="1666281388">
      <w:bodyDiv w:val="1"/>
      <w:marLeft w:val="0"/>
      <w:marRight w:val="0"/>
      <w:marTop w:val="0"/>
      <w:marBottom w:val="0"/>
      <w:divBdr>
        <w:top w:val="none" w:sz="0" w:space="0" w:color="auto"/>
        <w:left w:val="none" w:sz="0" w:space="0" w:color="auto"/>
        <w:bottom w:val="none" w:sz="0" w:space="0" w:color="auto"/>
        <w:right w:val="none" w:sz="0" w:space="0" w:color="auto"/>
      </w:divBdr>
    </w:div>
    <w:div w:id="1669286392">
      <w:bodyDiv w:val="1"/>
      <w:marLeft w:val="0"/>
      <w:marRight w:val="0"/>
      <w:marTop w:val="0"/>
      <w:marBottom w:val="0"/>
      <w:divBdr>
        <w:top w:val="none" w:sz="0" w:space="0" w:color="auto"/>
        <w:left w:val="none" w:sz="0" w:space="0" w:color="auto"/>
        <w:bottom w:val="none" w:sz="0" w:space="0" w:color="auto"/>
        <w:right w:val="none" w:sz="0" w:space="0" w:color="auto"/>
      </w:divBdr>
    </w:div>
    <w:div w:id="1671640061">
      <w:bodyDiv w:val="1"/>
      <w:marLeft w:val="0"/>
      <w:marRight w:val="0"/>
      <w:marTop w:val="0"/>
      <w:marBottom w:val="0"/>
      <w:divBdr>
        <w:top w:val="none" w:sz="0" w:space="0" w:color="auto"/>
        <w:left w:val="none" w:sz="0" w:space="0" w:color="auto"/>
        <w:bottom w:val="none" w:sz="0" w:space="0" w:color="auto"/>
        <w:right w:val="none" w:sz="0" w:space="0" w:color="auto"/>
      </w:divBdr>
    </w:div>
    <w:div w:id="1684085284">
      <w:bodyDiv w:val="1"/>
      <w:marLeft w:val="0"/>
      <w:marRight w:val="0"/>
      <w:marTop w:val="0"/>
      <w:marBottom w:val="0"/>
      <w:divBdr>
        <w:top w:val="none" w:sz="0" w:space="0" w:color="auto"/>
        <w:left w:val="none" w:sz="0" w:space="0" w:color="auto"/>
        <w:bottom w:val="none" w:sz="0" w:space="0" w:color="auto"/>
        <w:right w:val="none" w:sz="0" w:space="0" w:color="auto"/>
      </w:divBdr>
    </w:div>
    <w:div w:id="1739090242">
      <w:bodyDiv w:val="1"/>
      <w:marLeft w:val="0"/>
      <w:marRight w:val="0"/>
      <w:marTop w:val="0"/>
      <w:marBottom w:val="0"/>
      <w:divBdr>
        <w:top w:val="none" w:sz="0" w:space="0" w:color="auto"/>
        <w:left w:val="none" w:sz="0" w:space="0" w:color="auto"/>
        <w:bottom w:val="none" w:sz="0" w:space="0" w:color="auto"/>
        <w:right w:val="none" w:sz="0" w:space="0" w:color="auto"/>
      </w:divBdr>
    </w:div>
    <w:div w:id="1796555514">
      <w:bodyDiv w:val="1"/>
      <w:marLeft w:val="0"/>
      <w:marRight w:val="0"/>
      <w:marTop w:val="0"/>
      <w:marBottom w:val="0"/>
      <w:divBdr>
        <w:top w:val="none" w:sz="0" w:space="0" w:color="auto"/>
        <w:left w:val="none" w:sz="0" w:space="0" w:color="auto"/>
        <w:bottom w:val="none" w:sz="0" w:space="0" w:color="auto"/>
        <w:right w:val="none" w:sz="0" w:space="0" w:color="auto"/>
      </w:divBdr>
    </w:div>
    <w:div w:id="1836603737">
      <w:bodyDiv w:val="1"/>
      <w:marLeft w:val="0"/>
      <w:marRight w:val="0"/>
      <w:marTop w:val="0"/>
      <w:marBottom w:val="0"/>
      <w:divBdr>
        <w:top w:val="none" w:sz="0" w:space="0" w:color="auto"/>
        <w:left w:val="none" w:sz="0" w:space="0" w:color="auto"/>
        <w:bottom w:val="none" w:sz="0" w:space="0" w:color="auto"/>
        <w:right w:val="none" w:sz="0" w:space="0" w:color="auto"/>
      </w:divBdr>
    </w:div>
    <w:div w:id="2008434161">
      <w:bodyDiv w:val="1"/>
      <w:marLeft w:val="0"/>
      <w:marRight w:val="0"/>
      <w:marTop w:val="0"/>
      <w:marBottom w:val="0"/>
      <w:divBdr>
        <w:top w:val="none" w:sz="0" w:space="0" w:color="auto"/>
        <w:left w:val="none" w:sz="0" w:space="0" w:color="auto"/>
        <w:bottom w:val="none" w:sz="0" w:space="0" w:color="auto"/>
        <w:right w:val="none" w:sz="0" w:space="0" w:color="auto"/>
      </w:divBdr>
    </w:div>
    <w:div w:id="2013753893">
      <w:bodyDiv w:val="1"/>
      <w:marLeft w:val="0"/>
      <w:marRight w:val="0"/>
      <w:marTop w:val="0"/>
      <w:marBottom w:val="0"/>
      <w:divBdr>
        <w:top w:val="none" w:sz="0" w:space="0" w:color="auto"/>
        <w:left w:val="none" w:sz="0" w:space="0" w:color="auto"/>
        <w:bottom w:val="none" w:sz="0" w:space="0" w:color="auto"/>
        <w:right w:val="none" w:sz="0" w:space="0" w:color="auto"/>
      </w:divBdr>
    </w:div>
    <w:div w:id="2029527762">
      <w:bodyDiv w:val="1"/>
      <w:marLeft w:val="0"/>
      <w:marRight w:val="0"/>
      <w:marTop w:val="0"/>
      <w:marBottom w:val="0"/>
      <w:divBdr>
        <w:top w:val="none" w:sz="0" w:space="0" w:color="auto"/>
        <w:left w:val="none" w:sz="0" w:space="0" w:color="auto"/>
        <w:bottom w:val="none" w:sz="0" w:space="0" w:color="auto"/>
        <w:right w:val="none" w:sz="0" w:space="0" w:color="auto"/>
      </w:divBdr>
    </w:div>
    <w:div w:id="2061514626">
      <w:bodyDiv w:val="1"/>
      <w:marLeft w:val="0"/>
      <w:marRight w:val="0"/>
      <w:marTop w:val="0"/>
      <w:marBottom w:val="0"/>
      <w:divBdr>
        <w:top w:val="none" w:sz="0" w:space="0" w:color="auto"/>
        <w:left w:val="none" w:sz="0" w:space="0" w:color="auto"/>
        <w:bottom w:val="none" w:sz="0" w:space="0" w:color="auto"/>
        <w:right w:val="none" w:sz="0" w:space="0" w:color="auto"/>
      </w:divBdr>
    </w:div>
    <w:div w:id="2084908607">
      <w:bodyDiv w:val="1"/>
      <w:marLeft w:val="0"/>
      <w:marRight w:val="0"/>
      <w:marTop w:val="0"/>
      <w:marBottom w:val="0"/>
      <w:divBdr>
        <w:top w:val="none" w:sz="0" w:space="0" w:color="auto"/>
        <w:left w:val="none" w:sz="0" w:space="0" w:color="auto"/>
        <w:bottom w:val="none" w:sz="0" w:space="0" w:color="auto"/>
        <w:right w:val="none" w:sz="0" w:space="0" w:color="auto"/>
      </w:divBdr>
    </w:div>
    <w:div w:id="2131583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community.tableau.com/s/question/0D54T00000CWeX8SAL/sample-superstore-sales-excelx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XSq3YTnjUXtpC5fhY0ni3jFfTg==">CgMxLjA4AHIhMXVuTkFPRUtfMFRkNUZsU3Zza0ViWlloa3JNTWlMZFFv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6333</TotalTime>
  <Pages>24</Pages>
  <Words>4291</Words>
  <Characters>24462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 Sharma</cp:lastModifiedBy>
  <cp:revision>94</cp:revision>
  <dcterms:created xsi:type="dcterms:W3CDTF">2024-12-22T06:35:00Z</dcterms:created>
  <dcterms:modified xsi:type="dcterms:W3CDTF">2024-12-26T17:17:00Z</dcterms:modified>
</cp:coreProperties>
</file>