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Urban Green Cover Assessment - Model Output</w:t>
      </w:r>
    </w:p>
    <w:p>
      <w:r>
        <w:t>This document contains the output screenshots generated during the Urban Green Cover Assessment project, including dataset overview, CNN architecture, training results, accuracy/loss curves, confusion matrices, MobileNetV2 transfer learning results, and final model comparison.</w:t>
      </w:r>
    </w:p>
    <w:p>
      <w:pPr>
        <w:pStyle w:val="Heading2"/>
      </w:pPr>
      <w:r>
        <w:t>1. Class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1.45 PM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Dataset Information and Custom CNN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1.53 PM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Custom CNN Training Progress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1.58 PM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Custom CNN Accuracy Curve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03 PM(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Custom CNN Loss Curve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08 PM(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Custom CNN Test Accuracy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13 PM(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Custom CNN Classification Report and Confusion Matrix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18 PM(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Custom CNN Confusion Matrix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21 PM(2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MobileNetV2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26 PM(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MobileNetV2 Training Progress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33 PM(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11. MobileNetV2 Accuracy Curve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38 PM(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12. MobileNetV2 Loss Curve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42 PM(2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13. MobileNetV2 Test Accuracy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47 PM(2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14. MobileNetV2 Classification Report and Confusion Matrix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53 PM(2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15. MobileNetV2 Confusion Matrix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2.57 PM(2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16. Final Model Accuracy Comparison</w:t>
      </w:r>
    </w:p>
    <w:p>
      <w:r>
        <w:drawing>
          <wp:inline xmlns:a="http://schemas.openxmlformats.org/drawingml/2006/main" xmlns:pic="http://schemas.openxmlformats.org/drawingml/2006/picture">
            <wp:extent cx="5943600" cy="38646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at 4.03.01 PM(2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