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q2spr2tjloq" w:id="0"/>
      <w:bookmarkEnd w:id="0"/>
      <w:r w:rsidDel="00000000" w:rsidR="00000000" w:rsidRPr="00000000">
        <w:rPr>
          <w:rtl w:val="0"/>
        </w:rPr>
        <w:t xml:space="preserve">A concurrent framework for a product solution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Let us design and build a concurrent framework to baseline for new product development.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Then, one by one new functionalities will be added using this framework. Altogether, the new product will be ready.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ftx6fdubnil" w:id="1"/>
      <w:bookmarkEnd w:id="1"/>
      <w:r w:rsidDel="00000000" w:rsidR="00000000" w:rsidRPr="00000000">
        <w:rPr>
          <w:rtl w:val="0"/>
        </w:rPr>
        <w:t xml:space="preserve">Understanding -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basic understanding of concurrent architecture or framework is, all the components are functioning separately and communicate with each other and centrally controlled by one principal component.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Based on my understanding, the steps need to be followed to give product solutions using the concurrent framework.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Business idea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Collect functionalities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</w:t>
      </w:r>
      <w:r w:rsidDel="00000000" w:rsidR="00000000" w:rsidRPr="00000000">
        <w:rPr>
          <w:sz w:val="34"/>
          <w:szCs w:val="34"/>
          <w:rtl w:val="0"/>
        </w:rPr>
        <w:t xml:space="preserve">Block diagram representation of functional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Map functionalities to components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Modeling &amp; Storage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Communication and Networking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Security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Concurrent Architecture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Fit component to concurrent architecture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Step: Add additional functional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