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DB6D7CD"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8</w:t>
            </w:r>
            <w:bookmarkStart w:id="0" w:name="_GoBack"/>
            <w:bookmarkEnd w:id="0"/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3D2DA10C"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23A63389"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Food Ordering Behaviour and Customer Trends</w:t>
            </w:r>
          </w:p>
        </w:tc>
      </w:tr>
      <w:tr w14:paraId="051DF5E2"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5EF767DE"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50F8EE53">
        <w:trPr>
          <w:trHeight w:val="489" w:hRule="atLeast"/>
        </w:trPr>
        <w:tc>
          <w:p w14:paraId="00001000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1001">
            <w:pPr>
              <w:spacing w:after="0" w:line="240" w:lineRule="auto"/>
            </w:pPr>
            <w:r>
              <w:rPr>
                <w:rtl w:val="0"/>
              </w:rPr>
              <w:t>Dashboard Visualization</w:t>
            </w:r>
          </w:p>
        </w:tc>
        <w:tc>
          <w:p w14:paraId="00001002">
            <w:pPr>
              <w:spacing w:after="0" w:line="240" w:lineRule="auto"/>
            </w:pPr>
            <w:r>
              <w:rPr>
                <w:rtl w:val="0"/>
              </w:rPr>
              <w:t>Display interactive Tableau dashboard with key metrics</w:t>
            </w:r>
          </w:p>
          <w:p w14:paraId="00001003">
            <w:pPr>
              <w:spacing w:after="0" w:line="240" w:lineRule="auto"/>
            </w:pPr>
            <w:r>
              <w:rPr>
                <w:rtl w:val="0"/>
              </w:rPr>
              <w:t>Display KPI summary cards for total orders, revenue, and average rating</w:t>
            </w:r>
          </w:p>
        </w:tc>
      </w:tr>
      <w:tr w14:paraId="07809518">
        <w:trPr>
          <w:trHeight w:val="489" w:hRule="atLeast"/>
        </w:trPr>
        <w:tc>
          <w:p w14:paraId="00001004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1005">
            <w:pPr>
              <w:spacing w:after="0" w:line="240" w:lineRule="auto"/>
            </w:pPr>
            <w:r>
              <w:rPr>
                <w:rtl w:val="0"/>
              </w:rPr>
              <w:t>Cuisine Demand Analysis</w:t>
            </w:r>
          </w:p>
        </w:tc>
        <w:tc>
          <w:p w14:paraId="00001006">
            <w:pPr>
              <w:spacing w:after="0" w:line="240" w:lineRule="auto"/>
            </w:pPr>
            <w:r>
              <w:rPr>
                <w:rtl w:val="0"/>
              </w:rPr>
              <w:t>Analyze cuisine-wise order demand</w:t>
            </w:r>
          </w:p>
          <w:p w14:paraId="00001007">
            <w:pPr>
              <w:spacing w:after="0" w:line="240" w:lineRule="auto"/>
            </w:pPr>
            <w:r>
              <w:rPr>
                <w:rtl w:val="0"/>
              </w:rPr>
              <w:t>Compare cuisine popularity across different cities</w:t>
            </w:r>
          </w:p>
        </w:tc>
      </w:tr>
      <w:tr w14:paraId="21D8CD0C">
        <w:trPr>
          <w:trHeight w:val="489" w:hRule="atLeast"/>
        </w:trPr>
        <w:tc>
          <w:p w14:paraId="00001008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1009">
            <w:pPr>
              <w:spacing w:after="0" w:line="240" w:lineRule="auto"/>
            </w:pPr>
            <w:r>
              <w:rPr>
                <w:rtl w:val="0"/>
              </w:rPr>
              <w:t>Revenue Analysis</w:t>
            </w:r>
          </w:p>
        </w:tc>
        <w:tc>
          <w:p w14:paraId="0000100A">
            <w:pPr>
              <w:spacing w:after="0" w:line="240" w:lineRule="auto"/>
            </w:pPr>
            <w:r>
              <w:rPr>
                <w:rtl w:val="0"/>
              </w:rPr>
              <w:t>Display revenue distribution by meal type</w:t>
            </w:r>
          </w:p>
          <w:p w14:paraId="0000100B">
            <w:pPr>
              <w:spacing w:after="0" w:line="240" w:lineRule="auto"/>
            </w:pPr>
            <w:r>
              <w:rPr>
                <w:rtl w:val="0"/>
              </w:rPr>
              <w:t>Show revenue contribution by cuisine and city</w:t>
            </w:r>
          </w:p>
        </w:tc>
      </w:tr>
      <w:tr w14:paraId="662706AB">
        <w:trPr>
          <w:trHeight w:val="489" w:hRule="atLeast"/>
        </w:trPr>
        <w:tc>
          <w:p w14:paraId="0000100C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100D">
            <w:pPr>
              <w:spacing w:after="0" w:line="240" w:lineRule="auto"/>
            </w:pPr>
            <w:r>
              <w:rPr>
                <w:rtl w:val="0"/>
              </w:rPr>
              <w:t>Customer Rating Analysis</w:t>
            </w:r>
          </w:p>
        </w:tc>
        <w:tc>
          <w:p w14:paraId="0000100E">
            <w:pPr>
              <w:spacing w:after="0" w:line="240" w:lineRule="auto"/>
            </w:pPr>
            <w:r>
              <w:rPr>
                <w:rtl w:val="0"/>
              </w:rPr>
              <w:t>Analyze customer ratings by meal type and cuisine</w:t>
            </w:r>
          </w:p>
          <w:p w14:paraId="0000100F">
            <w:pPr>
              <w:spacing w:after="0" w:line="240" w:lineRule="auto"/>
            </w:pPr>
            <w:r>
              <w:rPr>
                <w:rtl w:val="0"/>
              </w:rPr>
              <w:t>Compare customer satisfaction across restaurant segments</w:t>
            </w:r>
          </w:p>
        </w:tc>
      </w:tr>
      <w:tr w14:paraId="44F7BAC8">
        <w:trPr>
          <w:trHeight w:val="489" w:hRule="atLeast"/>
        </w:trPr>
        <w:tc>
          <w:p w14:paraId="00001010">
            <w:pPr>
              <w:spacing w:after="0" w:line="240" w:lineRule="auto"/>
            </w:pPr>
            <w:r>
              <w:rPr>
                <w:rtl w:val="0"/>
              </w:rPr>
              <w:t>FR-5</w:t>
            </w:r>
          </w:p>
        </w:tc>
        <w:tc>
          <w:p w14:paraId="00001011">
            <w:pPr>
              <w:spacing w:after="0" w:line="240" w:lineRule="auto"/>
            </w:pPr>
            <w:r>
              <w:rPr>
                <w:rtl w:val="0"/>
              </w:rPr>
              <w:t>Delivery Time Analysis</w:t>
            </w:r>
          </w:p>
        </w:tc>
        <w:tc>
          <w:p w14:paraId="00001012">
            <w:pPr>
              <w:spacing w:after="0" w:line="240" w:lineRule="auto"/>
            </w:pPr>
            <w:r>
              <w:rPr>
                <w:rtl w:val="0"/>
              </w:rPr>
              <w:t>Display average delivery time trends</w:t>
            </w:r>
          </w:p>
          <w:p w14:paraId="00001013">
            <w:pPr>
              <w:spacing w:after="0" w:line="240" w:lineRule="auto"/>
            </w:pPr>
            <w:r>
              <w:rPr>
                <w:rtl w:val="0"/>
              </w:rPr>
              <w:t>Compare delivery performance across cities and restaurant segments</w:t>
            </w:r>
          </w:p>
        </w:tc>
      </w:tr>
      <w:tr w14:paraId="394A1795">
        <w:trPr>
          <w:trHeight w:val="489" w:hRule="atLeast"/>
        </w:trPr>
        <w:tc>
          <w:p w14:paraId="00001014">
            <w:pPr>
              <w:spacing w:after="0" w:line="240" w:lineRule="auto"/>
            </w:pPr>
            <w:r>
              <w:rPr>
                <w:rtl w:val="0"/>
              </w:rPr>
              <w:t>FR-6</w:t>
            </w:r>
          </w:p>
        </w:tc>
        <w:tc>
          <w:p w14:paraId="00001015">
            <w:pPr>
              <w:spacing w:after="0" w:line="240" w:lineRule="auto"/>
            </w:pPr>
            <w:r>
              <w:rPr>
                <w:rtl w:val="0"/>
              </w:rPr>
              <w:t>City-wise Order Analysis</w:t>
            </w:r>
          </w:p>
        </w:tc>
        <w:tc>
          <w:p w14:paraId="00001016">
            <w:pPr>
              <w:spacing w:after="0" w:line="240" w:lineRule="auto"/>
            </w:pPr>
            <w:r>
              <w:rPr>
                <w:rtl w:val="0"/>
              </w:rPr>
              <w:t>Analyze order volume by city</w:t>
            </w:r>
          </w:p>
          <w:p w14:paraId="00001017">
            <w:pPr>
              <w:spacing w:after="0" w:line="240" w:lineRule="auto"/>
            </w:pPr>
            <w:r>
              <w:rPr>
                <w:rtl w:val="0"/>
              </w:rPr>
              <w:t>Analyze order distribution across restaurant segments</w:t>
            </w:r>
          </w:p>
        </w:tc>
      </w:tr>
      <w:tr w14:paraId="545BCD2E">
        <w:trPr>
          <w:trHeight w:val="489" w:hRule="atLeast"/>
        </w:trPr>
        <w:tc>
          <w:p w14:paraId="00001018">
            <w:pPr>
              <w:spacing w:after="0" w:line="240" w:lineRule="auto"/>
            </w:pPr>
            <w:r>
              <w:rPr>
                <w:rtl w:val="0"/>
              </w:rPr>
              <w:t>FR-7</w:t>
            </w:r>
          </w:p>
        </w:tc>
        <w:tc>
          <w:p w14:paraId="00001019">
            <w:pPr>
              <w:spacing w:after="0" w:line="240" w:lineRule="auto"/>
            </w:pPr>
            <w:r>
              <w:rPr>
                <w:rtl w:val="0"/>
              </w:rPr>
              <w:t>Interactive Filters</w:t>
            </w:r>
          </w:p>
        </w:tc>
        <w:tc>
          <w:p w14:paraId="0000101A">
            <w:pPr>
              <w:spacing w:after="0" w:line="240" w:lineRule="auto"/>
            </w:pPr>
            <w:r>
              <w:rPr>
                <w:rtl w:val="0"/>
              </w:rPr>
              <w:t>Apply filters by city, cuisine, and meal type</w:t>
            </w:r>
          </w:p>
          <w:p w14:paraId="0000101B">
            <w:pPr>
              <w:spacing w:after="0" w:line="240" w:lineRule="auto"/>
            </w:pPr>
            <w:r>
              <w:rPr>
                <w:rtl w:val="0"/>
              </w:rPr>
              <w:t>Enable drill-down into individual visualizations</w:t>
            </w:r>
          </w:p>
        </w:tc>
      </w:tr>
      <w:tr w14:paraId="23331213">
        <w:trPr>
          <w:trHeight w:val="489" w:hRule="atLeast"/>
        </w:trPr>
        <w:tc>
          <w:p w14:paraId="0000101C">
            <w:pPr>
              <w:spacing w:after="0" w:line="240" w:lineRule="auto"/>
            </w:pPr>
            <w:r>
              <w:rPr>
                <w:rtl w:val="0"/>
              </w:rPr>
              <w:t>FR-8</w:t>
            </w:r>
          </w:p>
        </w:tc>
        <w:tc>
          <w:p w14:paraId="0000101D">
            <w:pPr>
              <w:spacing w:after="0" w:line="240" w:lineRule="auto"/>
            </w:pPr>
            <w:r>
              <w:rPr>
                <w:rtl w:val="0"/>
              </w:rPr>
              <w:t>Tableau Story</w:t>
            </w:r>
          </w:p>
        </w:tc>
        <w:tc>
          <w:p w14:paraId="0000101E">
            <w:pPr>
              <w:spacing w:after="0" w:line="240" w:lineRule="auto"/>
            </w:pPr>
            <w:r>
              <w:rPr>
                <w:rtl w:val="0"/>
              </w:rPr>
              <w:t>Display a guided analytical story of ordering trends</w:t>
            </w:r>
          </w:p>
          <w:p w14:paraId="0000101F">
            <w:pPr>
              <w:spacing w:after="0" w:line="240" w:lineRule="auto"/>
            </w:pPr>
            <w:r>
              <w:rPr>
                <w:rtl w:val="0"/>
              </w:rPr>
              <w:t>Present key business insights in a narrative format</w:t>
            </w:r>
          </w:p>
        </w:tc>
      </w:tr>
      <w:tr w14:paraId="578DC3E3">
        <w:trPr>
          <w:trHeight w:val="489" w:hRule="atLeast"/>
        </w:trPr>
        <w:tc>
          <w:p w14:paraId="00001020">
            <w:pPr>
              <w:spacing w:after="0" w:line="240" w:lineRule="auto"/>
            </w:pPr>
            <w:r>
              <w:rPr>
                <w:rtl w:val="0"/>
              </w:rPr>
              <w:t>FR-9</w:t>
            </w:r>
          </w:p>
        </w:tc>
        <w:tc>
          <w:p w14:paraId="00001021">
            <w:pPr>
              <w:spacing w:after="0" w:line="240" w:lineRule="auto"/>
            </w:pPr>
            <w:r>
              <w:rPr>
                <w:rtl w:val="0"/>
              </w:rPr>
              <w:t>Flask Website</w:t>
            </w:r>
          </w:p>
        </w:tc>
        <w:tc>
          <w:p w14:paraId="00001022">
            <w:pPr>
              <w:spacing w:after="0" w:line="240" w:lineRule="auto"/>
            </w:pPr>
            <w:r>
              <w:rPr>
                <w:rtl w:val="0"/>
              </w:rPr>
              <w:t>Embed the Tableau dashboard within the Flask website</w:t>
            </w:r>
          </w:p>
          <w:p w14:paraId="00001023">
            <w:pPr>
              <w:spacing w:after="0" w:line="240" w:lineRule="auto"/>
            </w:pPr>
            <w:r>
              <w:rPr>
                <w:rtl w:val="0"/>
              </w:rPr>
              <w:t>Embed the Tableau story within the Flask website</w:t>
            </w:r>
          </w:p>
        </w:tc>
      </w:tr>
      <w:tr w14:paraId="454C6196">
        <w:trPr>
          <w:trHeight w:val="489" w:hRule="atLeast"/>
        </w:trPr>
        <w:tc>
          <w:p w14:paraId="00001024">
            <w:pPr>
              <w:spacing w:after="0" w:line="240" w:lineRule="auto"/>
            </w:pPr>
            <w:r>
              <w:rPr>
                <w:rtl w:val="0"/>
              </w:rPr>
              <w:t>FR-10</w:t>
            </w:r>
          </w:p>
        </w:tc>
        <w:tc>
          <w:p w14:paraId="00001025">
            <w:pPr>
              <w:spacing w:after="0" w:line="240" w:lineRule="auto"/>
            </w:pPr>
            <w:r>
              <w:rPr>
                <w:rtl w:val="0"/>
              </w:rPr>
              <w:t>Business Reporting</w:t>
            </w:r>
          </w:p>
        </w:tc>
        <w:tc>
          <w:p w14:paraId="00001026">
            <w:pPr>
              <w:spacing w:after="0" w:line="240" w:lineRule="auto"/>
            </w:pPr>
            <w:r>
              <w:rPr>
                <w:rtl w:val="0"/>
              </w:rPr>
              <w:t>Present summarized business insights for stakeholders</w:t>
            </w:r>
          </w:p>
          <w:p w14:paraId="00001027">
            <w:pPr>
              <w:spacing w:after="0" w:line="240" w:lineRule="auto"/>
            </w:pPr>
            <w:r>
              <w:rPr>
                <w:rtl w:val="0"/>
              </w:rPr>
              <w:t>Support data-driven decision making for restaurant owners and managers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47294A79"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23CA310D"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  <w:r>
              <w:rPr>
                <w:rtl w:val="0"/>
              </w:rPr>
              <w:t>The dashboard should be easy to use, with clear navigation and intuitive interactive visualizations for business users.</w:t>
            </w:r>
          </w:p>
        </w:tc>
      </w:tr>
      <w:tr w14:paraId="2B396E57"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  <w:r>
              <w:rPr>
                <w:rtl w:val="0"/>
              </w:rPr>
              <w:t>The application should securely present analytics through the Flask website without exposing raw or sensitive customer data.</w:t>
            </w:r>
          </w:p>
        </w:tc>
      </w:tr>
      <w:tr w14:paraId="5996DFEB"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  <w:r>
              <w:rPr>
                <w:rtl w:val="0"/>
              </w:rPr>
              <w:t>The dashboard should consistently produce accurate and dependable analytical results from the underlying order data.</w:t>
            </w:r>
          </w:p>
        </w:tc>
      </w:tr>
      <w:tr w14:paraId="30DFF9E5"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  <w:r>
              <w:rPr>
                <w:rtl w:val="0"/>
              </w:rPr>
              <w:t>Dashboard pages should load efficiently, and visualizations and filters should respond smoothly to user interaction.</w:t>
            </w:r>
          </w:p>
        </w:tc>
      </w:tr>
      <w:tr w14:paraId="3A653384"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  <w:r>
              <w:rPr>
                <w:rtl w:val="0"/>
              </w:rPr>
              <w:t>The Tableau dashboard and Flask website should remain accessible to users whenever business insights are needed.</w:t>
            </w:r>
          </w:p>
        </w:tc>
      </w:tr>
      <w:tr w14:paraId="5A37AF42"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  <w:r>
              <w:rPr>
                <w:rtl w:val="0"/>
              </w:rPr>
              <w:t>The solution should be able to accommodate larger datasets and additional dashboards as the project grows in future.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F7D7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2022-09-18T22:21:00Z</dcterms:created>
  <dc:creator>Amarender Katkam</dc:creator>
  <cp:lastModifiedBy>Ravi Sharma</cp:lastModifiedBy>
  <dcterms:modified xsi:type="dcterms:W3CDTF">2026-07-09T14:07:00Z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8D1FD44E9490C543AC5D4F6A67858AB0_42</vt:lpwstr>
  </property>
</Properties>
</file>