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BB8FF">
      <w:pPr>
        <w:spacing w:after="260"/>
      </w:pPr>
      <w:bookmarkStart w:id="0" w:name="_GoBack"/>
      <w:bookmarkEnd w:id="0"/>
      <w:r>
        <w:rPr>
          <w:rFonts w:ascii="Calibri" w:hAnsi="Calibri" w:eastAsia="Calibri" w:cs="Calibri"/>
          <w:b/>
          <w:bCs/>
          <w:color w:val="1F2937"/>
          <w:sz w:val="40"/>
          <w:szCs w:val="40"/>
        </w:rPr>
        <w:t>Restaurant Manager — Analytics Dashboard Journey</w:t>
      </w:r>
    </w:p>
    <w:p w14:paraId="4F063A68">
      <w:pPr>
        <w:spacing w:before="0" w:after="120"/>
      </w:pPr>
      <w:r>
        <w:rPr>
          <w:rFonts w:ascii="Calibri" w:hAnsi="Calibri" w:eastAsia="Calibri" w:cs="Calibri"/>
          <w:b/>
          <w:bCs/>
          <w:color w:val="0B6E56"/>
          <w:sz w:val="24"/>
          <w:szCs w:val="24"/>
        </w:rPr>
        <w:t>Project Overview</w:t>
      </w:r>
    </w:p>
    <w:tbl>
      <w:tblPr>
        <w:tblStyle w:val="9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800"/>
      </w:tblGrid>
      <w:tr w14:paraId="471C932C"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6F5F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5CD7380">
            <w:r>
              <w:rPr>
                <w:rFonts w:ascii="Calibri" w:hAnsi="Calibri" w:eastAsia="Calibri" w:cs="Calibri"/>
                <w:b/>
                <w:bCs/>
                <w:color w:val="0B6E56"/>
                <w:sz w:val="19"/>
                <w:szCs w:val="19"/>
              </w:rPr>
              <w:t>Project Title</w:t>
            </w:r>
          </w:p>
        </w:tc>
        <w:tc>
          <w:tcPr>
            <w:tcW w:w="6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7348D20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Food Ordering Behaviour and Customer Trends</w:t>
            </w:r>
          </w:p>
        </w:tc>
      </w:tr>
      <w:tr w14:paraId="05FC3953"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6F5F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75FABC6">
            <w:r>
              <w:rPr>
                <w:rFonts w:ascii="Calibri" w:hAnsi="Calibri" w:eastAsia="Calibri" w:cs="Calibri"/>
                <w:b/>
                <w:bCs/>
                <w:color w:val="0B6E56"/>
                <w:sz w:val="19"/>
                <w:szCs w:val="19"/>
              </w:rPr>
              <w:t>Repository</w:t>
            </w:r>
          </w:p>
        </w:tc>
        <w:tc>
          <w:tcPr>
            <w:tcW w:w="6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E9AD847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Food-Ordering-Analytics-Dashboard</w:t>
            </w:r>
          </w:p>
        </w:tc>
      </w:tr>
      <w:tr w14:paraId="7766A6E8"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6F5F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072CAC7">
            <w:r>
              <w:rPr>
                <w:rFonts w:ascii="Calibri" w:hAnsi="Calibri" w:eastAsia="Calibri" w:cs="Calibri"/>
                <w:b/>
                <w:bCs/>
                <w:color w:val="0B6E56"/>
                <w:sz w:val="19"/>
                <w:szCs w:val="19"/>
              </w:rPr>
              <w:t>Website</w:t>
            </w:r>
          </w:p>
        </w:tc>
        <w:tc>
          <w:tcPr>
            <w:tcW w:w="6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25F74CF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Flask web application with an embedded Tableau Dashboard and Tableau Story</w:t>
            </w:r>
          </w:p>
        </w:tc>
      </w:tr>
      <w:tr w14:paraId="1CE587DE"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6F5F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13C137C">
            <w:r>
              <w:rPr>
                <w:rFonts w:ascii="Calibri" w:hAnsi="Calibri" w:eastAsia="Calibri" w:cs="Calibri"/>
                <w:b/>
                <w:bCs/>
                <w:color w:val="0B6E56"/>
                <w:sz w:val="19"/>
                <w:szCs w:val="19"/>
              </w:rPr>
              <w:t>Team Members</w:t>
            </w:r>
          </w:p>
        </w:tc>
        <w:tc>
          <w:tcPr>
            <w:tcW w:w="6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E046D83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David Goyar (Team Lead)  •  Ravi Sharma  •  Kartik Gupta  •  Harsh Naruka</w:t>
            </w:r>
          </w:p>
        </w:tc>
      </w:tr>
    </w:tbl>
    <w:p w14:paraId="4E240045">
      <w:pPr>
        <w:spacing w:before="300" w:after="120"/>
      </w:pPr>
      <w:r>
        <w:rPr>
          <w:rFonts w:ascii="Calibri" w:hAnsi="Calibri" w:eastAsia="Calibri" w:cs="Calibri"/>
          <w:b/>
          <w:bCs/>
          <w:color w:val="0B6E56"/>
          <w:sz w:val="24"/>
          <w:szCs w:val="24"/>
        </w:rPr>
        <w:t>Project Description</w:t>
      </w:r>
    </w:p>
    <w:p w14:paraId="35E3FA00">
      <w:pPr>
        <w:spacing w:after="100"/>
      </w:pPr>
      <w:r>
        <w:rPr>
          <w:rFonts w:ascii="Calibri" w:hAnsi="Calibri" w:eastAsia="Calibri" w:cs="Calibri"/>
          <w:i w:val="0"/>
          <w:iCs w:val="0"/>
          <w:color w:val="1F2937"/>
          <w:sz w:val="20"/>
          <w:szCs w:val="20"/>
        </w:rPr>
        <w:t>The project analyzes approximately 50,000 food ordering records using Tableau Public. It delivers business insights through an interactive Tableau Dashboard and Tableau Story, both embedded in a Flask-based web application.</w:t>
      </w:r>
    </w:p>
    <w:p w14:paraId="4ADF1ECC">
      <w:pPr>
        <w:spacing w:after="60"/>
      </w:pPr>
      <w:r>
        <w:rPr>
          <w:rFonts w:ascii="Calibri" w:hAnsi="Calibri" w:eastAsia="Calibri" w:cs="Calibri"/>
          <w:i w:val="0"/>
          <w:iCs w:val="0"/>
          <w:color w:val="1F2937"/>
          <w:sz w:val="20"/>
          <w:szCs w:val="20"/>
        </w:rPr>
        <w:t>The dashboard covers the following areas:</w:t>
      </w:r>
    </w:p>
    <w:p w14:paraId="54755F52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KPI Dashboard</w:t>
      </w:r>
    </w:p>
    <w:p w14:paraId="280EF547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Cuisine Demand Analysis</w:t>
      </w:r>
    </w:p>
    <w:p w14:paraId="29774BC9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Revenue Analysis</w:t>
      </w:r>
    </w:p>
    <w:p w14:paraId="4D92AC17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Customer Rating Analysis</w:t>
      </w:r>
    </w:p>
    <w:p w14:paraId="5FB69105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Delivery Time Analysis</w:t>
      </w:r>
    </w:p>
    <w:p w14:paraId="25825FC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Meal Type Analysis</w:t>
      </w:r>
    </w:p>
    <w:p w14:paraId="4423D825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Restaurant Segment Analysis</w:t>
      </w:r>
    </w:p>
    <w:p w14:paraId="292008F1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Customer Age Group Analysis</w:t>
      </w:r>
    </w:p>
    <w:p w14:paraId="2CFFCCE6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City-wise Order Analysis</w:t>
      </w:r>
    </w:p>
    <w:p w14:paraId="659A33EF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Interactive Filters</w:t>
      </w:r>
    </w:p>
    <w:p w14:paraId="50032CBF">
      <w:pPr>
        <w:spacing w:after="40"/>
      </w:pPr>
      <w:r>
        <w:rPr>
          <w:rFonts w:ascii="Calibri" w:hAnsi="Calibri" w:eastAsia="Calibri" w:cs="Calibri"/>
          <w:i w:val="0"/>
          <w:iCs w:val="0"/>
          <w:color w:val="1F2937"/>
          <w:sz w:val="20"/>
          <w:szCs w:val="20"/>
        </w:rPr>
        <w:t>Its objective is to help restaurant owners, managers, and business analysts understand customer ordering behaviour and make informed business decisions.</w:t>
      </w:r>
    </w:p>
    <w:p w14:paraId="16E72A9C">
      <w:pPr>
        <w:spacing w:before="300" w:after="120"/>
      </w:pPr>
      <w:r>
        <w:rPr>
          <w:rFonts w:ascii="Calibri" w:hAnsi="Calibri" w:eastAsia="Calibri" w:cs="Calibri"/>
          <w:b/>
          <w:bCs/>
          <w:color w:val="0B6E56"/>
          <w:sz w:val="24"/>
          <w:szCs w:val="24"/>
        </w:rPr>
        <w:t>Customer Persona</w:t>
      </w:r>
    </w:p>
    <w:tbl>
      <w:tblPr>
        <w:tblStyle w:val="9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6800"/>
      </w:tblGrid>
      <w:tr w14:paraId="37CCB32D"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6F5F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6F81225">
            <w:r>
              <w:rPr>
                <w:rFonts w:ascii="Calibri" w:hAnsi="Calibri" w:eastAsia="Calibri" w:cs="Calibri"/>
                <w:b/>
                <w:bCs/>
                <w:color w:val="0B6E56"/>
                <w:sz w:val="19"/>
                <w:szCs w:val="19"/>
              </w:rPr>
              <w:t>Primary User</w:t>
            </w:r>
          </w:p>
        </w:tc>
        <w:tc>
          <w:tcPr>
            <w:tcW w:w="6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FEF7B1B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Restaurant Manager</w:t>
            </w:r>
          </w:p>
        </w:tc>
      </w:tr>
      <w:tr w14:paraId="3F73CEAD"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6F5F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9EAB01D">
            <w:r>
              <w:rPr>
                <w:rFonts w:ascii="Calibri" w:hAnsi="Calibri" w:eastAsia="Calibri" w:cs="Calibri"/>
                <w:b/>
                <w:bCs/>
                <w:color w:val="0B6E56"/>
                <w:sz w:val="19"/>
                <w:szCs w:val="19"/>
              </w:rPr>
              <w:t>Age</w:t>
            </w:r>
          </w:p>
        </w:tc>
        <w:tc>
          <w:tcPr>
            <w:tcW w:w="6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2AFD3F8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35–45 years</w:t>
            </w:r>
          </w:p>
        </w:tc>
      </w:tr>
      <w:tr w14:paraId="5E0056A1"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6F5F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55B6FC5">
            <w:r>
              <w:rPr>
                <w:rFonts w:ascii="Calibri" w:hAnsi="Calibri" w:eastAsia="Calibri" w:cs="Calibri"/>
                <w:b/>
                <w:bCs/>
                <w:color w:val="0B6E56"/>
                <w:sz w:val="19"/>
                <w:szCs w:val="19"/>
              </w:rPr>
              <w:t>Occupation</w:t>
            </w:r>
          </w:p>
        </w:tc>
        <w:tc>
          <w:tcPr>
            <w:tcW w:w="6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9D6EDC4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Restaurant Manager</w:t>
            </w:r>
          </w:p>
        </w:tc>
      </w:tr>
      <w:tr w14:paraId="6E8AF8E7">
        <w:tc>
          <w:tcPr>
            <w:tcW w:w="23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shd w:val="clear" w:color="auto" w:fill="E6F5F0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773C75C">
            <w:r>
              <w:rPr>
                <w:rFonts w:ascii="Calibri" w:hAnsi="Calibri" w:eastAsia="Calibri" w:cs="Calibri"/>
                <w:b/>
                <w:bCs/>
                <w:color w:val="0B6E56"/>
                <w:sz w:val="19"/>
                <w:szCs w:val="19"/>
              </w:rPr>
              <w:t>Experience</w:t>
            </w:r>
          </w:p>
        </w:tc>
        <w:tc>
          <w:tcPr>
            <w:tcW w:w="6800" w:type="dxa"/>
            <w:tcBorders>
              <w:top w:val="single" w:color="D1D5DB" w:sz="4" w:space="0"/>
              <w:left w:val="single" w:color="D1D5DB" w:sz="4" w:space="0"/>
              <w:bottom w:val="single" w:color="D1D5DB" w:sz="4" w:space="0"/>
              <w:right w:val="single" w:color="D1D5DB" w:sz="4" w:space="0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23E5804">
            <w:r>
              <w:rPr>
                <w:rFonts w:ascii="Calibri" w:hAnsi="Calibri" w:eastAsia="Calibri" w:cs="Calibri"/>
                <w:b w:val="0"/>
                <w:bCs w:val="0"/>
                <w:color w:val="1F2937"/>
                <w:sz w:val="19"/>
                <w:szCs w:val="19"/>
              </w:rPr>
              <w:t>Manages day-to-day restaurant operations and overall business performance.</w:t>
            </w:r>
          </w:p>
        </w:tc>
      </w:tr>
    </w:tbl>
    <w:p w14:paraId="1479E03A">
      <w:pPr>
        <w:spacing w:before="160" w:after="40"/>
      </w:pPr>
      <w:r>
        <w:rPr>
          <w:rFonts w:ascii="Calibri" w:hAnsi="Calibri" w:eastAsia="Calibri" w:cs="Calibri"/>
          <w:b/>
          <w:bCs/>
          <w:color w:val="0B6E56"/>
          <w:sz w:val="20"/>
          <w:szCs w:val="20"/>
        </w:rPr>
        <w:t>Goals</w:t>
      </w:r>
    </w:p>
    <w:p w14:paraId="1E830E3E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Understand customer ordering behaviour.</w:t>
      </w:r>
    </w:p>
    <w:p w14:paraId="2419DAA8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Monitor revenue and key performance indicators.</w:t>
      </w:r>
    </w:p>
    <w:p w14:paraId="66211F82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Identify popular cuisines and demand patterns.</w:t>
      </w:r>
    </w:p>
    <w:p w14:paraId="071ECFE0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Improve customer satisfaction.</w:t>
      </w:r>
    </w:p>
    <w:p w14:paraId="10432F7B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Optimize overall business performance.</w:t>
      </w:r>
    </w:p>
    <w:p w14:paraId="5ED45E45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Make data-driven decisions.</w:t>
      </w:r>
    </w:p>
    <w:p w14:paraId="77589068">
      <w:pPr>
        <w:spacing w:before="160" w:after="40"/>
      </w:pPr>
      <w:r>
        <w:rPr>
          <w:rFonts w:ascii="Calibri" w:hAnsi="Calibri" w:eastAsia="Calibri" w:cs="Calibri"/>
          <w:b/>
          <w:bCs/>
          <w:color w:val="0B6E56"/>
          <w:sz w:val="20"/>
          <w:szCs w:val="20"/>
        </w:rPr>
        <w:t>Challenges</w:t>
      </w:r>
    </w:p>
    <w:p w14:paraId="535F44C8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Large volumes of raw operational data.</w:t>
      </w:r>
    </w:p>
    <w:p w14:paraId="28E281C3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Difficulty identifying business trends manually.</w:t>
      </w:r>
    </w:p>
    <w:p w14:paraId="28141585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Limited visibility into customer preferences.</w:t>
      </w:r>
    </w:p>
    <w:p w14:paraId="51269874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1F2937"/>
          <w:sz w:val="20"/>
          <w:szCs w:val="20"/>
        </w:rPr>
        <w:t>Time-consuming manual reporting.</w:t>
      </w:r>
    </w:p>
    <w:p w14:paraId="3AF5212E">
      <w:pPr>
        <w:sectPr>
          <w:pgSz w:w="12240" w:h="15840"/>
          <w:pgMar w:top="900" w:right="1000" w:bottom="900" w:left="1000" w:header="708" w:footer="708" w:gutter="0"/>
          <w:cols w:space="720" w:num="1"/>
          <w:docGrid w:linePitch="360" w:charSpace="0"/>
        </w:sectPr>
      </w:pPr>
    </w:p>
    <w:p w14:paraId="5747A57C">
      <w:pPr>
        <w:spacing w:after="40"/>
      </w:pPr>
      <w:r>
        <w:rPr>
          <w:rFonts w:ascii="Calibri" w:hAnsi="Calibri" w:eastAsia="Calibri" w:cs="Calibri"/>
          <w:b/>
          <w:bCs/>
          <w:color w:val="0F9D78"/>
          <w:spacing w:val="20"/>
          <w:sz w:val="20"/>
          <w:szCs w:val="20"/>
        </w:rPr>
        <w:t>CUSTOMER JOURNEY MAP</w:t>
      </w:r>
    </w:p>
    <w:p w14:paraId="5582B163">
      <w:pPr>
        <w:spacing w:after="200"/>
      </w:pPr>
      <w:r>
        <w:rPr>
          <w:rFonts w:ascii="Calibri" w:hAnsi="Calibri" w:eastAsia="Calibri" w:cs="Calibri"/>
          <w:b/>
          <w:bCs/>
          <w:color w:val="1F2937"/>
          <w:sz w:val="32"/>
          <w:szCs w:val="32"/>
        </w:rPr>
        <w:t>Dashboard Analytics Journey — Five Stages</w:t>
      </w:r>
    </w:p>
    <w:p w14:paraId="66BF5A62">
      <w:pPr>
        <w:jc w:val="center"/>
      </w:pPr>
      <w:r>
        <w:drawing>
          <wp:inline distT="0" distB="0" distL="0" distR="0">
            <wp:extent cx="9163050" cy="488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D71D">
      <w:pPr>
        <w:spacing w:before="160"/>
        <w:jc w:val="center"/>
      </w:pPr>
      <w:r>
        <w:rPr>
          <w:rFonts w:ascii="Calibri" w:hAnsi="Calibri" w:eastAsia="Calibri" w:cs="Calibri"/>
          <w:i/>
          <w:iCs/>
          <w:color w:val="4B5563"/>
          <w:sz w:val="16"/>
          <w:szCs w:val="16"/>
        </w:rPr>
        <w:t>Prepared as part of the Food Ordering Behaviour and Customer Trends capstone project.</w:t>
      </w:r>
    </w:p>
    <w:sectPr>
      <w:pgSz w:w="15840" w:h="12240"/>
      <w:pgMar w:top="620" w:right="560" w:bottom="500" w:left="5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FD0F58"/>
    <w:multiLevelType w:val="singleLevel"/>
    <w:tmpl w:val="3CFD0F58"/>
    <w:lvl w:ilvl="0" w:tentative="0">
      <w:start w:val="1"/>
      <w:numFmt w:val="bullet"/>
      <w:lvlText w:val="•"/>
      <w:lvlJc w:val="left"/>
      <w:pPr>
        <w:ind w:left="26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B7E48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221</Words>
  <Characters>1521</Characters>
  <TotalTime>1</TotalTime>
  <ScaleCrop>false</ScaleCrop>
  <LinksUpToDate>false</LinksUpToDate>
  <CharactersWithSpaces>1716</CharactersWithSpaces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Sharma</cp:lastModifiedBy>
  <dcterms:modified xsi:type="dcterms:W3CDTF">2026-07-10T15:20:09Z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947332B1D65D226151C0506A8DCE05C3_42</vt:lpwstr>
  </property>
</Properties>
</file>