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DCC" w:rsidRPr="00BD481D" w:rsidRDefault="00AB4DCC" w:rsidP="00AB4DCC">
      <w:pPr>
        <w:jc w:val="center"/>
        <w:rPr>
          <w:rFonts w:ascii="Segoe UI" w:hAnsi="Segoe UI" w:cs="Segoe UI"/>
          <w:b/>
          <w:bCs/>
          <w:color w:val="212529"/>
          <w:sz w:val="28"/>
          <w:szCs w:val="28"/>
          <w:shd w:val="clear" w:color="auto" w:fill="FFFFFF"/>
        </w:rPr>
      </w:pPr>
      <w:r w:rsidRPr="00BD481D">
        <w:rPr>
          <w:rFonts w:ascii="Segoe UI" w:hAnsi="Segoe UI" w:cs="Segoe UI"/>
          <w:b/>
          <w:bCs/>
          <w:color w:val="212529"/>
          <w:sz w:val="28"/>
          <w:szCs w:val="28"/>
          <w:shd w:val="clear" w:color="auto" w:fill="FFFFFF"/>
        </w:rPr>
        <w:t>World Summit on the Information Society</w:t>
      </w:r>
      <w:r w:rsidR="00BD481D">
        <w:rPr>
          <w:rFonts w:ascii="Segoe UI" w:hAnsi="Segoe UI" w:cs="Segoe UI"/>
          <w:b/>
          <w:bCs/>
          <w:color w:val="212529"/>
          <w:sz w:val="28"/>
          <w:szCs w:val="28"/>
          <w:shd w:val="clear" w:color="auto" w:fill="FFFFFF"/>
        </w:rPr>
        <w:t xml:space="preserve"> </w:t>
      </w:r>
      <w:r w:rsidRPr="00BD481D">
        <w:rPr>
          <w:rFonts w:ascii="Segoe UI" w:hAnsi="Segoe UI" w:cs="Segoe UI"/>
          <w:b/>
          <w:bCs/>
          <w:color w:val="212529"/>
          <w:sz w:val="28"/>
          <w:szCs w:val="28"/>
          <w:shd w:val="clear" w:color="auto" w:fill="FFFFFF"/>
        </w:rPr>
        <w:t>-</w:t>
      </w:r>
      <w:r w:rsidR="00BD481D">
        <w:rPr>
          <w:rFonts w:ascii="Segoe UI" w:hAnsi="Segoe UI" w:cs="Segoe UI"/>
          <w:b/>
          <w:bCs/>
          <w:color w:val="212529"/>
          <w:sz w:val="28"/>
          <w:szCs w:val="28"/>
          <w:shd w:val="clear" w:color="auto" w:fill="FFFFFF"/>
        </w:rPr>
        <w:t xml:space="preserve"> </w:t>
      </w:r>
      <w:r w:rsidRPr="00BD481D">
        <w:rPr>
          <w:rFonts w:ascii="Segoe UI" w:hAnsi="Segoe UI" w:cs="Segoe UI"/>
          <w:b/>
          <w:bCs/>
          <w:color w:val="212529"/>
          <w:sz w:val="28"/>
          <w:szCs w:val="28"/>
          <w:shd w:val="clear" w:color="auto" w:fill="FFFFFF"/>
        </w:rPr>
        <w:t xml:space="preserve">WSIS+20 </w:t>
      </w:r>
      <w:r w:rsidR="00BD481D">
        <w:rPr>
          <w:rFonts w:ascii="Segoe UI" w:hAnsi="Segoe UI" w:cs="Segoe UI"/>
          <w:b/>
          <w:bCs/>
          <w:color w:val="212529"/>
          <w:sz w:val="28"/>
          <w:szCs w:val="28"/>
          <w:shd w:val="clear" w:color="auto" w:fill="FFFFFF"/>
        </w:rPr>
        <w:t xml:space="preserve">event at </w:t>
      </w:r>
      <w:r w:rsidRPr="00BD481D">
        <w:rPr>
          <w:rFonts w:ascii="Segoe UI" w:hAnsi="Segoe UI" w:cs="Segoe UI"/>
          <w:b/>
          <w:bCs/>
          <w:color w:val="212529"/>
          <w:sz w:val="28"/>
          <w:szCs w:val="28"/>
          <w:shd w:val="clear" w:color="auto" w:fill="FFFFFF"/>
        </w:rPr>
        <w:t>Geneva, Switzerland on 7-11 July 2025</w:t>
      </w:r>
    </w:p>
    <w:p w:rsidR="00AB4DCC" w:rsidRPr="00BD481D" w:rsidRDefault="00AB4DCC" w:rsidP="00AB4DCC">
      <w:pPr>
        <w:jc w:val="center"/>
        <w:rPr>
          <w:rFonts w:ascii="Segoe UI" w:hAnsi="Segoe UI" w:cs="Segoe UI"/>
          <w:b/>
          <w:bCs/>
          <w:color w:val="212529"/>
          <w:sz w:val="28"/>
          <w:szCs w:val="28"/>
          <w:shd w:val="clear" w:color="auto" w:fill="FFFFFF"/>
        </w:rPr>
      </w:pPr>
      <w:r w:rsidRPr="00BD481D">
        <w:rPr>
          <w:rFonts w:ascii="Segoe UI" w:hAnsi="Segoe UI" w:cs="Segoe UI"/>
          <w:b/>
          <w:bCs/>
          <w:color w:val="212529"/>
          <w:sz w:val="28"/>
          <w:szCs w:val="28"/>
          <w:shd w:val="clear" w:color="auto" w:fill="FFFFFF"/>
        </w:rPr>
        <w:t>Draft Talking Points</w:t>
      </w:r>
    </w:p>
    <w:p w:rsidR="00BD481D" w:rsidRDefault="00AB4DCC" w:rsidP="00AB4DCC">
      <w:pPr>
        <w:jc w:val="both"/>
        <w:rPr>
          <w:rFonts w:ascii="Segoe UI" w:hAnsi="Segoe UI" w:cs="Segoe UI"/>
          <w:color w:val="212529"/>
          <w:sz w:val="26"/>
          <w:szCs w:val="26"/>
          <w:shd w:val="clear" w:color="auto" w:fill="FFFFFF"/>
        </w:rPr>
      </w:pPr>
      <w:r w:rsidRPr="00E97050">
        <w:rPr>
          <w:rFonts w:ascii="Segoe UI" w:hAnsi="Segoe UI" w:cs="Segoe UI"/>
          <w:color w:val="212529"/>
          <w:sz w:val="26"/>
          <w:szCs w:val="26"/>
          <w:shd w:val="clear" w:color="auto" w:fill="FFFFFF"/>
        </w:rPr>
        <w:t xml:space="preserve">          </w:t>
      </w:r>
    </w:p>
    <w:p w:rsidR="00AB4DCC" w:rsidRPr="00BD481D" w:rsidRDefault="00AB4DCC" w:rsidP="00BD481D">
      <w:p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It is an honour to address this distinguished gathering at the WSIS+20 and to be a part of this </w:t>
      </w:r>
      <w:r w:rsidRPr="00BD481D">
        <w:rPr>
          <w:rFonts w:ascii="Bookman Old Style" w:hAnsi="Bookman Old Style" w:cs="Segoe UI"/>
          <w:b/>
          <w:bCs/>
          <w:i/>
          <w:iCs/>
          <w:color w:val="212529"/>
          <w:sz w:val="24"/>
          <w:szCs w:val="24"/>
          <w:shd w:val="clear" w:color="auto" w:fill="FFFFFF"/>
        </w:rPr>
        <w:t>Regulators Roundtable</w:t>
      </w:r>
      <w:r w:rsidRPr="00BD481D">
        <w:rPr>
          <w:rFonts w:ascii="Bookman Old Style" w:hAnsi="Bookman Old Style" w:cs="Segoe UI"/>
          <w:color w:val="212529"/>
          <w:sz w:val="24"/>
          <w:szCs w:val="24"/>
          <w:shd w:val="clear" w:color="auto" w:fill="FFFFFF"/>
        </w:rPr>
        <w:t xml:space="preserve"> focusing on the vital theme of </w:t>
      </w:r>
      <w:r w:rsidRPr="00BD481D">
        <w:rPr>
          <w:rFonts w:ascii="Bookman Old Style" w:hAnsi="Bookman Old Style" w:cs="Segoe UI"/>
          <w:b/>
          <w:bCs/>
          <w:color w:val="212529"/>
          <w:sz w:val="24"/>
          <w:szCs w:val="24"/>
          <w:shd w:val="clear" w:color="auto" w:fill="FFFFFF"/>
        </w:rPr>
        <w:t>Cross-Sectoral Collaboration and Harmonization</w:t>
      </w:r>
      <w:r w:rsidRPr="00BD481D">
        <w:rPr>
          <w:rFonts w:ascii="Bookman Old Style" w:hAnsi="Bookman Old Style" w:cs="Segoe UI"/>
          <w:color w:val="212529"/>
          <w:sz w:val="24"/>
          <w:szCs w:val="24"/>
          <w:shd w:val="clear" w:color="auto" w:fill="FFFFFF"/>
        </w:rPr>
        <w:t>. I thank the organizers for bringing such great dignitaries together to deliberate on this timely and important issue.</w:t>
      </w:r>
    </w:p>
    <w:p w:rsidR="00AB4DCC" w:rsidRPr="00BD481D" w:rsidRDefault="00AB4DCC" w:rsidP="00BD481D">
      <w:p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Collaboration is not a choice</w:t>
      </w:r>
      <w:r w:rsidR="00E97050" w:rsidRPr="00BD481D">
        <w:rPr>
          <w:rFonts w:ascii="Bookman Old Style" w:hAnsi="Bookman Old Style" w:cs="Segoe UI"/>
          <w:color w:val="212529"/>
          <w:sz w:val="24"/>
          <w:szCs w:val="24"/>
          <w:shd w:val="clear" w:color="auto" w:fill="FFFFFF"/>
        </w:rPr>
        <w:t xml:space="preserve">- </w:t>
      </w:r>
      <w:r w:rsidRPr="00BD481D">
        <w:rPr>
          <w:rFonts w:ascii="Bookman Old Style" w:hAnsi="Bookman Old Style" w:cs="Segoe UI"/>
          <w:color w:val="212529"/>
          <w:sz w:val="24"/>
          <w:szCs w:val="24"/>
          <w:shd w:val="clear" w:color="auto" w:fill="FFFFFF"/>
        </w:rPr>
        <w:t>it is a necessity. As regulators, we are increasingly navigating a landscape where sectoral boundaries are becoming blurred. Technologies no longer operate in silos—and neither should our regulatory frameworks. The convergence of telecom, broadcasting, energy, finance, and emerging technologies has made it clear that collaborative regulation is not just desirable – it is imperative.</w:t>
      </w:r>
    </w:p>
    <w:p w:rsidR="00E97050" w:rsidRPr="00BD481D" w:rsidRDefault="00E97050" w:rsidP="00BD481D">
      <w:p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Several sectors of our economy are heavily reliant on digital communication infrastructure and services. To realize the goals of </w:t>
      </w:r>
      <w:r w:rsidRPr="00BD481D">
        <w:rPr>
          <w:rFonts w:ascii="Bookman Old Style" w:hAnsi="Bookman Old Style" w:cs="Segoe UI"/>
          <w:b/>
          <w:bCs/>
          <w:color w:val="212529"/>
          <w:sz w:val="24"/>
          <w:szCs w:val="24"/>
          <w:shd w:val="clear" w:color="auto" w:fill="FFFFFF"/>
        </w:rPr>
        <w:t>Digital India</w:t>
      </w:r>
      <w:r w:rsidRPr="00BD481D">
        <w:rPr>
          <w:rFonts w:ascii="Bookman Old Style" w:hAnsi="Bookman Old Style" w:cs="Segoe UI"/>
          <w:color w:val="212529"/>
          <w:sz w:val="24"/>
          <w:szCs w:val="24"/>
          <w:shd w:val="clear" w:color="auto" w:fill="FFFFFF"/>
        </w:rPr>
        <w:t xml:space="preserve">, It is crucial to ensure faster and cheaper </w:t>
      </w:r>
      <w:r w:rsidRPr="00BD481D">
        <w:rPr>
          <w:rFonts w:ascii="Bookman Old Style" w:hAnsi="Bookman Old Style" w:cs="Segoe UI"/>
          <w:b/>
          <w:bCs/>
          <w:color w:val="212529"/>
          <w:sz w:val="24"/>
          <w:szCs w:val="24"/>
          <w:shd w:val="clear" w:color="auto" w:fill="FFFFFF"/>
        </w:rPr>
        <w:t>Right of Way (</w:t>
      </w:r>
      <w:proofErr w:type="spellStart"/>
      <w:r w:rsidRPr="00BD481D">
        <w:rPr>
          <w:rFonts w:ascii="Bookman Old Style" w:hAnsi="Bookman Old Style" w:cs="Segoe UI"/>
          <w:b/>
          <w:bCs/>
          <w:color w:val="212529"/>
          <w:sz w:val="24"/>
          <w:szCs w:val="24"/>
          <w:shd w:val="clear" w:color="auto" w:fill="FFFFFF"/>
        </w:rPr>
        <w:t>RoW</w:t>
      </w:r>
      <w:proofErr w:type="spellEnd"/>
      <w:r w:rsidRPr="00BD481D">
        <w:rPr>
          <w:rFonts w:ascii="Bookman Old Style" w:hAnsi="Bookman Old Style" w:cs="Segoe UI"/>
          <w:b/>
          <w:bCs/>
          <w:color w:val="212529"/>
          <w:sz w:val="24"/>
          <w:szCs w:val="24"/>
          <w:shd w:val="clear" w:color="auto" w:fill="FFFFFF"/>
        </w:rPr>
        <w:t xml:space="preserve">) </w:t>
      </w:r>
      <w:r w:rsidRPr="00BD481D">
        <w:rPr>
          <w:rFonts w:ascii="Bookman Old Style" w:hAnsi="Bookman Old Style" w:cs="Segoe UI"/>
          <w:color w:val="212529"/>
          <w:sz w:val="24"/>
          <w:szCs w:val="24"/>
          <w:shd w:val="clear" w:color="auto" w:fill="FFFFFF"/>
        </w:rPr>
        <w:t>and the creation of common shareable infrastructure. A robust digital communication framework will enable both Central and State governments to effectively meet their socio-economic development goals, particularly in areas such as health, education, agriculture, financial transactions, and inclusive growth.</w:t>
      </w:r>
    </w:p>
    <w:p w:rsidR="00BD481D" w:rsidRPr="00BD481D" w:rsidRDefault="00BD481D" w:rsidP="00BD481D">
      <w:pPr>
        <w:spacing w:line="360" w:lineRule="auto"/>
        <w:jc w:val="both"/>
        <w:rPr>
          <w:rFonts w:ascii="Bookman Old Style" w:hAnsi="Bookman Old Style" w:cs="Segoe UI"/>
          <w:b/>
          <w:bCs/>
          <w:color w:val="212529"/>
          <w:sz w:val="8"/>
          <w:szCs w:val="8"/>
          <w:shd w:val="clear" w:color="auto" w:fill="FFFFFF"/>
        </w:rPr>
      </w:pPr>
    </w:p>
    <w:p w:rsidR="009221C7" w:rsidRDefault="00E97050" w:rsidP="00BD481D">
      <w:pPr>
        <w:spacing w:line="360" w:lineRule="auto"/>
        <w:jc w:val="both"/>
        <w:rPr>
          <w:rFonts w:ascii="Bookman Old Style" w:hAnsi="Bookman Old Style" w:cs="Segoe UI"/>
          <w:b/>
          <w:bCs/>
          <w:color w:val="212529"/>
          <w:sz w:val="24"/>
          <w:szCs w:val="24"/>
          <w:shd w:val="clear" w:color="auto" w:fill="FFFFFF"/>
        </w:rPr>
      </w:pPr>
      <w:r w:rsidRPr="00BD481D">
        <w:rPr>
          <w:rFonts w:ascii="Bookman Old Style" w:hAnsi="Bookman Old Style" w:cs="Segoe UI"/>
          <w:b/>
          <w:bCs/>
          <w:color w:val="212529"/>
          <w:sz w:val="24"/>
          <w:szCs w:val="24"/>
          <w:shd w:val="clear" w:color="auto" w:fill="FFFFFF"/>
        </w:rPr>
        <w:t>Need for Cross-sector collaboration</w:t>
      </w:r>
    </w:p>
    <w:p w:rsidR="00E97050" w:rsidRPr="009221C7" w:rsidRDefault="00E97050" w:rsidP="00BD481D">
      <w:pPr>
        <w:spacing w:line="360" w:lineRule="auto"/>
        <w:jc w:val="both"/>
        <w:rPr>
          <w:rFonts w:ascii="Bookman Old Style" w:hAnsi="Bookman Old Style" w:cs="Segoe UI"/>
          <w:b/>
          <w:bCs/>
          <w:color w:val="212529"/>
          <w:sz w:val="24"/>
          <w:szCs w:val="24"/>
          <w:shd w:val="clear" w:color="auto" w:fill="FFFFFF"/>
        </w:rPr>
      </w:pPr>
      <w:r w:rsidRPr="00BD481D">
        <w:rPr>
          <w:rFonts w:ascii="Bookman Old Style" w:hAnsi="Bookman Old Style" w:cs="Segoe UI"/>
          <w:color w:val="212529"/>
          <w:sz w:val="24"/>
          <w:szCs w:val="24"/>
          <w:shd w:val="clear" w:color="auto" w:fill="FFFFFF"/>
        </w:rPr>
        <w:t>To effectively reduce development</w:t>
      </w:r>
      <w:r w:rsidR="005932AB" w:rsidRPr="00BD481D">
        <w:rPr>
          <w:rFonts w:ascii="Bookman Old Style" w:hAnsi="Bookman Old Style" w:cs="Segoe UI"/>
          <w:color w:val="212529"/>
          <w:sz w:val="24"/>
          <w:szCs w:val="24"/>
          <w:shd w:val="clear" w:color="auto" w:fill="FFFFFF"/>
        </w:rPr>
        <w:t xml:space="preserve">al costs and timelines, we must adopt a </w:t>
      </w:r>
      <w:r w:rsidR="005932AB" w:rsidRPr="00BD481D">
        <w:rPr>
          <w:rFonts w:ascii="Bookman Old Style" w:hAnsi="Bookman Old Style" w:cs="Segoe UI"/>
          <w:b/>
          <w:bCs/>
          <w:color w:val="212529"/>
          <w:sz w:val="24"/>
          <w:szCs w:val="24"/>
          <w:shd w:val="clear" w:color="auto" w:fill="FFFFFF"/>
        </w:rPr>
        <w:t>holistic approach</w:t>
      </w:r>
      <w:r w:rsidR="005932AB" w:rsidRPr="00BD481D">
        <w:rPr>
          <w:rFonts w:ascii="Bookman Old Style" w:hAnsi="Bookman Old Style" w:cs="Segoe UI"/>
          <w:color w:val="212529"/>
          <w:sz w:val="24"/>
          <w:szCs w:val="24"/>
          <w:shd w:val="clear" w:color="auto" w:fill="FFFFFF"/>
        </w:rPr>
        <w:t xml:space="preserve"> to infrastructure building. This necessitates a </w:t>
      </w:r>
      <w:r w:rsidR="005932AB" w:rsidRPr="00BD481D">
        <w:rPr>
          <w:rFonts w:ascii="Bookman Old Style" w:hAnsi="Bookman Old Style" w:cs="Segoe UI"/>
          <w:b/>
          <w:bCs/>
          <w:color w:val="212529"/>
          <w:sz w:val="24"/>
          <w:szCs w:val="24"/>
          <w:shd w:val="clear" w:color="auto" w:fill="FFFFFF"/>
        </w:rPr>
        <w:t>cross-sectoral collaborative approach,</w:t>
      </w:r>
      <w:r w:rsidR="005932AB" w:rsidRPr="00BD481D">
        <w:rPr>
          <w:rFonts w:ascii="Bookman Old Style" w:hAnsi="Bookman Old Style" w:cs="Segoe UI"/>
          <w:color w:val="212529"/>
          <w:sz w:val="24"/>
          <w:szCs w:val="24"/>
          <w:shd w:val="clear" w:color="auto" w:fill="FFFFFF"/>
        </w:rPr>
        <w:t xml:space="preserve"> as envisioned in the </w:t>
      </w:r>
      <w:proofErr w:type="spellStart"/>
      <w:r w:rsidR="005932AB" w:rsidRPr="00BD481D">
        <w:rPr>
          <w:rFonts w:ascii="Bookman Old Style" w:hAnsi="Bookman Old Style" w:cs="Segoe UI"/>
          <w:b/>
          <w:bCs/>
          <w:color w:val="212529"/>
          <w:sz w:val="24"/>
          <w:szCs w:val="24"/>
          <w:shd w:val="clear" w:color="auto" w:fill="FFFFFF"/>
        </w:rPr>
        <w:t>Gati</w:t>
      </w:r>
      <w:proofErr w:type="spellEnd"/>
      <w:r w:rsidR="005932AB" w:rsidRPr="00BD481D">
        <w:rPr>
          <w:rFonts w:ascii="Bookman Old Style" w:hAnsi="Bookman Old Style" w:cs="Segoe UI"/>
          <w:b/>
          <w:bCs/>
          <w:color w:val="212529"/>
          <w:sz w:val="24"/>
          <w:szCs w:val="24"/>
          <w:shd w:val="clear" w:color="auto" w:fill="FFFFFF"/>
        </w:rPr>
        <w:t xml:space="preserve"> Shakti</w:t>
      </w:r>
      <w:r w:rsidR="005932AB" w:rsidRPr="00BD481D">
        <w:rPr>
          <w:rFonts w:ascii="Bookman Old Style" w:hAnsi="Bookman Old Style" w:cs="Segoe UI"/>
          <w:color w:val="212529"/>
          <w:sz w:val="24"/>
          <w:szCs w:val="24"/>
          <w:shd w:val="clear" w:color="auto" w:fill="FFFFFF"/>
        </w:rPr>
        <w:t xml:space="preserve"> </w:t>
      </w:r>
      <w:r w:rsidR="005932AB" w:rsidRPr="00BD481D">
        <w:rPr>
          <w:rFonts w:ascii="Bookman Old Style" w:hAnsi="Bookman Old Style" w:cs="Segoe UI"/>
          <w:b/>
          <w:bCs/>
          <w:color w:val="212529"/>
          <w:sz w:val="24"/>
          <w:szCs w:val="24"/>
          <w:shd w:val="clear" w:color="auto" w:fill="FFFFFF"/>
        </w:rPr>
        <w:t>initiative</w:t>
      </w:r>
      <w:r w:rsidR="005932AB" w:rsidRPr="00BD481D">
        <w:rPr>
          <w:rFonts w:ascii="Bookman Old Style" w:hAnsi="Bookman Old Style" w:cs="Segoe UI"/>
          <w:color w:val="212529"/>
          <w:sz w:val="24"/>
          <w:szCs w:val="24"/>
          <w:shd w:val="clear" w:color="auto" w:fill="FFFFFF"/>
        </w:rPr>
        <w:t xml:space="preserve"> which is a transformative initiative launched by the Government of India aimed at enhancing infrastructure development and improving project execution across various sectors. Such collaboration can occur at the outset </w:t>
      </w:r>
      <w:r w:rsidR="005932AB" w:rsidRPr="00BD481D">
        <w:rPr>
          <w:rFonts w:ascii="Bookman Old Style" w:hAnsi="Bookman Old Style" w:cs="Segoe UI"/>
          <w:color w:val="212529"/>
          <w:sz w:val="24"/>
          <w:szCs w:val="24"/>
          <w:shd w:val="clear" w:color="auto" w:fill="FFFFFF"/>
        </w:rPr>
        <w:lastRenderedPageBreak/>
        <w:t xml:space="preserve">of infrastructure development or later, by leveraging existing assets from other sectors, including </w:t>
      </w:r>
      <w:r w:rsidR="005932AB" w:rsidRPr="00BD481D">
        <w:rPr>
          <w:rFonts w:ascii="Bookman Old Style" w:hAnsi="Bookman Old Style" w:cs="Segoe UI"/>
          <w:b/>
          <w:bCs/>
          <w:color w:val="212529"/>
          <w:sz w:val="24"/>
          <w:szCs w:val="24"/>
          <w:shd w:val="clear" w:color="auto" w:fill="FFFFFF"/>
        </w:rPr>
        <w:t>water pipelines</w:t>
      </w:r>
      <w:r w:rsidR="005932AB" w:rsidRPr="00BD481D">
        <w:rPr>
          <w:rFonts w:ascii="Bookman Old Style" w:hAnsi="Bookman Old Style" w:cs="Segoe UI"/>
          <w:color w:val="212529"/>
          <w:sz w:val="24"/>
          <w:szCs w:val="24"/>
          <w:shd w:val="clear" w:color="auto" w:fill="FFFFFF"/>
        </w:rPr>
        <w:t xml:space="preserve">, </w:t>
      </w:r>
      <w:r w:rsidR="005932AB" w:rsidRPr="00BD481D">
        <w:rPr>
          <w:rFonts w:ascii="Bookman Old Style" w:hAnsi="Bookman Old Style" w:cs="Segoe UI"/>
          <w:b/>
          <w:bCs/>
          <w:color w:val="212529"/>
          <w:sz w:val="24"/>
          <w:szCs w:val="24"/>
          <w:shd w:val="clear" w:color="auto" w:fill="FFFFFF"/>
        </w:rPr>
        <w:t>power lines</w:t>
      </w:r>
      <w:r w:rsidR="005932AB" w:rsidRPr="00BD481D">
        <w:rPr>
          <w:rFonts w:ascii="Bookman Old Style" w:hAnsi="Bookman Old Style" w:cs="Segoe UI"/>
          <w:color w:val="212529"/>
          <w:sz w:val="24"/>
          <w:szCs w:val="24"/>
          <w:shd w:val="clear" w:color="auto" w:fill="FFFFFF"/>
        </w:rPr>
        <w:t xml:space="preserve">, and </w:t>
      </w:r>
      <w:r w:rsidR="005932AB" w:rsidRPr="00BD481D">
        <w:rPr>
          <w:rFonts w:ascii="Bookman Old Style" w:hAnsi="Bookman Old Style" w:cs="Segoe UI"/>
          <w:b/>
          <w:bCs/>
          <w:color w:val="212529"/>
          <w:sz w:val="24"/>
          <w:szCs w:val="24"/>
          <w:shd w:val="clear" w:color="auto" w:fill="FFFFFF"/>
        </w:rPr>
        <w:t>cable TV networks</w:t>
      </w:r>
      <w:r w:rsidR="005932AB" w:rsidRPr="00BD481D">
        <w:rPr>
          <w:rFonts w:ascii="Bookman Old Style" w:hAnsi="Bookman Old Style" w:cs="Segoe UI"/>
          <w:color w:val="212529"/>
          <w:sz w:val="24"/>
          <w:szCs w:val="24"/>
          <w:shd w:val="clear" w:color="auto" w:fill="FFFFFF"/>
        </w:rPr>
        <w:t>.</w:t>
      </w:r>
    </w:p>
    <w:p w:rsidR="005932AB" w:rsidRPr="00BD481D" w:rsidRDefault="005932AB" w:rsidP="00BD481D">
      <w:pPr>
        <w:spacing w:line="360" w:lineRule="auto"/>
        <w:jc w:val="center"/>
        <w:rPr>
          <w:rFonts w:ascii="Bookman Old Style" w:hAnsi="Bookman Old Style" w:cs="Segoe UI"/>
          <w:b/>
          <w:bCs/>
          <w:color w:val="212529"/>
          <w:sz w:val="20"/>
          <w:szCs w:val="20"/>
          <w:shd w:val="clear" w:color="auto" w:fill="FFFFFF"/>
        </w:rPr>
      </w:pPr>
    </w:p>
    <w:p w:rsidR="005932AB" w:rsidRPr="00BD481D" w:rsidRDefault="005932AB" w:rsidP="00BD481D">
      <w:pPr>
        <w:spacing w:line="360" w:lineRule="auto"/>
        <w:jc w:val="both"/>
        <w:rPr>
          <w:rFonts w:ascii="Bookman Old Style" w:hAnsi="Bookman Old Style" w:cs="Segoe UI"/>
          <w:b/>
          <w:bCs/>
          <w:color w:val="212529"/>
          <w:sz w:val="24"/>
          <w:szCs w:val="24"/>
          <w:shd w:val="clear" w:color="auto" w:fill="FFFFFF"/>
        </w:rPr>
      </w:pPr>
      <w:r w:rsidRPr="00BD481D">
        <w:rPr>
          <w:rFonts w:ascii="Bookman Old Style" w:hAnsi="Bookman Old Style" w:cs="Segoe UI"/>
          <w:b/>
          <w:bCs/>
          <w:color w:val="212529"/>
          <w:sz w:val="24"/>
          <w:szCs w:val="24"/>
          <w:shd w:val="clear" w:color="auto" w:fill="FFFFFF"/>
        </w:rPr>
        <w:t>India’s Initiative for cross-sector collaboration for telecom infrastructure &amp; other issues.</w:t>
      </w:r>
    </w:p>
    <w:p w:rsidR="005932AB" w:rsidRPr="00BD481D" w:rsidRDefault="005932AB"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Launched in 2021, the PM </w:t>
      </w:r>
      <w:proofErr w:type="spellStart"/>
      <w:r w:rsidRPr="00BD481D">
        <w:rPr>
          <w:rFonts w:ascii="Bookman Old Style" w:hAnsi="Bookman Old Style" w:cs="Segoe UI"/>
          <w:color w:val="212529"/>
          <w:sz w:val="24"/>
          <w:szCs w:val="24"/>
          <w:shd w:val="clear" w:color="auto" w:fill="FFFFFF"/>
        </w:rPr>
        <w:t>Gati</w:t>
      </w:r>
      <w:proofErr w:type="spellEnd"/>
      <w:r w:rsidRPr="00BD481D">
        <w:rPr>
          <w:rFonts w:ascii="Bookman Old Style" w:hAnsi="Bookman Old Style" w:cs="Segoe UI"/>
          <w:color w:val="212529"/>
          <w:sz w:val="24"/>
          <w:szCs w:val="24"/>
          <w:shd w:val="clear" w:color="auto" w:fill="FFFFFF"/>
        </w:rPr>
        <w:t xml:space="preserve"> Shakti NMP for multimodal connectivity is a </w:t>
      </w:r>
      <w:r w:rsidRPr="00BD481D">
        <w:rPr>
          <w:rFonts w:ascii="Bookman Old Style" w:hAnsi="Bookman Old Style" w:cs="Segoe UI"/>
          <w:b/>
          <w:bCs/>
          <w:color w:val="212529"/>
          <w:sz w:val="24"/>
          <w:szCs w:val="24"/>
          <w:shd w:val="clear" w:color="auto" w:fill="FFFFFF"/>
        </w:rPr>
        <w:t>digital platform to bring 16 ministries</w:t>
      </w:r>
      <w:r w:rsidRPr="00BD481D">
        <w:rPr>
          <w:rFonts w:ascii="Bookman Old Style" w:hAnsi="Bookman Old Style" w:cs="Segoe UI"/>
          <w:color w:val="212529"/>
          <w:sz w:val="24"/>
          <w:szCs w:val="24"/>
          <w:shd w:val="clear" w:color="auto" w:fill="FFFFFF"/>
        </w:rPr>
        <w:t xml:space="preserve"> inc</w:t>
      </w:r>
      <w:r w:rsidR="004C76BB" w:rsidRPr="00BD481D">
        <w:rPr>
          <w:rFonts w:ascii="Bookman Old Style" w:hAnsi="Bookman Old Style" w:cs="Segoe UI"/>
          <w:color w:val="212529"/>
          <w:sz w:val="24"/>
          <w:szCs w:val="24"/>
          <w:shd w:val="clear" w:color="auto" w:fill="FFFFFF"/>
        </w:rPr>
        <w:t>l</w:t>
      </w:r>
      <w:r w:rsidRPr="00BD481D">
        <w:rPr>
          <w:rFonts w:ascii="Bookman Old Style" w:hAnsi="Bookman Old Style" w:cs="Segoe UI"/>
          <w:color w:val="212529"/>
          <w:sz w:val="24"/>
          <w:szCs w:val="24"/>
          <w:shd w:val="clear" w:color="auto" w:fill="FFFFFF"/>
        </w:rPr>
        <w:t>uding</w:t>
      </w:r>
      <w:r w:rsidR="004C76BB" w:rsidRPr="00BD481D">
        <w:rPr>
          <w:rFonts w:ascii="Bookman Old Style" w:hAnsi="Bookman Old Style" w:cs="Segoe UI"/>
          <w:color w:val="212529"/>
          <w:sz w:val="24"/>
          <w:szCs w:val="24"/>
          <w:shd w:val="clear" w:color="auto" w:fill="FFFFFF"/>
        </w:rPr>
        <w:t xml:space="preserve"> railways, roads and highways, petroleum and gas, power, telecom, shipping and aviation, etc. together for integrated planning and coordinated implementation of infrastructure connectivity projects.</w:t>
      </w:r>
    </w:p>
    <w:p w:rsidR="004C76BB" w:rsidRPr="00BD481D" w:rsidRDefault="004C76BB" w:rsidP="00BD481D">
      <w:pPr>
        <w:pStyle w:val="ListParagraph"/>
        <w:spacing w:line="360" w:lineRule="auto"/>
        <w:jc w:val="both"/>
        <w:rPr>
          <w:rFonts w:ascii="Bookman Old Style" w:hAnsi="Bookman Old Style" w:cs="Segoe UI"/>
          <w:color w:val="212529"/>
          <w:shd w:val="clear" w:color="auto" w:fill="FFFFFF"/>
        </w:rPr>
      </w:pPr>
    </w:p>
    <w:p w:rsidR="004C76BB" w:rsidRPr="00BD481D" w:rsidRDefault="004C76BB"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TRAI </w:t>
      </w:r>
      <w:r w:rsidRPr="00BD481D">
        <w:rPr>
          <w:rFonts w:ascii="Bookman Old Style" w:hAnsi="Bookman Old Style" w:cs="Segoe UI"/>
          <w:b/>
          <w:bCs/>
          <w:color w:val="212529"/>
          <w:sz w:val="24"/>
          <w:szCs w:val="24"/>
          <w:shd w:val="clear" w:color="auto" w:fill="FFFFFF"/>
        </w:rPr>
        <w:t xml:space="preserve">collaborated with </w:t>
      </w:r>
      <w:proofErr w:type="spellStart"/>
      <w:r w:rsidRPr="00BD481D">
        <w:rPr>
          <w:rFonts w:ascii="Bookman Old Style" w:hAnsi="Bookman Old Style" w:cs="Segoe UI"/>
          <w:b/>
          <w:bCs/>
          <w:color w:val="212529"/>
          <w:sz w:val="24"/>
          <w:szCs w:val="24"/>
          <w:shd w:val="clear" w:color="auto" w:fill="FFFFFF"/>
        </w:rPr>
        <w:t>MoRTH</w:t>
      </w:r>
      <w:proofErr w:type="spellEnd"/>
      <w:r w:rsidRPr="00BD481D">
        <w:rPr>
          <w:rFonts w:ascii="Bookman Old Style" w:hAnsi="Bookman Old Style" w:cs="Segoe UI"/>
          <w:b/>
          <w:bCs/>
          <w:color w:val="212529"/>
          <w:sz w:val="24"/>
          <w:szCs w:val="24"/>
          <w:shd w:val="clear" w:color="auto" w:fill="FFFFFF"/>
        </w:rPr>
        <w:t xml:space="preserve"> and NHAI/NHLML</w:t>
      </w:r>
      <w:r w:rsidRPr="00BD481D">
        <w:rPr>
          <w:rFonts w:ascii="Bookman Old Style" w:hAnsi="Bookman Old Style" w:cs="Segoe UI"/>
          <w:color w:val="212529"/>
          <w:sz w:val="24"/>
          <w:szCs w:val="24"/>
          <w:shd w:val="clear" w:color="auto" w:fill="FFFFFF"/>
        </w:rPr>
        <w:t xml:space="preserve"> to undertake development of OFC (Dark Fibre) infra through Ducts along the National Highways.</w:t>
      </w:r>
    </w:p>
    <w:p w:rsidR="004C76BB" w:rsidRPr="00BD481D" w:rsidRDefault="004C76BB" w:rsidP="00BD481D">
      <w:pPr>
        <w:pStyle w:val="ListParagraph"/>
        <w:spacing w:line="360" w:lineRule="auto"/>
        <w:rPr>
          <w:rFonts w:ascii="Bookman Old Style" w:hAnsi="Bookman Old Style" w:cs="Segoe UI"/>
          <w:color w:val="212529"/>
          <w:shd w:val="clear" w:color="auto" w:fill="FFFFFF"/>
        </w:rPr>
      </w:pPr>
    </w:p>
    <w:p w:rsidR="004C76BB" w:rsidRPr="00BD481D" w:rsidRDefault="004C76BB"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Based </w:t>
      </w:r>
      <w:r w:rsidR="00B2550D" w:rsidRPr="00BD481D">
        <w:rPr>
          <w:rFonts w:ascii="Bookman Old Style" w:hAnsi="Bookman Old Style" w:cs="Segoe UI"/>
          <w:color w:val="212529"/>
          <w:sz w:val="24"/>
          <w:szCs w:val="24"/>
          <w:shd w:val="clear" w:color="auto" w:fill="FFFFFF"/>
        </w:rPr>
        <w:t>on TRAI</w:t>
      </w:r>
      <w:r w:rsidRPr="00BD481D">
        <w:rPr>
          <w:rFonts w:ascii="Bookman Old Style" w:hAnsi="Bookman Old Style" w:cs="Segoe UI"/>
          <w:color w:val="212529"/>
          <w:sz w:val="24"/>
          <w:szCs w:val="24"/>
          <w:shd w:val="clear" w:color="auto" w:fill="FFFFFF"/>
        </w:rPr>
        <w:t xml:space="preserve"> suggestions, and in line with National Broadband Mission and PM </w:t>
      </w:r>
      <w:proofErr w:type="spellStart"/>
      <w:r w:rsidRPr="00BD481D">
        <w:rPr>
          <w:rFonts w:ascii="Bookman Old Style" w:hAnsi="Bookman Old Style" w:cs="Segoe UI"/>
          <w:color w:val="212529"/>
          <w:sz w:val="24"/>
          <w:szCs w:val="24"/>
          <w:shd w:val="clear" w:color="auto" w:fill="FFFFFF"/>
        </w:rPr>
        <w:t>Gati</w:t>
      </w:r>
      <w:proofErr w:type="spellEnd"/>
      <w:r w:rsidRPr="00BD481D">
        <w:rPr>
          <w:rFonts w:ascii="Bookman Old Style" w:hAnsi="Bookman Old Style" w:cs="Segoe UI"/>
          <w:color w:val="212529"/>
          <w:sz w:val="24"/>
          <w:szCs w:val="24"/>
          <w:shd w:val="clear" w:color="auto" w:fill="FFFFFF"/>
        </w:rPr>
        <w:t xml:space="preserve"> Shakti, </w:t>
      </w:r>
      <w:r w:rsidRPr="00BD481D">
        <w:rPr>
          <w:rFonts w:ascii="Bookman Old Style" w:hAnsi="Bookman Old Style" w:cs="Segoe UI"/>
          <w:b/>
          <w:bCs/>
          <w:color w:val="212529"/>
          <w:sz w:val="24"/>
          <w:szCs w:val="24"/>
          <w:shd w:val="clear" w:color="auto" w:fill="FFFFFF"/>
        </w:rPr>
        <w:t xml:space="preserve">NHAI awarded contracts for two pilot projects </w:t>
      </w:r>
      <w:r w:rsidRPr="00BD481D">
        <w:rPr>
          <w:rFonts w:ascii="Bookman Old Style" w:hAnsi="Bookman Old Style" w:cs="Segoe UI"/>
          <w:color w:val="212529"/>
          <w:sz w:val="24"/>
          <w:szCs w:val="24"/>
          <w:shd w:val="clear" w:color="auto" w:fill="FFFFFF"/>
        </w:rPr>
        <w:t xml:space="preserve">in phase I for development of OFC infrastructure along the Delhi- Mumbai Expressway (1367 km) and Hyderabad- Bangalore National </w:t>
      </w:r>
      <w:r w:rsidR="00B2550D" w:rsidRPr="00BD481D">
        <w:rPr>
          <w:rFonts w:ascii="Bookman Old Style" w:hAnsi="Bookman Old Style" w:cs="Segoe UI"/>
          <w:color w:val="212529"/>
          <w:sz w:val="24"/>
          <w:szCs w:val="24"/>
          <w:shd w:val="clear" w:color="auto" w:fill="FFFFFF"/>
        </w:rPr>
        <w:t>Corridor (512 km). The pilots are being extended to other National Highways.</w:t>
      </w:r>
    </w:p>
    <w:p w:rsidR="00B2550D" w:rsidRPr="00BD481D" w:rsidRDefault="00B2550D" w:rsidP="00BD481D">
      <w:pPr>
        <w:pStyle w:val="ListParagraph"/>
        <w:spacing w:line="360" w:lineRule="auto"/>
        <w:rPr>
          <w:rFonts w:ascii="Bookman Old Style" w:hAnsi="Bookman Old Style" w:cs="Segoe UI"/>
          <w:color w:val="212529"/>
          <w:shd w:val="clear" w:color="auto" w:fill="FFFFFF"/>
        </w:rPr>
      </w:pPr>
    </w:p>
    <w:p w:rsidR="00AB4DCC" w:rsidRPr="00BD481D" w:rsidRDefault="00B2550D"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TRAI had initiated </w:t>
      </w:r>
      <w:r w:rsidRPr="00BD481D">
        <w:rPr>
          <w:rFonts w:ascii="Bookman Old Style" w:hAnsi="Bookman Old Style" w:cs="Segoe UI"/>
          <w:b/>
          <w:bCs/>
          <w:color w:val="212529"/>
          <w:sz w:val="24"/>
          <w:szCs w:val="24"/>
          <w:shd w:val="clear" w:color="auto" w:fill="FFFFFF"/>
        </w:rPr>
        <w:t>pilot projects</w:t>
      </w:r>
      <w:r w:rsidRPr="00BD481D">
        <w:rPr>
          <w:rFonts w:ascii="Bookman Old Style" w:hAnsi="Bookman Old Style" w:cs="Segoe UI"/>
          <w:color w:val="212529"/>
          <w:sz w:val="24"/>
          <w:szCs w:val="24"/>
          <w:shd w:val="clear" w:color="auto" w:fill="FFFFFF"/>
        </w:rPr>
        <w:t xml:space="preserve"> at Bhopal Smart City, GMR International Airport New Delhi, </w:t>
      </w:r>
      <w:proofErr w:type="spellStart"/>
      <w:r w:rsidRPr="00BD481D">
        <w:rPr>
          <w:rFonts w:ascii="Bookman Old Style" w:hAnsi="Bookman Old Style" w:cs="Segoe UI"/>
          <w:color w:val="212529"/>
          <w:sz w:val="24"/>
          <w:szCs w:val="24"/>
          <w:shd w:val="clear" w:color="auto" w:fill="FFFFFF"/>
        </w:rPr>
        <w:t>Deendayal</w:t>
      </w:r>
      <w:proofErr w:type="spellEnd"/>
      <w:r w:rsidRPr="00BD481D">
        <w:rPr>
          <w:rFonts w:ascii="Bookman Old Style" w:hAnsi="Bookman Old Style" w:cs="Segoe UI"/>
          <w:color w:val="212529"/>
          <w:sz w:val="24"/>
          <w:szCs w:val="24"/>
          <w:shd w:val="clear" w:color="auto" w:fill="FFFFFF"/>
        </w:rPr>
        <w:t xml:space="preserve"> Port </w:t>
      </w:r>
      <w:proofErr w:type="spellStart"/>
      <w:r w:rsidRPr="00BD481D">
        <w:rPr>
          <w:rFonts w:ascii="Bookman Old Style" w:hAnsi="Bookman Old Style" w:cs="Segoe UI"/>
          <w:color w:val="212529"/>
          <w:sz w:val="24"/>
          <w:szCs w:val="24"/>
          <w:shd w:val="clear" w:color="auto" w:fill="FFFFFF"/>
        </w:rPr>
        <w:t>Kandla</w:t>
      </w:r>
      <w:proofErr w:type="spellEnd"/>
      <w:r w:rsidRPr="00BD481D">
        <w:rPr>
          <w:rFonts w:ascii="Bookman Old Style" w:hAnsi="Bookman Old Style" w:cs="Segoe UI"/>
          <w:color w:val="212529"/>
          <w:sz w:val="24"/>
          <w:szCs w:val="24"/>
          <w:shd w:val="clear" w:color="auto" w:fill="FFFFFF"/>
        </w:rPr>
        <w:t xml:space="preserve"> and </w:t>
      </w:r>
      <w:proofErr w:type="spellStart"/>
      <w:r w:rsidRPr="00BD481D">
        <w:rPr>
          <w:rFonts w:ascii="Bookman Old Style" w:hAnsi="Bookman Old Style" w:cs="Segoe UI"/>
          <w:color w:val="212529"/>
          <w:sz w:val="24"/>
          <w:szCs w:val="24"/>
          <w:shd w:val="clear" w:color="auto" w:fill="FFFFFF"/>
        </w:rPr>
        <w:t>Namma</w:t>
      </w:r>
      <w:proofErr w:type="spellEnd"/>
      <w:r w:rsidRPr="00BD481D">
        <w:rPr>
          <w:rFonts w:ascii="Bookman Old Style" w:hAnsi="Bookman Old Style" w:cs="Segoe UI"/>
          <w:color w:val="212529"/>
          <w:sz w:val="24"/>
          <w:szCs w:val="24"/>
          <w:shd w:val="clear" w:color="auto" w:fill="FFFFFF"/>
        </w:rPr>
        <w:t xml:space="preserve"> Metro Bengaluru on use of street furniture for 5G Small Cells and aerial </w:t>
      </w:r>
      <w:proofErr w:type="spellStart"/>
      <w:r w:rsidRPr="00BD481D">
        <w:rPr>
          <w:rFonts w:ascii="Bookman Old Style" w:hAnsi="Bookman Old Style" w:cs="Segoe UI"/>
          <w:color w:val="212529"/>
          <w:sz w:val="24"/>
          <w:szCs w:val="24"/>
          <w:shd w:val="clear" w:color="auto" w:fill="FFFFFF"/>
        </w:rPr>
        <w:t>fiber</w:t>
      </w:r>
      <w:proofErr w:type="spellEnd"/>
      <w:r w:rsidRPr="00BD481D">
        <w:rPr>
          <w:rFonts w:ascii="Bookman Old Style" w:hAnsi="Bookman Old Style" w:cs="Segoe UI"/>
          <w:color w:val="212529"/>
          <w:sz w:val="24"/>
          <w:szCs w:val="24"/>
          <w:shd w:val="clear" w:color="auto" w:fill="FFFFFF"/>
        </w:rPr>
        <w:t xml:space="preserve"> deployment. These four pilots that were initiated in March 2022 have been completed successfully in the stipulated time frame.</w:t>
      </w:r>
    </w:p>
    <w:p w:rsidR="00B2550D" w:rsidRPr="00BD481D" w:rsidRDefault="00B2550D" w:rsidP="00BD481D">
      <w:pPr>
        <w:pStyle w:val="ListParagraph"/>
        <w:spacing w:line="360" w:lineRule="auto"/>
        <w:rPr>
          <w:rFonts w:ascii="Bookman Old Style" w:hAnsi="Bookman Old Style" w:cs="Segoe UI"/>
          <w:color w:val="212529"/>
          <w:shd w:val="clear" w:color="auto" w:fill="FFFFFF"/>
        </w:rPr>
      </w:pPr>
    </w:p>
    <w:p w:rsidR="00B2550D" w:rsidRPr="00BD481D" w:rsidRDefault="00B2550D"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TRAI has taken another initiative for cross-sector collaboration between the Telecom and Power sectors. A working  Group was constituted under the aegis of the </w:t>
      </w:r>
      <w:r w:rsidRPr="00BD481D">
        <w:rPr>
          <w:rFonts w:ascii="Bookman Old Style" w:hAnsi="Bookman Old Style" w:cs="Segoe UI"/>
          <w:b/>
          <w:bCs/>
          <w:color w:val="212529"/>
          <w:sz w:val="24"/>
          <w:szCs w:val="24"/>
          <w:shd w:val="clear" w:color="auto" w:fill="FFFFFF"/>
        </w:rPr>
        <w:t xml:space="preserve">Forum of Indian Regulators (FOIR), </w:t>
      </w:r>
      <w:r w:rsidRPr="00BD481D">
        <w:rPr>
          <w:rFonts w:ascii="Bookman Old Style" w:hAnsi="Bookman Old Style" w:cs="Segoe UI"/>
          <w:color w:val="212529"/>
          <w:sz w:val="24"/>
          <w:szCs w:val="24"/>
          <w:shd w:val="clear" w:color="auto" w:fill="FFFFFF"/>
        </w:rPr>
        <w:t xml:space="preserve">for rolling out the 5G network in the country using the transmission and </w:t>
      </w:r>
      <w:r w:rsidRPr="00BD481D">
        <w:rPr>
          <w:rFonts w:ascii="Bookman Old Style" w:hAnsi="Bookman Old Style" w:cs="Segoe UI"/>
          <w:color w:val="212529"/>
          <w:sz w:val="24"/>
          <w:szCs w:val="24"/>
          <w:shd w:val="clear" w:color="auto" w:fill="FFFFFF"/>
        </w:rPr>
        <w:lastRenderedPageBreak/>
        <w:t xml:space="preserve">distribution network of power utilities. The FOIR </w:t>
      </w:r>
      <w:r w:rsidR="000F6F8D" w:rsidRPr="00BD481D">
        <w:rPr>
          <w:rFonts w:ascii="Bookman Old Style" w:hAnsi="Bookman Old Style" w:cs="Segoe UI"/>
          <w:color w:val="212529"/>
          <w:sz w:val="24"/>
          <w:szCs w:val="24"/>
          <w:shd w:val="clear" w:color="auto" w:fill="FFFFFF"/>
        </w:rPr>
        <w:t>Working Group has a representation of Telecom Regulatory Authority of India (TRAI), Central Electricity Regulatory Commission (CERC), State Electricity Regulatory Commissions(SERCs), Distribution Companies (DISCOMs), Telecom Licensees, Infrastructure Providers category- I (IP-I).</w:t>
      </w:r>
    </w:p>
    <w:p w:rsidR="00640A89" w:rsidRPr="00BD481D" w:rsidRDefault="00640A89" w:rsidP="00BD481D">
      <w:pPr>
        <w:pStyle w:val="ListParagraph"/>
        <w:spacing w:line="360" w:lineRule="auto"/>
        <w:rPr>
          <w:rFonts w:ascii="Bookman Old Style" w:hAnsi="Bookman Old Style" w:cs="Segoe UI"/>
          <w:color w:val="212529"/>
          <w:sz w:val="24"/>
          <w:szCs w:val="24"/>
          <w:shd w:val="clear" w:color="auto" w:fill="FFFFFF"/>
        </w:rPr>
      </w:pPr>
    </w:p>
    <w:p w:rsidR="00BD481D" w:rsidRDefault="00640A89"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TRAI has set up a </w:t>
      </w:r>
      <w:r w:rsidRPr="00BD481D">
        <w:rPr>
          <w:rFonts w:ascii="Bookman Old Style" w:hAnsi="Bookman Old Style" w:cs="Segoe UI"/>
          <w:b/>
          <w:bCs/>
          <w:color w:val="212529"/>
          <w:sz w:val="24"/>
          <w:szCs w:val="24"/>
          <w:shd w:val="clear" w:color="auto" w:fill="FFFFFF"/>
        </w:rPr>
        <w:t>joint standing committee of Regulators</w:t>
      </w:r>
      <w:r w:rsidR="00792D43" w:rsidRPr="00BD481D">
        <w:rPr>
          <w:rFonts w:ascii="Bookman Old Style" w:hAnsi="Bookman Old Style" w:cs="Segoe UI"/>
          <w:color w:val="212529"/>
          <w:sz w:val="24"/>
          <w:szCs w:val="24"/>
          <w:shd w:val="clear" w:color="auto" w:fill="FFFFFF"/>
        </w:rPr>
        <w:t xml:space="preserve"> in with </w:t>
      </w:r>
      <w:r w:rsidR="00F45453" w:rsidRPr="00BD481D">
        <w:rPr>
          <w:rFonts w:ascii="Bookman Old Style" w:hAnsi="Bookman Old Style" w:cs="Segoe UI"/>
          <w:color w:val="212529"/>
          <w:sz w:val="24"/>
          <w:szCs w:val="24"/>
          <w:shd w:val="clear" w:color="auto" w:fill="FFFFFF"/>
        </w:rPr>
        <w:t>financial</w:t>
      </w:r>
      <w:r w:rsidR="00792D43" w:rsidRPr="00BD481D">
        <w:rPr>
          <w:rFonts w:ascii="Bookman Old Style" w:hAnsi="Bookman Old Style" w:cs="Segoe UI"/>
          <w:color w:val="212529"/>
          <w:sz w:val="24"/>
          <w:szCs w:val="24"/>
          <w:shd w:val="clear" w:color="auto" w:fill="FFFFFF"/>
        </w:rPr>
        <w:t xml:space="preserve"> sector Regulators (SEBI &amp; RBI), Ministry of Consumer Affairs to identify and address the issues related to unsolicited commer</w:t>
      </w:r>
      <w:r w:rsidR="00F45453" w:rsidRPr="00BD481D">
        <w:rPr>
          <w:rFonts w:ascii="Bookman Old Style" w:hAnsi="Bookman Old Style" w:cs="Segoe UI"/>
          <w:color w:val="212529"/>
          <w:sz w:val="24"/>
          <w:szCs w:val="24"/>
          <w:shd w:val="clear" w:color="auto" w:fill="FFFFFF"/>
        </w:rPr>
        <w:t>cial communications, financial frauds, scamming and phishing using telecom resources.</w:t>
      </w:r>
    </w:p>
    <w:p w:rsidR="00BD481D" w:rsidRPr="00BD481D" w:rsidRDefault="00BD481D" w:rsidP="00BD481D">
      <w:pPr>
        <w:pStyle w:val="ListParagraph"/>
        <w:rPr>
          <w:rFonts w:ascii="Bookman Old Style" w:hAnsi="Bookman Old Style" w:cs="Segoe UI"/>
          <w:color w:val="212529"/>
          <w:sz w:val="24"/>
          <w:szCs w:val="24"/>
          <w:shd w:val="clear" w:color="auto" w:fill="FFFFFF"/>
        </w:rPr>
      </w:pPr>
    </w:p>
    <w:p w:rsidR="00BD481D" w:rsidRPr="00BD481D" w:rsidRDefault="00BD481D" w:rsidP="00BD481D">
      <w:pPr>
        <w:pStyle w:val="ListParagraph"/>
        <w:spacing w:line="360" w:lineRule="auto"/>
        <w:rPr>
          <w:rFonts w:ascii="Bookman Old Style" w:hAnsi="Bookman Old Style" w:cs="Segoe UI"/>
          <w:color w:val="212529"/>
          <w:sz w:val="10"/>
          <w:szCs w:val="10"/>
          <w:shd w:val="clear" w:color="auto" w:fill="FFFFFF"/>
        </w:rPr>
      </w:pPr>
    </w:p>
    <w:p w:rsidR="00F45453" w:rsidRPr="00BD481D" w:rsidRDefault="00F45453"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Recently, TRAI had made recommendations to the Government </w:t>
      </w:r>
      <w:r w:rsidR="00EE4BD6" w:rsidRPr="00BD481D">
        <w:rPr>
          <w:rFonts w:ascii="Bookman Old Style" w:hAnsi="Bookman Old Style" w:cs="Segoe UI"/>
          <w:color w:val="212529"/>
          <w:sz w:val="24"/>
          <w:szCs w:val="24"/>
          <w:shd w:val="clear" w:color="auto" w:fill="FFFFFF"/>
        </w:rPr>
        <w:t>on the subject ‘Rating of Buildings on Areas for Digital Connectivity’. The emphasis of these recommendati</w:t>
      </w:r>
      <w:r w:rsidR="008C2736" w:rsidRPr="00BD481D">
        <w:rPr>
          <w:rFonts w:ascii="Bookman Old Style" w:hAnsi="Bookman Old Style" w:cs="Segoe UI"/>
          <w:color w:val="212529"/>
          <w:sz w:val="24"/>
          <w:szCs w:val="24"/>
          <w:shd w:val="clear" w:color="auto" w:fill="FFFFFF"/>
        </w:rPr>
        <w:t xml:space="preserve">ons is on creating an ecosystem for making </w:t>
      </w:r>
      <w:r w:rsidR="008C2736" w:rsidRPr="00BD481D">
        <w:rPr>
          <w:rFonts w:ascii="Bookman Old Style" w:hAnsi="Bookman Old Style" w:cs="Segoe UI"/>
          <w:b/>
          <w:bCs/>
          <w:color w:val="212529"/>
          <w:sz w:val="24"/>
          <w:szCs w:val="24"/>
          <w:shd w:val="clear" w:color="auto" w:fill="FFFFFF"/>
        </w:rPr>
        <w:t>Digital connectivity infrastructure (DCI)</w:t>
      </w:r>
      <w:r w:rsidR="008C2736" w:rsidRPr="00BD481D">
        <w:rPr>
          <w:rFonts w:ascii="Bookman Old Style" w:hAnsi="Bookman Old Style" w:cs="Segoe UI"/>
          <w:color w:val="212529"/>
          <w:sz w:val="24"/>
          <w:szCs w:val="24"/>
          <w:shd w:val="clear" w:color="auto" w:fill="FFFFFF"/>
        </w:rPr>
        <w:t>-an intrinsic part of building development plan. It shall facilitate collaboration among various stakeholders including Ministry of Housing and Urban Affairs (</w:t>
      </w:r>
      <w:proofErr w:type="spellStart"/>
      <w:r w:rsidR="008C2736" w:rsidRPr="00BD481D">
        <w:rPr>
          <w:rFonts w:ascii="Bookman Old Style" w:hAnsi="Bookman Old Style" w:cs="Segoe UI"/>
          <w:color w:val="212529"/>
          <w:sz w:val="24"/>
          <w:szCs w:val="24"/>
          <w:shd w:val="clear" w:color="auto" w:fill="FFFFFF"/>
        </w:rPr>
        <w:t>MoHUA</w:t>
      </w:r>
      <w:proofErr w:type="spellEnd"/>
      <w:r w:rsidR="008C2736" w:rsidRPr="00BD481D">
        <w:rPr>
          <w:rFonts w:ascii="Bookman Old Style" w:hAnsi="Bookman Old Style" w:cs="Segoe UI"/>
          <w:color w:val="212529"/>
          <w:sz w:val="24"/>
          <w:szCs w:val="24"/>
          <w:shd w:val="clear" w:color="auto" w:fill="FFFFFF"/>
        </w:rPr>
        <w:t xml:space="preserve">), Confederation of Real Estate Developers’ </w:t>
      </w:r>
      <w:r w:rsidR="008F2BFF" w:rsidRPr="00BD481D">
        <w:rPr>
          <w:rFonts w:ascii="Bookman Old Style" w:hAnsi="Bookman Old Style" w:cs="Segoe UI"/>
          <w:color w:val="212529"/>
          <w:sz w:val="24"/>
          <w:szCs w:val="24"/>
          <w:shd w:val="clear" w:color="auto" w:fill="FFFFFF"/>
        </w:rPr>
        <w:t>Associations of India (CREDAI), Property Managers (owner or developer or builder etc.), service providers, infrastructure providers, dci Professionals and Authorities at various urban/local bodies.</w:t>
      </w:r>
    </w:p>
    <w:p w:rsidR="00DF6437" w:rsidRPr="00BD481D" w:rsidRDefault="00DF6437" w:rsidP="00BD481D">
      <w:pPr>
        <w:pStyle w:val="ListParagraph"/>
        <w:spacing w:line="360" w:lineRule="auto"/>
        <w:jc w:val="both"/>
        <w:rPr>
          <w:rFonts w:ascii="Bookman Old Style" w:hAnsi="Bookman Old Style" w:cs="Segoe UI"/>
          <w:color w:val="212529"/>
          <w:sz w:val="24"/>
          <w:szCs w:val="24"/>
          <w:shd w:val="clear" w:color="auto" w:fill="FFFFFF"/>
        </w:rPr>
      </w:pPr>
    </w:p>
    <w:p w:rsidR="00DF6437" w:rsidRPr="00BD481D" w:rsidRDefault="00DF6437" w:rsidP="00BD481D">
      <w:pPr>
        <w:pStyle w:val="ListParagraph"/>
        <w:numPr>
          <w:ilvl w:val="0"/>
          <w:numId w:val="1"/>
        </w:numPr>
        <w:spacing w:line="360" w:lineRule="auto"/>
        <w:jc w:val="both"/>
        <w:rPr>
          <w:rFonts w:ascii="Bookman Old Style" w:hAnsi="Bookman Old Style" w:cs="Segoe UI"/>
          <w:color w:val="212529"/>
          <w:sz w:val="24"/>
          <w:szCs w:val="24"/>
          <w:shd w:val="clear" w:color="auto" w:fill="FFFFFF"/>
        </w:rPr>
      </w:pPr>
      <w:r w:rsidRPr="00BD481D">
        <w:rPr>
          <w:rFonts w:ascii="Bookman Old Style" w:hAnsi="Bookman Old Style" w:cs="Segoe UI"/>
          <w:color w:val="212529"/>
          <w:sz w:val="24"/>
          <w:szCs w:val="24"/>
          <w:shd w:val="clear" w:color="auto" w:fill="FFFFFF"/>
        </w:rPr>
        <w:t xml:space="preserve">TRAI has </w:t>
      </w:r>
      <w:r w:rsidRPr="00BD481D">
        <w:rPr>
          <w:rFonts w:ascii="Bookman Old Style" w:hAnsi="Bookman Old Style" w:cs="Segoe UI"/>
          <w:b/>
          <w:bCs/>
          <w:color w:val="212529"/>
          <w:sz w:val="24"/>
          <w:szCs w:val="24"/>
          <w:shd w:val="clear" w:color="auto" w:fill="FFFFFF"/>
        </w:rPr>
        <w:t>collaborated with Ministry of Power</w:t>
      </w:r>
      <w:r w:rsidRPr="00BD481D">
        <w:rPr>
          <w:rFonts w:ascii="Bookman Old Style" w:hAnsi="Bookman Old Style" w:cs="Segoe UI"/>
          <w:color w:val="212529"/>
          <w:sz w:val="24"/>
          <w:szCs w:val="24"/>
          <w:shd w:val="clear" w:color="auto" w:fill="FFFFFF"/>
        </w:rPr>
        <w:t xml:space="preserve"> to promote clean and green energy. Based on this initiative, the Ministry of Power</w:t>
      </w:r>
      <w:r w:rsidR="00596232" w:rsidRPr="00BD481D">
        <w:rPr>
          <w:rFonts w:ascii="Bookman Old Style" w:hAnsi="Bookman Old Style" w:cs="Segoe UI"/>
          <w:color w:val="212529"/>
          <w:sz w:val="24"/>
          <w:szCs w:val="24"/>
          <w:shd w:val="clear" w:color="auto" w:fill="FFFFFF"/>
        </w:rPr>
        <w:t xml:space="preserve"> has notified the Green Open Access Rules, 2022 in which it has reduced the open access transactions limit from 1MW to 100 kW for green energy to enable small consumers to purchase </w:t>
      </w:r>
      <w:r w:rsidR="00596232" w:rsidRPr="00BD481D">
        <w:rPr>
          <w:rFonts w:ascii="Bookman Old Style" w:hAnsi="Bookman Old Style" w:cs="Segoe UI"/>
          <w:b/>
          <w:bCs/>
          <w:color w:val="212529"/>
          <w:sz w:val="24"/>
          <w:szCs w:val="24"/>
          <w:shd w:val="clear" w:color="auto" w:fill="FFFFFF"/>
        </w:rPr>
        <w:t>renewable power through open access</w:t>
      </w:r>
      <w:r w:rsidR="00596232" w:rsidRPr="00BD481D">
        <w:rPr>
          <w:rFonts w:ascii="Bookman Old Style" w:hAnsi="Bookman Old Style" w:cs="Segoe UI"/>
          <w:color w:val="212529"/>
          <w:sz w:val="24"/>
          <w:szCs w:val="24"/>
          <w:shd w:val="clear" w:color="auto" w:fill="FFFFFF"/>
        </w:rPr>
        <w:t>. As per these rules, any consumer with a connected load of 100</w:t>
      </w:r>
      <w:r w:rsidR="003947CF" w:rsidRPr="00BD481D">
        <w:rPr>
          <w:rFonts w:ascii="Bookman Old Style" w:hAnsi="Bookman Old Style" w:cs="Segoe UI"/>
          <w:color w:val="212529"/>
          <w:sz w:val="24"/>
          <w:szCs w:val="24"/>
          <w:shd w:val="clear" w:color="auto" w:fill="FFFFFF"/>
        </w:rPr>
        <w:t xml:space="preserve"> kW or above can get Renewable Energy through open access from any Renewable Energy generating plant set up by himself or by any developer.</w:t>
      </w:r>
    </w:p>
    <w:p w:rsidR="00405109" w:rsidRPr="00BD481D" w:rsidRDefault="00405109" w:rsidP="00BD481D">
      <w:pPr>
        <w:pStyle w:val="ListParagraph"/>
        <w:spacing w:line="360" w:lineRule="auto"/>
        <w:rPr>
          <w:rFonts w:ascii="Bookman Old Style" w:hAnsi="Bookman Old Style" w:cs="Segoe UI"/>
          <w:color w:val="212529"/>
          <w:sz w:val="24"/>
          <w:szCs w:val="24"/>
          <w:shd w:val="clear" w:color="auto" w:fill="FFFFFF"/>
        </w:rPr>
      </w:pPr>
    </w:p>
    <w:p w:rsidR="00AB4DCC" w:rsidRPr="009C58FA" w:rsidRDefault="00405109" w:rsidP="00BD481D">
      <w:pPr>
        <w:pStyle w:val="ListParagraph"/>
        <w:numPr>
          <w:ilvl w:val="0"/>
          <w:numId w:val="1"/>
        </w:numPr>
        <w:spacing w:line="360" w:lineRule="auto"/>
        <w:jc w:val="both"/>
        <w:rPr>
          <w:rFonts w:ascii="Bookman Old Style" w:hAnsi="Bookman Old Style" w:cs="Segoe UI"/>
          <w:b/>
          <w:bCs/>
          <w:color w:val="212529"/>
          <w:sz w:val="24"/>
          <w:szCs w:val="24"/>
          <w:shd w:val="clear" w:color="auto" w:fill="FFFFFF"/>
        </w:rPr>
      </w:pPr>
      <w:r w:rsidRPr="00BD481D">
        <w:rPr>
          <w:rFonts w:ascii="Bookman Old Style" w:hAnsi="Bookman Old Style" w:cs="Segoe UI"/>
          <w:color w:val="212529"/>
          <w:sz w:val="24"/>
          <w:szCs w:val="24"/>
          <w:shd w:val="clear" w:color="auto" w:fill="FFFFFF"/>
        </w:rPr>
        <w:lastRenderedPageBreak/>
        <w:t>Regulatory and policy development frameworks should</w:t>
      </w:r>
      <w:r w:rsidR="009A2AF8" w:rsidRPr="00BD481D">
        <w:rPr>
          <w:rFonts w:ascii="Bookman Old Style" w:hAnsi="Bookman Old Style" w:cs="Segoe UI"/>
          <w:color w:val="212529"/>
          <w:sz w:val="24"/>
          <w:szCs w:val="24"/>
          <w:shd w:val="clear" w:color="auto" w:fill="FFFFFF"/>
        </w:rPr>
        <w:t xml:space="preserve"> be implemented cross-</w:t>
      </w:r>
      <w:proofErr w:type="spellStart"/>
      <w:r w:rsidR="009A2AF8" w:rsidRPr="00BD481D">
        <w:rPr>
          <w:rFonts w:ascii="Bookman Old Style" w:hAnsi="Bookman Old Style" w:cs="Segoe UI"/>
          <w:color w:val="212529"/>
          <w:sz w:val="24"/>
          <w:szCs w:val="24"/>
          <w:shd w:val="clear" w:color="auto" w:fill="FFFFFF"/>
        </w:rPr>
        <w:t>sectionally</w:t>
      </w:r>
      <w:proofErr w:type="spellEnd"/>
      <w:r w:rsidRPr="00BD481D">
        <w:rPr>
          <w:rFonts w:ascii="Bookman Old Style" w:hAnsi="Bookman Old Style" w:cs="Segoe UI"/>
          <w:color w:val="212529"/>
          <w:sz w:val="24"/>
          <w:szCs w:val="24"/>
          <w:shd w:val="clear" w:color="auto" w:fill="FFFFFF"/>
        </w:rPr>
        <w:t xml:space="preserve"> in a </w:t>
      </w:r>
      <w:r w:rsidR="009A2AF8" w:rsidRPr="00BD481D">
        <w:rPr>
          <w:rFonts w:ascii="Bookman Old Style" w:hAnsi="Bookman Old Style" w:cs="Segoe UI"/>
          <w:color w:val="212529"/>
          <w:sz w:val="24"/>
          <w:szCs w:val="24"/>
          <w:shd w:val="clear" w:color="auto" w:fill="FFFFFF"/>
        </w:rPr>
        <w:t>collaborative</w:t>
      </w:r>
      <w:r w:rsidRPr="00BD481D">
        <w:rPr>
          <w:rFonts w:ascii="Bookman Old Style" w:hAnsi="Bookman Old Style" w:cs="Segoe UI"/>
          <w:color w:val="212529"/>
          <w:sz w:val="24"/>
          <w:szCs w:val="24"/>
          <w:shd w:val="clear" w:color="auto" w:fill="FFFFFF"/>
        </w:rPr>
        <w:t xml:space="preserve"> fashion. Recognizing its importance, the </w:t>
      </w:r>
      <w:r w:rsidR="009A2AF8" w:rsidRPr="00BD481D">
        <w:rPr>
          <w:rFonts w:ascii="Bookman Old Style" w:hAnsi="Bookman Old Style" w:cs="Segoe UI"/>
          <w:color w:val="212529"/>
          <w:sz w:val="24"/>
          <w:szCs w:val="24"/>
          <w:shd w:val="clear" w:color="auto" w:fill="FFFFFF"/>
        </w:rPr>
        <w:t xml:space="preserve">International Telecommunication Union (ITU) has been advocating in the past years the need to implement a new approach to ITCT regulation, labelled fifth generation collaborative regulation. The underlying premise of such an approach is the need for countries to migrate to a regulatory and policy framework based on the collaboration among multiple sectors. In this context, ITU has developed G5 benchmark index to measure how countries transition to a holistic digital collaborative regulation and policy making in the digital economy. Due to the regulatory initiatives taken in India, it has been categorized as a country having </w:t>
      </w:r>
      <w:r w:rsidR="009A2AF8" w:rsidRPr="00BD481D">
        <w:rPr>
          <w:rFonts w:ascii="Bookman Old Style" w:hAnsi="Bookman Old Style" w:cs="Segoe UI"/>
          <w:b/>
          <w:bCs/>
          <w:color w:val="212529"/>
          <w:sz w:val="24"/>
          <w:szCs w:val="24"/>
          <w:shd w:val="clear" w:color="auto" w:fill="FFFFFF"/>
        </w:rPr>
        <w:t>advanced stage of collaborative regulation in the G5 benchmark index</w:t>
      </w:r>
      <w:r w:rsidR="009A2AF8" w:rsidRPr="00BD481D">
        <w:rPr>
          <w:rFonts w:ascii="Bookman Old Style" w:hAnsi="Bookman Old Style" w:cs="Segoe UI"/>
          <w:color w:val="212529"/>
          <w:sz w:val="24"/>
          <w:szCs w:val="24"/>
          <w:shd w:val="clear" w:color="auto" w:fill="FFFFFF"/>
        </w:rPr>
        <w:t>, which is the highest category.</w:t>
      </w:r>
    </w:p>
    <w:p w:rsidR="009C58FA" w:rsidRPr="009C58FA" w:rsidRDefault="009C58FA" w:rsidP="009C58FA">
      <w:pPr>
        <w:pStyle w:val="ListParagraph"/>
        <w:rPr>
          <w:rFonts w:ascii="Bookman Old Style" w:hAnsi="Bookman Old Style" w:cs="Segoe UI"/>
          <w:b/>
          <w:bCs/>
          <w:color w:val="212529"/>
          <w:sz w:val="24"/>
          <w:szCs w:val="24"/>
          <w:shd w:val="clear" w:color="auto" w:fill="FFFFFF"/>
        </w:rPr>
      </w:pPr>
    </w:p>
    <w:p w:rsidR="009C58FA" w:rsidRDefault="009C58FA"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AB6421" w:rsidRDefault="00AB6421" w:rsidP="009C58FA">
      <w:pPr>
        <w:spacing w:line="360" w:lineRule="auto"/>
        <w:jc w:val="both"/>
        <w:rPr>
          <w:rFonts w:ascii="Bookman Old Style" w:hAnsi="Bookman Old Style" w:cs="Segoe UI"/>
          <w:b/>
          <w:bCs/>
          <w:color w:val="212529"/>
          <w:sz w:val="24"/>
          <w:szCs w:val="24"/>
          <w:shd w:val="clear" w:color="auto" w:fill="FFFFFF"/>
        </w:rPr>
      </w:pPr>
    </w:p>
    <w:p w:rsidR="009C58FA" w:rsidRDefault="009C58FA" w:rsidP="009C58FA">
      <w:pPr>
        <w:spacing w:line="360" w:lineRule="auto"/>
        <w:jc w:val="both"/>
        <w:rPr>
          <w:rFonts w:ascii="Bookman Old Style" w:hAnsi="Bookman Old Style" w:cs="Segoe UI"/>
          <w:b/>
          <w:bCs/>
          <w:color w:val="212529"/>
          <w:sz w:val="24"/>
          <w:szCs w:val="24"/>
          <w:shd w:val="clear" w:color="auto" w:fill="FFFFFF"/>
        </w:rPr>
      </w:pPr>
      <w:r>
        <w:rPr>
          <w:rFonts w:ascii="Bookman Old Style" w:hAnsi="Bookman Old Style" w:cs="Segoe UI"/>
          <w:b/>
          <w:bCs/>
          <w:color w:val="212529"/>
          <w:sz w:val="24"/>
          <w:szCs w:val="24"/>
          <w:shd w:val="clear" w:color="auto" w:fill="FFFFFF"/>
        </w:rPr>
        <w:lastRenderedPageBreak/>
        <w:t>Question: 1 Cyber Resilience can only be achieved through cross sectoral cooperation and coordination. How true it is from India’s perspective?</w:t>
      </w:r>
    </w:p>
    <w:p w:rsidR="0094072F" w:rsidRDefault="0094072F" w:rsidP="009C58FA">
      <w:pPr>
        <w:spacing w:line="360" w:lineRule="auto"/>
        <w:jc w:val="both"/>
        <w:rPr>
          <w:rFonts w:ascii="Bookman Old Style" w:hAnsi="Bookman Old Style" w:cs="Segoe UI"/>
          <w:color w:val="212529"/>
          <w:sz w:val="24"/>
          <w:szCs w:val="24"/>
          <w:shd w:val="clear" w:color="auto" w:fill="FFFFFF"/>
        </w:rPr>
      </w:pPr>
    </w:p>
    <w:p w:rsidR="009C58FA" w:rsidRDefault="009C58FA" w:rsidP="009C58FA">
      <w:pPr>
        <w:spacing w:line="360" w:lineRule="auto"/>
        <w:jc w:val="both"/>
        <w:rPr>
          <w:rFonts w:ascii="Bookman Old Style" w:hAnsi="Bookman Old Style" w:cs="Segoe UI"/>
          <w:color w:val="212529"/>
          <w:sz w:val="24"/>
          <w:szCs w:val="24"/>
          <w:shd w:val="clear" w:color="auto" w:fill="FFFFFF"/>
        </w:rPr>
      </w:pPr>
      <w:r w:rsidRPr="009C58FA">
        <w:rPr>
          <w:rFonts w:ascii="Bookman Old Style" w:hAnsi="Bookman Old Style" w:cs="Segoe UI"/>
          <w:color w:val="212529"/>
          <w:sz w:val="24"/>
          <w:szCs w:val="24"/>
          <w:shd w:val="clear" w:color="auto" w:fill="FFFFFF"/>
        </w:rPr>
        <w:t>The</w:t>
      </w:r>
      <w:r>
        <w:rPr>
          <w:rFonts w:ascii="Bookman Old Style" w:hAnsi="Bookman Old Style" w:cs="Segoe UI"/>
          <w:color w:val="212529"/>
          <w:sz w:val="24"/>
          <w:szCs w:val="24"/>
          <w:shd w:val="clear" w:color="auto" w:fill="FFFFFF"/>
        </w:rPr>
        <w:t xml:space="preserve"> Indian economy is increasingly becoming dependent upon cyberspace, with rapid digitalization across various sectors like e-commerce, </w:t>
      </w:r>
      <w:proofErr w:type="spellStart"/>
      <w:r>
        <w:rPr>
          <w:rFonts w:ascii="Bookman Old Style" w:hAnsi="Bookman Old Style" w:cs="Segoe UI"/>
          <w:color w:val="212529"/>
          <w:sz w:val="24"/>
          <w:szCs w:val="24"/>
          <w:shd w:val="clear" w:color="auto" w:fill="FFFFFF"/>
        </w:rPr>
        <w:t>fintech</w:t>
      </w:r>
      <w:proofErr w:type="spellEnd"/>
      <w:r>
        <w:rPr>
          <w:rFonts w:ascii="Bookman Old Style" w:hAnsi="Bookman Old Style" w:cs="Segoe UI"/>
          <w:color w:val="212529"/>
          <w:sz w:val="24"/>
          <w:szCs w:val="24"/>
          <w:shd w:val="clear" w:color="auto" w:fill="FFFFFF"/>
        </w:rPr>
        <w:t>, online education, health etc. Along with this the essential services like energy grids, communication networks, and</w:t>
      </w:r>
      <w:r w:rsidRPr="009C58FA">
        <w:rPr>
          <w:rFonts w:ascii="Bookman Old Style" w:hAnsi="Bookman Old Style" w:cs="Segoe UI"/>
          <w:color w:val="212529"/>
          <w:sz w:val="24"/>
          <w:szCs w:val="24"/>
          <w:shd w:val="clear" w:color="auto" w:fill="FFFFFF"/>
        </w:rPr>
        <w:t xml:space="preserve"> </w:t>
      </w:r>
      <w:r>
        <w:rPr>
          <w:rFonts w:ascii="Bookman Old Style" w:hAnsi="Bookman Old Style" w:cs="Segoe UI"/>
          <w:color w:val="212529"/>
          <w:sz w:val="24"/>
          <w:szCs w:val="24"/>
          <w:shd w:val="clear" w:color="auto" w:fill="FFFFFF"/>
        </w:rPr>
        <w:t>transportation systems are also becoming increasingly reliant on cyber infrastructure. This reliance, however, comes with increased cybersecurity risks, demanding robust measures to protect critical infrastructure and sensitive data.</w:t>
      </w:r>
    </w:p>
    <w:p w:rsidR="009C58FA" w:rsidRDefault="009C58FA" w:rsidP="009C58FA">
      <w:pPr>
        <w:spacing w:line="360" w:lineRule="auto"/>
        <w:jc w:val="both"/>
        <w:rPr>
          <w:rFonts w:ascii="Bookman Old Style" w:hAnsi="Bookman Old Style" w:cs="Segoe UI"/>
          <w:color w:val="212529"/>
          <w:sz w:val="24"/>
          <w:szCs w:val="24"/>
          <w:shd w:val="clear" w:color="auto" w:fill="FFFFFF"/>
        </w:rPr>
      </w:pPr>
      <w:r w:rsidRPr="009C58FA">
        <w:rPr>
          <w:rFonts w:ascii="Bookman Old Style" w:hAnsi="Bookman Old Style" w:cs="Segoe UI"/>
          <w:b/>
          <w:bCs/>
          <w:color w:val="212529"/>
          <w:sz w:val="24"/>
          <w:szCs w:val="24"/>
          <w:shd w:val="clear" w:color="auto" w:fill="FFFFFF"/>
        </w:rPr>
        <w:t>Digital India</w:t>
      </w:r>
      <w:r>
        <w:rPr>
          <w:rFonts w:ascii="Bookman Old Style" w:hAnsi="Bookman Old Style" w:cs="Segoe UI"/>
          <w:b/>
          <w:bCs/>
          <w:color w:val="212529"/>
          <w:sz w:val="24"/>
          <w:szCs w:val="24"/>
          <w:shd w:val="clear" w:color="auto" w:fill="FFFFFF"/>
        </w:rPr>
        <w:t xml:space="preserve"> </w:t>
      </w:r>
      <w:r w:rsidRPr="009C58FA">
        <w:rPr>
          <w:rFonts w:ascii="Bookman Old Style" w:hAnsi="Bookman Old Style" w:cs="Segoe UI"/>
          <w:color w:val="212529"/>
          <w:sz w:val="24"/>
          <w:szCs w:val="24"/>
          <w:shd w:val="clear" w:color="auto" w:fill="FFFFFF"/>
        </w:rPr>
        <w:t>flagship</w:t>
      </w:r>
      <w:r>
        <w:rPr>
          <w:rFonts w:ascii="Bookman Old Style" w:hAnsi="Bookman Old Style" w:cs="Segoe UI"/>
          <w:color w:val="212529"/>
          <w:sz w:val="24"/>
          <w:szCs w:val="24"/>
          <w:shd w:val="clear" w:color="auto" w:fill="FFFFFF"/>
        </w:rPr>
        <w:t xml:space="preserve"> initiative launched by the Government of India to provide government services electronically to citizens through improved online infrastructure and connectivity via improved online infrastructure and by increasing Internet connectivity.</w:t>
      </w:r>
    </w:p>
    <w:p w:rsidR="00AB6421" w:rsidRDefault="00AB6421"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India’s digital transformation relies heavily on interconnected systems from energy grids, transportation networks, financial institutions, Hospital &amp; Patient care system, Education, Information &amp; broadcasting, Entertainment, Governance etc. over communication networks. This reliance, however, comes with increased cybersecurity risks, demanding robust measures to protect critical infrastructure and sensitive data.</w:t>
      </w:r>
    </w:p>
    <w:p w:rsidR="00AB6421" w:rsidRDefault="00AB6421"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Cyber resilience is essential to ensure these critical infrastructures can withstand attacks or disruption due to force majeure and maintain essential services, Safeguarding Citizens and their data, Maintaining Economic Stability, Support Digital Transformation and Enhancing National security. Cyber resilience measures instil confidence in citizens and businesses about the safety and security of digital services and platforms. </w:t>
      </w:r>
      <w:r w:rsidR="00EA2983">
        <w:rPr>
          <w:rFonts w:ascii="Bookman Old Style" w:hAnsi="Bookman Old Style" w:cs="Segoe UI"/>
          <w:color w:val="212529"/>
          <w:sz w:val="24"/>
          <w:szCs w:val="24"/>
          <w:shd w:val="clear" w:color="auto" w:fill="FFFFFF"/>
        </w:rPr>
        <w:t>This</w:t>
      </w:r>
      <w:r>
        <w:rPr>
          <w:rFonts w:ascii="Bookman Old Style" w:hAnsi="Bookman Old Style" w:cs="Segoe UI"/>
          <w:color w:val="212529"/>
          <w:sz w:val="24"/>
          <w:szCs w:val="24"/>
          <w:shd w:val="clear" w:color="auto" w:fill="FFFFFF"/>
        </w:rPr>
        <w:t xml:space="preserve">, in turn, encourages greater </w:t>
      </w:r>
      <w:r w:rsidR="00EA2983">
        <w:rPr>
          <w:rFonts w:ascii="Bookman Old Style" w:hAnsi="Bookman Old Style" w:cs="Segoe UI"/>
          <w:color w:val="212529"/>
          <w:sz w:val="24"/>
          <w:szCs w:val="24"/>
          <w:shd w:val="clear" w:color="auto" w:fill="FFFFFF"/>
        </w:rPr>
        <w:t>adoption and utilization of digital technologies.</w:t>
      </w:r>
    </w:p>
    <w:p w:rsidR="0094072F" w:rsidRDefault="0094072F"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In essence, cyber resilience is not just about cybersecurity, it’s about building a robust </w:t>
      </w:r>
      <w:r w:rsidR="004F6EB0">
        <w:rPr>
          <w:rFonts w:ascii="Bookman Old Style" w:hAnsi="Bookman Old Style" w:cs="Segoe UI"/>
          <w:color w:val="212529"/>
          <w:sz w:val="24"/>
          <w:szCs w:val="24"/>
          <w:shd w:val="clear" w:color="auto" w:fill="FFFFFF"/>
        </w:rPr>
        <w:t xml:space="preserve">and adaptable digital ecosystem that can withstand disruptions, protect its citizens, and enable continued growth and </w:t>
      </w:r>
      <w:r w:rsidR="0008210B">
        <w:rPr>
          <w:rFonts w:ascii="Bookman Old Style" w:hAnsi="Bookman Old Style" w:cs="Segoe UI"/>
          <w:color w:val="212529"/>
          <w:sz w:val="24"/>
          <w:szCs w:val="24"/>
          <w:shd w:val="clear" w:color="auto" w:fill="FFFFFF"/>
        </w:rPr>
        <w:t>development in the digital age.</w:t>
      </w:r>
    </w:p>
    <w:p w:rsidR="008D63AD" w:rsidRDefault="008D63AD" w:rsidP="008D63AD">
      <w:pPr>
        <w:spacing w:line="360" w:lineRule="auto"/>
        <w:jc w:val="both"/>
        <w:rPr>
          <w:rFonts w:ascii="Bookman Old Style" w:hAnsi="Bookman Old Style" w:cs="Segoe UI"/>
          <w:b/>
          <w:bCs/>
          <w:color w:val="212529"/>
          <w:sz w:val="24"/>
          <w:szCs w:val="24"/>
          <w:shd w:val="clear" w:color="auto" w:fill="FFFFFF"/>
        </w:rPr>
      </w:pPr>
      <w:r w:rsidRPr="009C58FA">
        <w:rPr>
          <w:rFonts w:ascii="Bookman Old Style" w:hAnsi="Bookman Old Style" w:cs="Segoe UI"/>
          <w:b/>
          <w:bCs/>
          <w:color w:val="212529"/>
          <w:sz w:val="24"/>
          <w:szCs w:val="24"/>
          <w:shd w:val="clear" w:color="auto" w:fill="FFFFFF"/>
        </w:rPr>
        <w:lastRenderedPageBreak/>
        <w:t>Digital India</w:t>
      </w:r>
      <w:r>
        <w:rPr>
          <w:rFonts w:ascii="Bookman Old Style" w:hAnsi="Bookman Old Style" w:cs="Segoe UI"/>
          <w:b/>
          <w:bCs/>
          <w:color w:val="212529"/>
          <w:sz w:val="24"/>
          <w:szCs w:val="24"/>
          <w:shd w:val="clear" w:color="auto" w:fill="FFFFFF"/>
        </w:rPr>
        <w:t xml:space="preserve"> </w:t>
      </w:r>
      <w:r w:rsidRPr="009C58FA">
        <w:rPr>
          <w:rFonts w:ascii="Bookman Old Style" w:hAnsi="Bookman Old Style" w:cs="Segoe UI"/>
          <w:color w:val="212529"/>
          <w:sz w:val="24"/>
          <w:szCs w:val="24"/>
          <w:shd w:val="clear" w:color="auto" w:fill="FFFFFF"/>
        </w:rPr>
        <w:t>flagship</w:t>
      </w:r>
      <w:r>
        <w:rPr>
          <w:rFonts w:ascii="Bookman Old Style" w:hAnsi="Bookman Old Style" w:cs="Segoe UI"/>
          <w:color w:val="212529"/>
          <w:sz w:val="24"/>
          <w:szCs w:val="24"/>
          <w:shd w:val="clear" w:color="auto" w:fill="FFFFFF"/>
        </w:rPr>
        <w:t xml:space="preserve"> initiative launched by the Government of India to provide government services electronically to citizens through improved online infrastructure and connectivity via improved online infrastructure and by increasing Internet connectivity. The </w:t>
      </w:r>
      <w:r w:rsidRPr="008D63AD">
        <w:rPr>
          <w:rFonts w:ascii="Bookman Old Style" w:hAnsi="Bookman Old Style" w:cs="Segoe UI"/>
          <w:b/>
          <w:bCs/>
          <w:color w:val="212529"/>
          <w:sz w:val="24"/>
          <w:szCs w:val="24"/>
          <w:shd w:val="clear" w:color="auto" w:fill="FFFFFF"/>
        </w:rPr>
        <w:t>India- Digital landscape</w:t>
      </w:r>
    </w:p>
    <w:p w:rsidR="008D63AD" w:rsidRDefault="008D63AD" w:rsidP="008D63AD">
      <w:pPr>
        <w:pStyle w:val="ListParagraph"/>
        <w:numPr>
          <w:ilvl w:val="0"/>
          <w:numId w:val="4"/>
        </w:num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Total number of Telecom Subscriber – 1.2 billion out of which total Wireless Subscribers – 1.16 billion</w:t>
      </w:r>
    </w:p>
    <w:p w:rsidR="008D63AD" w:rsidRDefault="008D63AD" w:rsidP="008D63AD">
      <w:pPr>
        <w:pStyle w:val="ListParagraph"/>
        <w:numPr>
          <w:ilvl w:val="0"/>
          <w:numId w:val="4"/>
        </w:num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Mobile data consumption per subscriber per month is 22.2 Giga Bytes and the total data consumed in quarter ending March 2025 was 59,461 Peta Bytes</w:t>
      </w:r>
    </w:p>
    <w:p w:rsidR="008D63AD" w:rsidRDefault="008D63AD" w:rsidP="008D63AD">
      <w:pPr>
        <w:pStyle w:val="ListParagraph"/>
        <w:numPr>
          <w:ilvl w:val="0"/>
          <w:numId w:val="4"/>
        </w:num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The Digital Payments transactions for FY 24-25 (till Jan 2025) was 185.04 billion in terms of volume which is approximately 49% of the total volume transacted in the world and US $ 35.01 trillion (</w:t>
      </w:r>
      <w:proofErr w:type="spellStart"/>
      <w:r>
        <w:rPr>
          <w:rFonts w:ascii="Bookman Old Style" w:hAnsi="Bookman Old Style" w:cs="Segoe UI"/>
          <w:color w:val="212529"/>
          <w:sz w:val="24"/>
          <w:szCs w:val="24"/>
          <w:shd w:val="clear" w:color="auto" w:fill="FFFFFF"/>
        </w:rPr>
        <w:t>Rs</w:t>
      </w:r>
      <w:proofErr w:type="spellEnd"/>
      <w:r>
        <w:rPr>
          <w:rFonts w:ascii="Bookman Old Style" w:hAnsi="Bookman Old Style" w:cs="Segoe UI"/>
          <w:color w:val="212529"/>
          <w:sz w:val="24"/>
          <w:szCs w:val="24"/>
          <w:shd w:val="clear" w:color="auto" w:fill="FFFFFF"/>
        </w:rPr>
        <w:t>. 29,76,09,688.15 crores) in terms of value.</w:t>
      </w:r>
    </w:p>
    <w:p w:rsidR="008D63AD" w:rsidRDefault="008D63AD" w:rsidP="008D63AD">
      <w:pPr>
        <w:pStyle w:val="ListParagraph"/>
        <w:numPr>
          <w:ilvl w:val="0"/>
          <w:numId w:val="4"/>
        </w:num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The UPI transactions volume of 151.45 billion amounts to 82% of the </w:t>
      </w:r>
      <w:r w:rsidR="000044EE">
        <w:rPr>
          <w:rFonts w:ascii="Bookman Old Style" w:hAnsi="Bookman Old Style" w:cs="Segoe UI"/>
          <w:color w:val="212529"/>
          <w:sz w:val="24"/>
          <w:szCs w:val="24"/>
          <w:shd w:val="clear" w:color="auto" w:fill="FFFFFF"/>
        </w:rPr>
        <w:t>digital transactions within the country in terms of volume for FY 24-25 (till Jan 2025) and value of US $ 2.51 trillion dollars (</w:t>
      </w:r>
      <w:proofErr w:type="spellStart"/>
      <w:r w:rsidR="000044EE">
        <w:rPr>
          <w:rFonts w:ascii="Bookman Old Style" w:hAnsi="Bookman Old Style" w:cs="Segoe UI"/>
          <w:color w:val="212529"/>
          <w:sz w:val="24"/>
          <w:szCs w:val="24"/>
          <w:shd w:val="clear" w:color="auto" w:fill="FFFFFF"/>
        </w:rPr>
        <w:t>Rs</w:t>
      </w:r>
      <w:proofErr w:type="spellEnd"/>
      <w:r w:rsidR="000044EE">
        <w:rPr>
          <w:rFonts w:ascii="Bookman Old Style" w:hAnsi="Bookman Old Style" w:cs="Segoe UI"/>
          <w:color w:val="212529"/>
          <w:sz w:val="24"/>
          <w:szCs w:val="24"/>
          <w:shd w:val="clear" w:color="auto" w:fill="FFFFFF"/>
        </w:rPr>
        <w:t>. 2,13,83,251.35 crore)</w:t>
      </w:r>
    </w:p>
    <w:p w:rsidR="000044EE" w:rsidRDefault="000044EE" w:rsidP="008D63AD">
      <w:pPr>
        <w:pStyle w:val="ListParagraph"/>
        <w:numPr>
          <w:ilvl w:val="0"/>
          <w:numId w:val="4"/>
        </w:num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As on January 2025, the average UPI transactions per user per month is approx. 37 transactions</w:t>
      </w:r>
    </w:p>
    <w:p w:rsidR="000044EE" w:rsidRDefault="000044EE" w:rsidP="000044EE">
      <w:pPr>
        <w:pStyle w:val="ListParagraph"/>
        <w:spacing w:line="360" w:lineRule="auto"/>
        <w:jc w:val="both"/>
        <w:rPr>
          <w:rFonts w:ascii="Bookman Old Style" w:hAnsi="Bookman Old Style" w:cs="Segoe UI"/>
          <w:color w:val="212529"/>
          <w:sz w:val="24"/>
          <w:szCs w:val="24"/>
          <w:shd w:val="clear" w:color="auto" w:fill="FFFFFF"/>
        </w:rPr>
      </w:pPr>
    </w:p>
    <w:p w:rsidR="000044EE" w:rsidRDefault="000044EE" w:rsidP="000044EE">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India’s digital transformation relies heavily on interconnected systems over communication networks, including energy grids, transportation networks, financial institutions, Hospital &amp; Patient care system etc. This reliance, however, comes with increased cybersecurity risks, demanding robust measures to protect critical infrastructure and sensitive data. Cyber resilience is essential to ensure these critical infrastructure can withstand attacks or disruption due to due to force majeure and maintain essential services, Safeguarding Citizens and their data, Maintaining Economic Stability, Support Digital Transformation and Enhancing National security. Cyber resilience measures instil confidence in citizens and businesses about the safety and security of digital services and platforms. This, in turn, encourages greater adoption and utilization of digital technologies.</w:t>
      </w:r>
    </w:p>
    <w:p w:rsidR="00F44501" w:rsidRDefault="00F44501" w:rsidP="00F44501">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lastRenderedPageBreak/>
        <w:t>In essence, cyber resilience is not just about cybersecurity, it’s about building a robust and adaptable digital ecosystem that can withstand disruptions, protect its citizens, and enable continued growth and development in the digital age.</w:t>
      </w:r>
    </w:p>
    <w:p w:rsidR="008D63AD" w:rsidRDefault="00F44501" w:rsidP="009C58FA">
      <w:pPr>
        <w:spacing w:line="360" w:lineRule="auto"/>
        <w:jc w:val="both"/>
        <w:rPr>
          <w:rFonts w:ascii="Bookman Old Style" w:hAnsi="Bookman Old Style" w:cs="Segoe UI"/>
          <w:color w:val="212529"/>
          <w:sz w:val="24"/>
          <w:szCs w:val="24"/>
          <w:shd w:val="clear" w:color="auto" w:fill="FFFFFF"/>
        </w:rPr>
      </w:pPr>
      <w:r w:rsidRPr="00F44501">
        <w:rPr>
          <w:rFonts w:ascii="Bookman Old Style" w:hAnsi="Bookman Old Style" w:cs="Segoe UI"/>
          <w:color w:val="212529"/>
          <w:sz w:val="24"/>
          <w:szCs w:val="24"/>
          <w:shd w:val="clear" w:color="auto" w:fill="FFFFFF"/>
        </w:rPr>
        <w:t>The Cyber Crisis Management Plan (CCMP)</w:t>
      </w:r>
      <w:r>
        <w:rPr>
          <w:rFonts w:ascii="Bookman Old Style" w:hAnsi="Bookman Old Style" w:cs="Segoe UI"/>
          <w:color w:val="212529"/>
          <w:sz w:val="24"/>
          <w:szCs w:val="24"/>
          <w:shd w:val="clear" w:color="auto" w:fill="FFFFFF"/>
        </w:rPr>
        <w:t xml:space="preserve"> for countering Cyber Attacks and </w:t>
      </w:r>
      <w:r w:rsidR="00C24CEE">
        <w:rPr>
          <w:rFonts w:ascii="Bookman Old Style" w:hAnsi="Bookman Old Style" w:cs="Segoe UI"/>
          <w:color w:val="212529"/>
          <w:sz w:val="24"/>
          <w:szCs w:val="24"/>
          <w:shd w:val="clear" w:color="auto" w:fill="FFFFFF"/>
        </w:rPr>
        <w:t xml:space="preserve">Cyber Terrorism has been drafted by the CERT.IN, the Indian Computer Emergency Response Team which is responsible for the cyber incident response </w:t>
      </w:r>
      <w:r w:rsidR="00AF368B">
        <w:rPr>
          <w:rFonts w:ascii="Bookman Old Style" w:hAnsi="Bookman Old Style" w:cs="Segoe UI"/>
          <w:color w:val="212529"/>
          <w:sz w:val="24"/>
          <w:szCs w:val="24"/>
          <w:shd w:val="clear" w:color="auto" w:fill="FFFFFF"/>
        </w:rPr>
        <w:t>as and when they occur in India. The CCMP contains the resiliency goals as indicated below for which all the Government departments and organisations have to prepare their resiliency plans and adhere to the same in case of an incident’s threat level is assessed by them.</w:t>
      </w:r>
    </w:p>
    <w:p w:rsidR="00AF368B" w:rsidRDefault="00AF368B" w:rsidP="009C58FA">
      <w:pPr>
        <w:spacing w:line="360" w:lineRule="auto"/>
        <w:jc w:val="both"/>
        <w:rPr>
          <w:rFonts w:ascii="Bookman Old Style" w:hAnsi="Bookman Old Style" w:cs="Segoe UI"/>
          <w:color w:val="212529"/>
          <w:sz w:val="24"/>
          <w:szCs w:val="24"/>
          <w:shd w:val="clear" w:color="auto" w:fill="FFFFFF"/>
        </w:rPr>
      </w:pPr>
      <w:r w:rsidRPr="00AF368B">
        <w:rPr>
          <w:rFonts w:ascii="Bookman Old Style" w:hAnsi="Bookman Old Style" w:cs="Segoe UI"/>
          <w:b/>
          <w:bCs/>
          <w:color w:val="212529"/>
          <w:sz w:val="24"/>
          <w:szCs w:val="24"/>
          <w:shd w:val="clear" w:color="auto" w:fill="FFFFFF"/>
        </w:rPr>
        <w:t>Anticipate</w:t>
      </w:r>
      <w:r>
        <w:rPr>
          <w:rFonts w:ascii="Bookman Old Style" w:hAnsi="Bookman Old Style" w:cs="Segoe UI"/>
          <w:b/>
          <w:bCs/>
          <w:color w:val="212529"/>
          <w:sz w:val="24"/>
          <w:szCs w:val="24"/>
          <w:shd w:val="clear" w:color="auto" w:fill="FFFFFF"/>
        </w:rPr>
        <w:t>:</w:t>
      </w:r>
      <w:r w:rsidR="0039682C">
        <w:rPr>
          <w:rFonts w:ascii="Bookman Old Style" w:hAnsi="Bookman Old Style" w:cs="Segoe UI"/>
          <w:b/>
          <w:bCs/>
          <w:color w:val="212529"/>
          <w:sz w:val="24"/>
          <w:szCs w:val="24"/>
          <w:shd w:val="clear" w:color="auto" w:fill="FFFFFF"/>
        </w:rPr>
        <w:t xml:space="preserve"> </w:t>
      </w:r>
      <w:r w:rsidR="0039682C" w:rsidRPr="0039682C">
        <w:rPr>
          <w:rFonts w:ascii="Bookman Old Style" w:hAnsi="Bookman Old Style" w:cs="Segoe UI"/>
          <w:color w:val="212529"/>
          <w:sz w:val="24"/>
          <w:szCs w:val="24"/>
          <w:shd w:val="clear" w:color="auto" w:fill="FFFFFF"/>
        </w:rPr>
        <w:t xml:space="preserve">Maintain a state </w:t>
      </w:r>
      <w:r w:rsidR="0039682C">
        <w:rPr>
          <w:rFonts w:ascii="Bookman Old Style" w:hAnsi="Bookman Old Style" w:cs="Segoe UI"/>
          <w:color w:val="212529"/>
          <w:sz w:val="24"/>
          <w:szCs w:val="24"/>
          <w:shd w:val="clear" w:color="auto" w:fill="FFFFFF"/>
        </w:rPr>
        <w:t>of informed preparedness in order to forestall compromises of mission</w:t>
      </w:r>
      <w:r w:rsidR="00885B2A">
        <w:rPr>
          <w:rFonts w:ascii="Bookman Old Style" w:hAnsi="Bookman Old Style" w:cs="Segoe UI"/>
          <w:color w:val="212529"/>
          <w:sz w:val="24"/>
          <w:szCs w:val="24"/>
          <w:shd w:val="clear" w:color="auto" w:fill="FFFFFF"/>
        </w:rPr>
        <w:t>/business functions from adversary attacks.</w:t>
      </w:r>
    </w:p>
    <w:p w:rsidR="00885B2A" w:rsidRDefault="00885B2A" w:rsidP="009C58FA">
      <w:pPr>
        <w:spacing w:line="360" w:lineRule="auto"/>
        <w:jc w:val="both"/>
        <w:rPr>
          <w:rFonts w:ascii="Bookman Old Style" w:hAnsi="Bookman Old Style" w:cs="Segoe UI"/>
          <w:color w:val="212529"/>
          <w:sz w:val="24"/>
          <w:szCs w:val="24"/>
          <w:shd w:val="clear" w:color="auto" w:fill="FFFFFF"/>
        </w:rPr>
      </w:pPr>
      <w:r w:rsidRPr="00885B2A">
        <w:rPr>
          <w:rFonts w:ascii="Bookman Old Style" w:hAnsi="Bookman Old Style" w:cs="Segoe UI"/>
          <w:b/>
          <w:bCs/>
          <w:color w:val="212529"/>
          <w:sz w:val="24"/>
          <w:szCs w:val="24"/>
          <w:shd w:val="clear" w:color="auto" w:fill="FFFFFF"/>
        </w:rPr>
        <w:t>Withstand &amp; Contain:</w:t>
      </w:r>
      <w:r>
        <w:rPr>
          <w:rFonts w:ascii="Bookman Old Style" w:hAnsi="Bookman Old Style" w:cs="Segoe UI"/>
          <w:b/>
          <w:bCs/>
          <w:color w:val="212529"/>
          <w:sz w:val="24"/>
          <w:szCs w:val="24"/>
          <w:shd w:val="clear" w:color="auto" w:fill="FFFFFF"/>
        </w:rPr>
        <w:t xml:space="preserve"> </w:t>
      </w:r>
      <w:r w:rsidRPr="00885B2A">
        <w:rPr>
          <w:rFonts w:ascii="Bookman Old Style" w:hAnsi="Bookman Old Style" w:cs="Segoe UI"/>
          <w:color w:val="212529"/>
          <w:sz w:val="24"/>
          <w:szCs w:val="24"/>
          <w:shd w:val="clear" w:color="auto" w:fill="FFFFFF"/>
        </w:rPr>
        <w:t xml:space="preserve">Localize </w:t>
      </w:r>
      <w:r>
        <w:rPr>
          <w:rFonts w:ascii="Bookman Old Style" w:hAnsi="Bookman Old Style" w:cs="Segoe UI"/>
          <w:color w:val="212529"/>
          <w:sz w:val="24"/>
          <w:szCs w:val="24"/>
          <w:shd w:val="clear" w:color="auto" w:fill="FFFFFF"/>
        </w:rPr>
        <w:t xml:space="preserve">containment of crisis and isolate trusted systems </w:t>
      </w:r>
      <w:r w:rsidR="00AB1690">
        <w:rPr>
          <w:rFonts w:ascii="Bookman Old Style" w:hAnsi="Bookman Old Style" w:cs="Segoe UI"/>
          <w:color w:val="212529"/>
          <w:sz w:val="24"/>
          <w:szCs w:val="24"/>
          <w:shd w:val="clear" w:color="auto" w:fill="FFFFFF"/>
        </w:rPr>
        <w:t>from untrusted systems &amp; Continue essential mission/business functions despite.</w:t>
      </w:r>
    </w:p>
    <w:p w:rsidR="00AB1690" w:rsidRDefault="00AB1690" w:rsidP="009C58FA">
      <w:pPr>
        <w:spacing w:line="360" w:lineRule="auto"/>
        <w:jc w:val="both"/>
        <w:rPr>
          <w:rFonts w:ascii="Bookman Old Style" w:hAnsi="Bookman Old Style" w:cs="Segoe UI"/>
          <w:color w:val="212529"/>
          <w:sz w:val="24"/>
          <w:szCs w:val="24"/>
          <w:shd w:val="clear" w:color="auto" w:fill="FFFFFF"/>
        </w:rPr>
      </w:pPr>
      <w:r w:rsidRPr="00AB1690">
        <w:rPr>
          <w:rFonts w:ascii="Bookman Old Style" w:hAnsi="Bookman Old Style" w:cs="Segoe UI"/>
          <w:b/>
          <w:bCs/>
          <w:color w:val="212529"/>
          <w:sz w:val="24"/>
          <w:szCs w:val="24"/>
          <w:shd w:val="clear" w:color="auto" w:fill="FFFFFF"/>
        </w:rPr>
        <w:t>Recover:</w:t>
      </w:r>
      <w:r>
        <w:rPr>
          <w:rFonts w:ascii="Bookman Old Style" w:hAnsi="Bookman Old Style" w:cs="Segoe UI"/>
          <w:b/>
          <w:bCs/>
          <w:color w:val="212529"/>
          <w:sz w:val="24"/>
          <w:szCs w:val="24"/>
          <w:shd w:val="clear" w:color="auto" w:fill="FFFFFF"/>
        </w:rPr>
        <w:t xml:space="preserve"> </w:t>
      </w:r>
      <w:r w:rsidRPr="00AB1690">
        <w:rPr>
          <w:rFonts w:ascii="Bookman Old Style" w:hAnsi="Bookman Old Style" w:cs="Segoe UI"/>
          <w:color w:val="212529"/>
          <w:sz w:val="24"/>
          <w:szCs w:val="24"/>
          <w:shd w:val="clear" w:color="auto" w:fill="FFFFFF"/>
        </w:rPr>
        <w:t xml:space="preserve">Restore </w:t>
      </w:r>
      <w:r>
        <w:rPr>
          <w:rFonts w:ascii="Bookman Old Style" w:hAnsi="Bookman Old Style" w:cs="Segoe UI"/>
          <w:color w:val="212529"/>
          <w:sz w:val="24"/>
          <w:szCs w:val="24"/>
          <w:shd w:val="clear" w:color="auto" w:fill="FFFFFF"/>
        </w:rPr>
        <w:t>mission/business functions to the maximum extent possible subsequent to successful execution of an attack by an adversary.</w:t>
      </w:r>
    </w:p>
    <w:p w:rsidR="00AB1690" w:rsidRDefault="00AB1690" w:rsidP="009C58FA">
      <w:pPr>
        <w:spacing w:line="360" w:lineRule="auto"/>
        <w:jc w:val="both"/>
        <w:rPr>
          <w:rFonts w:ascii="Bookman Old Style" w:hAnsi="Bookman Old Style" w:cs="Segoe UI"/>
          <w:color w:val="212529"/>
          <w:sz w:val="24"/>
          <w:szCs w:val="24"/>
          <w:shd w:val="clear" w:color="auto" w:fill="FFFFFF"/>
        </w:rPr>
      </w:pPr>
      <w:r w:rsidRPr="00AB1690">
        <w:rPr>
          <w:rFonts w:ascii="Bookman Old Style" w:hAnsi="Bookman Old Style" w:cs="Segoe UI"/>
          <w:b/>
          <w:bCs/>
          <w:color w:val="212529"/>
          <w:sz w:val="24"/>
          <w:szCs w:val="24"/>
          <w:shd w:val="clear" w:color="auto" w:fill="FFFFFF"/>
        </w:rPr>
        <w:t>Evolve:</w:t>
      </w:r>
      <w:r w:rsidR="00C1136F">
        <w:rPr>
          <w:rFonts w:ascii="Bookman Old Style" w:hAnsi="Bookman Old Style" w:cs="Segoe UI"/>
          <w:b/>
          <w:bCs/>
          <w:color w:val="212529"/>
          <w:sz w:val="24"/>
          <w:szCs w:val="24"/>
          <w:shd w:val="clear" w:color="auto" w:fill="FFFFFF"/>
        </w:rPr>
        <w:t xml:space="preserve"> </w:t>
      </w:r>
      <w:r w:rsidR="00C1136F" w:rsidRPr="00C1136F">
        <w:rPr>
          <w:rFonts w:ascii="Bookman Old Style" w:hAnsi="Bookman Old Style" w:cs="Segoe UI"/>
          <w:color w:val="212529"/>
          <w:sz w:val="24"/>
          <w:szCs w:val="24"/>
          <w:shd w:val="clear" w:color="auto" w:fill="FFFFFF"/>
        </w:rPr>
        <w:t>To change missions/business functions and/or the supporting cyber capabilities, so as to minimize adverse impacts from actua</w:t>
      </w:r>
      <w:r w:rsidR="00C1136F">
        <w:rPr>
          <w:rFonts w:ascii="Bookman Old Style" w:hAnsi="Bookman Old Style" w:cs="Segoe UI"/>
          <w:color w:val="212529"/>
          <w:sz w:val="24"/>
          <w:szCs w:val="24"/>
          <w:shd w:val="clear" w:color="auto" w:fill="FFFFFF"/>
        </w:rPr>
        <w:t>l or predicted adversary attacks.</w:t>
      </w:r>
    </w:p>
    <w:p w:rsidR="00C1136F" w:rsidRDefault="00C1136F"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Depending upon the threat level as assessed under the CCMP, the Crisis management &amp; Emergency response consisting of the actions aimed at rapid response &amp; remedial measures and recovery &amp; restoration of normalcy in the event of a build-up or emergence of a crisis is initiated. The Actions may consist of a mix of action internal to an organisation and actions beyond an organisation which may involve the coordination between multiple agencies &amp; stakeholders in view of public safety, economic order and national security. These actions include Containment of crisis, Communication to all concerned, </w:t>
      </w:r>
      <w:r w:rsidR="00676AD9">
        <w:rPr>
          <w:rFonts w:ascii="Bookman Old Style" w:hAnsi="Bookman Old Style" w:cs="Segoe UI"/>
          <w:color w:val="212529"/>
          <w:sz w:val="24"/>
          <w:szCs w:val="24"/>
          <w:shd w:val="clear" w:color="auto" w:fill="FFFFFF"/>
        </w:rPr>
        <w:t xml:space="preserve">Coordination of efforts that can facilitate adequate &amp; swift response in a timely manner, Business continuity to maintain availability of minimum essential </w:t>
      </w:r>
      <w:r w:rsidR="00676AD9">
        <w:rPr>
          <w:rFonts w:ascii="Bookman Old Style" w:hAnsi="Bookman Old Style" w:cs="Segoe UI"/>
          <w:color w:val="212529"/>
          <w:sz w:val="24"/>
          <w:szCs w:val="24"/>
          <w:shd w:val="clear" w:color="auto" w:fill="FFFFFF"/>
        </w:rPr>
        <w:lastRenderedPageBreak/>
        <w:t>services /activities in accordance with international best practices &amp; industry accepted standards and a Detailed analysis of the crisis event with initiation of appropriate disaster recovery measures and return to normalcy at the earliest.</w:t>
      </w:r>
    </w:p>
    <w:p w:rsidR="00676AD9" w:rsidRDefault="00676AD9"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In India the Cyber Security is handled as cross-sectoral coordination activity by National Cyber Security Coordinator under the National Security Council Secretariat (NSCS) headed by National Security Advisor with government organisations and ministries like National Critical Information Infrastructure Protection Centre (NCIIPC) under NTRO responsible for the cyber security of the critical information infrastructure, Ministry of Home Affairs looking after internal security and overall supervision over Law Enforcement agencies, Department of Telecommunication responsible for the cyber security </w:t>
      </w:r>
      <w:r w:rsidR="009A05C2">
        <w:rPr>
          <w:rFonts w:ascii="Bookman Old Style" w:hAnsi="Bookman Old Style" w:cs="Segoe UI"/>
          <w:color w:val="212529"/>
          <w:sz w:val="24"/>
          <w:szCs w:val="24"/>
          <w:shd w:val="clear" w:color="auto" w:fill="FFFFFF"/>
        </w:rPr>
        <w:t xml:space="preserve">of the telecom sector and Ministry of electronics and IT responsible for the cyber security of remaining infrastructure except the Defence sector. The other department of government under the supervision of </w:t>
      </w:r>
      <w:proofErr w:type="spellStart"/>
      <w:r w:rsidR="009A05C2">
        <w:rPr>
          <w:rFonts w:ascii="Bookman Old Style" w:hAnsi="Bookman Old Style" w:cs="Segoe UI"/>
          <w:color w:val="212529"/>
          <w:sz w:val="24"/>
          <w:szCs w:val="24"/>
          <w:shd w:val="clear" w:color="auto" w:fill="FFFFFF"/>
        </w:rPr>
        <w:t>MeitY</w:t>
      </w:r>
      <w:proofErr w:type="spellEnd"/>
      <w:r w:rsidR="009A05C2">
        <w:rPr>
          <w:rFonts w:ascii="Bookman Old Style" w:hAnsi="Bookman Old Style" w:cs="Segoe UI"/>
          <w:color w:val="212529"/>
          <w:sz w:val="24"/>
          <w:szCs w:val="24"/>
          <w:shd w:val="clear" w:color="auto" w:fill="FFFFFF"/>
        </w:rPr>
        <w:t xml:space="preserve"> have their dedicated Cyber Security infrastructures.</w:t>
      </w:r>
    </w:p>
    <w:p w:rsidR="009A05C2" w:rsidRDefault="009A05C2"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Telecom Security Operation Centre (TSOC) under DoT monitors the traffic in the Telecom networks and provides the information on breaches and threats to the affected entities in different sectors. This information is shared with other government agencies like National Critical Information Infrastructure Protection Centre (NCIIPC), responsible for protecting the Critical Information infrastructure, Intelligence agencies, CERT.IN, Service Providers and other sectoral CSIRTs, National Cyber Coordination Centre under </w:t>
      </w:r>
      <w:proofErr w:type="spellStart"/>
      <w:r>
        <w:rPr>
          <w:rFonts w:ascii="Bookman Old Style" w:hAnsi="Bookman Old Style" w:cs="Segoe UI"/>
          <w:color w:val="212529"/>
          <w:sz w:val="24"/>
          <w:szCs w:val="24"/>
          <w:shd w:val="clear" w:color="auto" w:fill="FFFFFF"/>
        </w:rPr>
        <w:t>MeitY</w:t>
      </w:r>
      <w:proofErr w:type="spellEnd"/>
      <w:r>
        <w:rPr>
          <w:rFonts w:ascii="Bookman Old Style" w:hAnsi="Bookman Old Style" w:cs="Segoe UI"/>
          <w:color w:val="212529"/>
          <w:sz w:val="24"/>
          <w:szCs w:val="24"/>
          <w:shd w:val="clear" w:color="auto" w:fill="FFFFFF"/>
        </w:rPr>
        <w:t xml:space="preserve"> to identify the impacted and infected systems within the country and take corrective action.</w:t>
      </w:r>
    </w:p>
    <w:p w:rsidR="008D390A" w:rsidRDefault="008D390A"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In order to achieve all the goals of the cyber resiliency plan, the communication equipment and other network elements are required </w:t>
      </w:r>
      <w:r w:rsidR="00036B41">
        <w:rPr>
          <w:rFonts w:ascii="Bookman Old Style" w:hAnsi="Bookman Old Style" w:cs="Segoe UI"/>
          <w:color w:val="212529"/>
          <w:sz w:val="24"/>
          <w:szCs w:val="24"/>
          <w:shd w:val="clear" w:color="auto" w:fill="FFFFFF"/>
        </w:rPr>
        <w:t>to be assessed against the Security Standards known as Indian Telecom Security Assurance Requirement (ITSAR)</w:t>
      </w:r>
      <w:r w:rsidR="00434B92">
        <w:rPr>
          <w:rFonts w:ascii="Bookman Old Style" w:hAnsi="Bookman Old Style" w:cs="Segoe UI"/>
          <w:color w:val="212529"/>
          <w:sz w:val="24"/>
          <w:szCs w:val="24"/>
          <w:shd w:val="clear" w:color="auto" w:fill="FFFFFF"/>
        </w:rPr>
        <w:t xml:space="preserve"> which are drafted by National Centre for Cyber Security (NCCS) and certified under the Mandatory Testing and Certification of Telecom Equipment (MTCTE) policy under the ambit of DoT. Further to address trustworthiness of vendors especially where inimical </w:t>
      </w:r>
      <w:r w:rsidR="00434B92">
        <w:rPr>
          <w:rFonts w:ascii="Bookman Old Style" w:hAnsi="Bookman Old Style" w:cs="Segoe UI"/>
          <w:color w:val="212529"/>
          <w:sz w:val="24"/>
          <w:szCs w:val="24"/>
          <w:shd w:val="clear" w:color="auto" w:fill="FFFFFF"/>
        </w:rPr>
        <w:lastRenderedPageBreak/>
        <w:t xml:space="preserve">actors could corrupt a supply chain and compromise the capability of the product to anticipate, withstand and localise the cyber threat, India has also </w:t>
      </w:r>
      <w:proofErr w:type="spellStart"/>
      <w:r w:rsidR="00434B92">
        <w:rPr>
          <w:rFonts w:ascii="Bookman Old Style" w:hAnsi="Bookman Old Style" w:cs="Segoe UI"/>
          <w:color w:val="212529"/>
          <w:sz w:val="24"/>
          <w:szCs w:val="24"/>
          <w:shd w:val="clear" w:color="auto" w:fill="FFFFFF"/>
        </w:rPr>
        <w:t>parallelly</w:t>
      </w:r>
      <w:proofErr w:type="spellEnd"/>
      <w:r w:rsidR="00434B92">
        <w:rPr>
          <w:rFonts w:ascii="Bookman Old Style" w:hAnsi="Bookman Old Style" w:cs="Segoe UI"/>
          <w:color w:val="212529"/>
          <w:sz w:val="24"/>
          <w:szCs w:val="24"/>
          <w:shd w:val="clear" w:color="auto" w:fill="FFFFFF"/>
        </w:rPr>
        <w:t xml:space="preserve"> implemented a trusted source and Trusted Product Certification Regime under the </w:t>
      </w:r>
      <w:r w:rsidR="00434B92" w:rsidRPr="00434B92">
        <w:rPr>
          <w:rFonts w:ascii="Bookman Old Style" w:hAnsi="Bookman Old Style" w:cs="Segoe UI"/>
          <w:b/>
          <w:bCs/>
          <w:color w:val="212529"/>
          <w:sz w:val="24"/>
          <w:szCs w:val="24"/>
          <w:shd w:val="clear" w:color="auto" w:fill="FFFFFF"/>
        </w:rPr>
        <w:t>National Security Directive on telecom Sector (NSDTS)</w:t>
      </w:r>
      <w:r w:rsidR="00434B92">
        <w:rPr>
          <w:rFonts w:ascii="Bookman Old Style" w:hAnsi="Bookman Old Style" w:cs="Segoe UI"/>
          <w:b/>
          <w:bCs/>
          <w:color w:val="212529"/>
          <w:sz w:val="24"/>
          <w:szCs w:val="24"/>
          <w:shd w:val="clear" w:color="auto" w:fill="FFFFFF"/>
        </w:rPr>
        <w:t xml:space="preserve"> </w:t>
      </w:r>
      <w:r w:rsidR="00434B92" w:rsidRPr="00434B92">
        <w:rPr>
          <w:rFonts w:ascii="Bookman Old Style" w:hAnsi="Bookman Old Style" w:cs="Segoe UI"/>
          <w:color w:val="212529"/>
          <w:sz w:val="24"/>
          <w:szCs w:val="24"/>
          <w:shd w:val="clear" w:color="auto" w:fill="FFFFFF"/>
        </w:rPr>
        <w:t>to cater</w:t>
      </w:r>
      <w:r w:rsidR="00434B92">
        <w:rPr>
          <w:rFonts w:ascii="Bookman Old Style" w:hAnsi="Bookman Old Style" w:cs="Segoe UI"/>
          <w:b/>
          <w:bCs/>
          <w:color w:val="212529"/>
          <w:sz w:val="24"/>
          <w:szCs w:val="24"/>
          <w:shd w:val="clear" w:color="auto" w:fill="FFFFFF"/>
        </w:rPr>
        <w:t xml:space="preserve"> </w:t>
      </w:r>
      <w:r w:rsidR="00434B92" w:rsidRPr="00434B92">
        <w:rPr>
          <w:rFonts w:ascii="Bookman Old Style" w:hAnsi="Bookman Old Style" w:cs="Segoe UI"/>
          <w:color w:val="212529"/>
          <w:sz w:val="24"/>
          <w:szCs w:val="24"/>
          <w:shd w:val="clear" w:color="auto" w:fill="FFFFFF"/>
        </w:rPr>
        <w:t>for this</w:t>
      </w:r>
      <w:r w:rsidR="005954C0">
        <w:rPr>
          <w:rFonts w:ascii="Bookman Old Style" w:hAnsi="Bookman Old Style" w:cs="Segoe UI"/>
          <w:b/>
          <w:bCs/>
          <w:color w:val="212529"/>
          <w:sz w:val="24"/>
          <w:szCs w:val="24"/>
          <w:shd w:val="clear" w:color="auto" w:fill="FFFFFF"/>
        </w:rPr>
        <w:t xml:space="preserve"> </w:t>
      </w:r>
      <w:r w:rsidR="005954C0" w:rsidRPr="005954C0">
        <w:rPr>
          <w:rFonts w:ascii="Bookman Old Style" w:hAnsi="Bookman Old Style" w:cs="Segoe UI"/>
          <w:color w:val="212529"/>
          <w:sz w:val="24"/>
          <w:szCs w:val="24"/>
          <w:shd w:val="clear" w:color="auto" w:fill="FFFFFF"/>
        </w:rPr>
        <w:t>dimension of security of networks.</w:t>
      </w:r>
    </w:p>
    <w:p w:rsidR="005954C0" w:rsidRDefault="005954C0"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In case of an imminent disaster, the Telecom Networks and broadcasting systems are made use of for disseminating the information to the citizens and entities responsible for taking appropriate action to prevent or minimise the loss to human life and property. NDRF which works in coordination with other agencies, including the state Disaster Response Force (SDRF), local administration, and other government bodies, to ensure a unified and effective response may provide the assistance to the Telecom Service Providers in arranging rapid transport of the telecom gear, Power plants, Fuel for the replacement and restoration of the communication network to establish a cyber space providing the minimum service till complete restoration of the services is ensured.</w:t>
      </w:r>
    </w:p>
    <w:p w:rsidR="0019489F" w:rsidRDefault="0019489F"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The National Critical Information Infrastructure Protection Centre (NCIIPC) is a specialised governmental security agency in India established to safeguard the country’s critical information infrastructures, which are essential to national security and economic well-being. NCIIPC under NTRO is the nodal agency for identifying, protecting, and longevity of critical infrastructure sectors such as energy, finance, telecommunications and transport. As a central body, the NCIIPC coordinates with various stakeholders across public and private sectors to enhance critical infrastructure security throughout India.</w:t>
      </w:r>
    </w:p>
    <w:p w:rsidR="00E30915" w:rsidRDefault="00E30915"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The Indian Cyber Crime Coordination Centre (I4C) under MHA serves as a central hub for combating cybercrime. It facilitates coordination among law enforcement agencies, forensics labs, and research institutions. I4C runs the National Cyber Crime Reporting Portal, enables cyber forensics support, and trains state-level police forces to tackle cyber-enabled crimes. It also supports international investigations by collaborating with organisations like Interpol.</w:t>
      </w:r>
    </w:p>
    <w:p w:rsidR="00E30915" w:rsidRDefault="00E30915" w:rsidP="009C58FA">
      <w:pPr>
        <w:spacing w:line="360" w:lineRule="auto"/>
        <w:jc w:val="both"/>
        <w:rPr>
          <w:rFonts w:ascii="Bookman Old Style" w:hAnsi="Bookman Old Style" w:cs="Segoe UI"/>
          <w:color w:val="212529"/>
          <w:sz w:val="24"/>
          <w:szCs w:val="24"/>
          <w:shd w:val="clear" w:color="auto" w:fill="FFFFFF"/>
        </w:rPr>
      </w:pPr>
    </w:p>
    <w:p w:rsidR="00E30915" w:rsidRDefault="00E30915"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CERT-In (Indian Computer </w:t>
      </w:r>
      <w:r w:rsidR="00B03C3A">
        <w:rPr>
          <w:rFonts w:ascii="Bookman Old Style" w:hAnsi="Bookman Old Style" w:cs="Segoe UI"/>
          <w:color w:val="212529"/>
          <w:sz w:val="24"/>
          <w:szCs w:val="24"/>
          <w:shd w:val="clear" w:color="auto" w:fill="FFFFFF"/>
        </w:rPr>
        <w:t xml:space="preserve">Emergency Response Team) under </w:t>
      </w:r>
      <w:proofErr w:type="spellStart"/>
      <w:r w:rsidR="00B03C3A">
        <w:rPr>
          <w:rFonts w:ascii="Bookman Old Style" w:hAnsi="Bookman Old Style" w:cs="Segoe UI"/>
          <w:color w:val="212529"/>
          <w:sz w:val="24"/>
          <w:szCs w:val="24"/>
          <w:shd w:val="clear" w:color="auto" w:fill="FFFFFF"/>
        </w:rPr>
        <w:t>MeitY</w:t>
      </w:r>
      <w:proofErr w:type="spellEnd"/>
      <w:r w:rsidR="00B03C3A">
        <w:rPr>
          <w:rFonts w:ascii="Bookman Old Style" w:hAnsi="Bookman Old Style" w:cs="Segoe UI"/>
          <w:color w:val="212529"/>
          <w:sz w:val="24"/>
          <w:szCs w:val="24"/>
          <w:shd w:val="clear" w:color="auto" w:fill="FFFFFF"/>
        </w:rPr>
        <w:t xml:space="preserve"> is India’s nodal agency for </w:t>
      </w:r>
      <w:r w:rsidR="00B03C3A" w:rsidRPr="00B03C3A">
        <w:rPr>
          <w:rFonts w:ascii="Bookman Old Style" w:hAnsi="Bookman Old Style" w:cs="Segoe UI"/>
          <w:b/>
          <w:bCs/>
          <w:color w:val="212529"/>
          <w:sz w:val="24"/>
          <w:szCs w:val="24"/>
          <w:shd w:val="clear" w:color="auto" w:fill="FFFFFF"/>
        </w:rPr>
        <w:t>handling cybersecurity incidents</w:t>
      </w:r>
      <w:r w:rsidR="00B03C3A">
        <w:rPr>
          <w:rFonts w:ascii="Bookman Old Style" w:hAnsi="Bookman Old Style" w:cs="Segoe UI"/>
          <w:color w:val="212529"/>
          <w:sz w:val="24"/>
          <w:szCs w:val="24"/>
          <w:shd w:val="clear" w:color="auto" w:fill="FFFFFF"/>
        </w:rPr>
        <w:t xml:space="preserve">. It collaborates extensively with domestic and international CERTs, service providers, and other government organisations. Furthermore, CERT-IN is an accredited member of Trusted Introducer, an operational member of Asia-Pacific CERT (APCERT), and an active member of FIRST (Forum of Incident Response and Security Teams), enhancing India’s international footprint in cyber defence. It has also signed </w:t>
      </w:r>
      <w:proofErr w:type="spellStart"/>
      <w:r w:rsidR="00B03C3A">
        <w:rPr>
          <w:rFonts w:ascii="Bookman Old Style" w:hAnsi="Bookman Old Style" w:cs="Segoe UI"/>
          <w:color w:val="212529"/>
          <w:sz w:val="24"/>
          <w:szCs w:val="24"/>
          <w:shd w:val="clear" w:color="auto" w:fill="FFFFFF"/>
        </w:rPr>
        <w:t>MoUs</w:t>
      </w:r>
      <w:proofErr w:type="spellEnd"/>
      <w:r w:rsidR="00B03C3A">
        <w:rPr>
          <w:rFonts w:ascii="Bookman Old Style" w:hAnsi="Bookman Old Style" w:cs="Segoe UI"/>
          <w:color w:val="212529"/>
          <w:sz w:val="24"/>
          <w:szCs w:val="24"/>
          <w:shd w:val="clear" w:color="auto" w:fill="FFFFFF"/>
        </w:rPr>
        <w:t xml:space="preserve"> with International counterparts from countries like Bangladesh, Egypt, Estonia, Japan, Maldives, Russia, the UK and Vietnam to foster cross-border cooperation in cyber threat intelligence and incident response.</w:t>
      </w:r>
    </w:p>
    <w:p w:rsidR="00B03C3A" w:rsidRDefault="00B03C3A" w:rsidP="009C58FA">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A major PPP initiative by </w:t>
      </w:r>
      <w:proofErr w:type="spellStart"/>
      <w:r>
        <w:rPr>
          <w:rFonts w:ascii="Bookman Old Style" w:hAnsi="Bookman Old Style" w:cs="Segoe UI"/>
          <w:color w:val="212529"/>
          <w:sz w:val="24"/>
          <w:szCs w:val="24"/>
          <w:shd w:val="clear" w:color="auto" w:fill="FFFFFF"/>
        </w:rPr>
        <w:t>MeitY</w:t>
      </w:r>
      <w:proofErr w:type="spellEnd"/>
      <w:r>
        <w:rPr>
          <w:rFonts w:ascii="Bookman Old Style" w:hAnsi="Bookman Old Style" w:cs="Segoe UI"/>
          <w:color w:val="212529"/>
          <w:sz w:val="24"/>
          <w:szCs w:val="24"/>
          <w:shd w:val="clear" w:color="auto" w:fill="FFFFFF"/>
        </w:rPr>
        <w:t xml:space="preserve"> is the Cyber </w:t>
      </w:r>
      <w:proofErr w:type="spellStart"/>
      <w:r>
        <w:rPr>
          <w:rFonts w:ascii="Bookman Old Style" w:hAnsi="Bookman Old Style" w:cs="Segoe UI"/>
          <w:color w:val="212529"/>
          <w:sz w:val="24"/>
          <w:szCs w:val="24"/>
          <w:shd w:val="clear" w:color="auto" w:fill="FFFFFF"/>
        </w:rPr>
        <w:t>Surakshit</w:t>
      </w:r>
      <w:proofErr w:type="spellEnd"/>
      <w:r>
        <w:rPr>
          <w:rFonts w:ascii="Bookman Old Style" w:hAnsi="Bookman Old Style" w:cs="Segoe UI"/>
          <w:color w:val="212529"/>
          <w:sz w:val="24"/>
          <w:szCs w:val="24"/>
          <w:shd w:val="clear" w:color="auto" w:fill="FFFFFF"/>
        </w:rPr>
        <w:t xml:space="preserve"> Bharat (CSB) programme, launched to build awareness and capabilities among Chief Information Security Officers (CISOs) and the IT community from central and state governments, PSUs, and banks. The programme focuses on</w:t>
      </w:r>
      <w:r w:rsidR="00293F76">
        <w:rPr>
          <w:rFonts w:ascii="Bookman Old Style" w:hAnsi="Bookman Old Style" w:cs="Segoe UI"/>
          <w:color w:val="212529"/>
          <w:sz w:val="24"/>
          <w:szCs w:val="24"/>
          <w:shd w:val="clear" w:color="auto" w:fill="FFFFFF"/>
        </w:rPr>
        <w:t xml:space="preserve"> </w:t>
      </w:r>
      <w:r w:rsidR="000A6C57">
        <w:rPr>
          <w:rFonts w:ascii="Bookman Old Style" w:hAnsi="Bookman Old Style" w:cs="Segoe UI"/>
          <w:color w:val="212529"/>
          <w:sz w:val="24"/>
          <w:szCs w:val="24"/>
          <w:shd w:val="clear" w:color="auto" w:fill="FFFFFF"/>
        </w:rPr>
        <w:t>educating key</w:t>
      </w:r>
      <w:r w:rsidR="00293F76">
        <w:rPr>
          <w:rFonts w:ascii="Bookman Old Style" w:hAnsi="Bookman Old Style" w:cs="Segoe UI"/>
          <w:color w:val="212529"/>
          <w:sz w:val="24"/>
          <w:szCs w:val="24"/>
          <w:shd w:val="clear" w:color="auto" w:fill="FFFFFF"/>
        </w:rPr>
        <w:t xml:space="preserve"> decision-makers on evolving cyber threats and equipping them to defend digital infrastructure.</w:t>
      </w:r>
    </w:p>
    <w:p w:rsidR="000A6C57" w:rsidRDefault="000A6C57" w:rsidP="009C58FA">
      <w:pPr>
        <w:spacing w:line="360" w:lineRule="auto"/>
        <w:jc w:val="both"/>
        <w:rPr>
          <w:rFonts w:ascii="Bookman Old Style" w:hAnsi="Bookman Old Style" w:cs="Segoe UI"/>
          <w:color w:val="212529"/>
          <w:sz w:val="24"/>
          <w:szCs w:val="24"/>
          <w:shd w:val="clear" w:color="auto" w:fill="FFFFFF"/>
        </w:rPr>
      </w:pPr>
    </w:p>
    <w:p w:rsidR="000A6C57" w:rsidRDefault="000A6C57" w:rsidP="009C58FA">
      <w:pPr>
        <w:spacing w:line="360" w:lineRule="auto"/>
        <w:jc w:val="both"/>
        <w:rPr>
          <w:rFonts w:ascii="Bookman Old Style" w:hAnsi="Bookman Old Style" w:cs="Segoe UI"/>
          <w:b/>
          <w:bCs/>
          <w:color w:val="212529"/>
          <w:sz w:val="24"/>
          <w:szCs w:val="24"/>
          <w:shd w:val="clear" w:color="auto" w:fill="FFFFFF"/>
        </w:rPr>
      </w:pPr>
      <w:r w:rsidRPr="000A6C57">
        <w:rPr>
          <w:rFonts w:ascii="Bookman Old Style" w:hAnsi="Bookman Old Style" w:cs="Segoe UI"/>
          <w:b/>
          <w:bCs/>
          <w:color w:val="212529"/>
          <w:sz w:val="24"/>
          <w:szCs w:val="24"/>
          <w:shd w:val="clear" w:color="auto" w:fill="FFFFFF"/>
        </w:rPr>
        <w:t>Question 2.</w:t>
      </w:r>
    </w:p>
    <w:p w:rsidR="000A6C57" w:rsidRDefault="000A6C57" w:rsidP="009C58FA">
      <w:pPr>
        <w:spacing w:line="360" w:lineRule="auto"/>
        <w:jc w:val="both"/>
        <w:rPr>
          <w:rFonts w:ascii="Bookman Old Style" w:hAnsi="Bookman Old Style" w:cs="Segoe UI"/>
          <w:b/>
          <w:bCs/>
          <w:color w:val="212529"/>
          <w:sz w:val="24"/>
          <w:szCs w:val="24"/>
          <w:shd w:val="clear" w:color="auto" w:fill="FFFFFF"/>
        </w:rPr>
      </w:pPr>
      <w:r>
        <w:rPr>
          <w:rFonts w:ascii="Bookman Old Style" w:hAnsi="Bookman Old Style" w:cs="Segoe UI"/>
          <w:b/>
          <w:bCs/>
          <w:color w:val="212529"/>
          <w:sz w:val="24"/>
          <w:szCs w:val="24"/>
          <w:shd w:val="clear" w:color="auto" w:fill="FFFFFF"/>
        </w:rPr>
        <w:t>Is there a need of availability of testbed and certified Network elements to build a secure and resilient network? How does nations can collaborate to ensure supply chain security?</w:t>
      </w:r>
    </w:p>
    <w:p w:rsidR="005348B0" w:rsidRDefault="005348B0" w:rsidP="005348B0">
      <w:pPr>
        <w:spacing w:line="360" w:lineRule="auto"/>
        <w:jc w:val="both"/>
        <w:rPr>
          <w:rFonts w:ascii="Bookman Old Style" w:hAnsi="Bookman Old Style" w:cs="Segoe UI"/>
          <w:color w:val="212529"/>
          <w:sz w:val="24"/>
          <w:szCs w:val="24"/>
          <w:shd w:val="clear" w:color="auto" w:fill="FFFFFF"/>
        </w:rPr>
      </w:pPr>
      <w:r w:rsidRPr="005348B0">
        <w:rPr>
          <w:rFonts w:ascii="Bookman Old Style" w:hAnsi="Bookman Old Style" w:cs="Segoe UI"/>
          <w:color w:val="212529"/>
          <w:sz w:val="24"/>
          <w:szCs w:val="24"/>
          <w:shd w:val="clear" w:color="auto" w:fill="FFFFFF"/>
        </w:rPr>
        <w:t>Main participants</w:t>
      </w:r>
      <w:r>
        <w:rPr>
          <w:rFonts w:ascii="Bookman Old Style" w:hAnsi="Bookman Old Style" w:cs="Segoe UI"/>
          <w:color w:val="212529"/>
          <w:sz w:val="24"/>
          <w:szCs w:val="24"/>
          <w:shd w:val="clear" w:color="auto" w:fill="FFFFFF"/>
        </w:rPr>
        <w:t xml:space="preserve"> in the telecommunications industry include component suppliers, telecoms equipment makers, telecommunications network service providers, customers and regulators. Telecoms equipment </w:t>
      </w:r>
      <w:r w:rsidR="00781706">
        <w:rPr>
          <w:rFonts w:ascii="Bookman Old Style" w:hAnsi="Bookman Old Style" w:cs="Segoe UI"/>
          <w:color w:val="212529"/>
          <w:sz w:val="24"/>
          <w:szCs w:val="24"/>
          <w:shd w:val="clear" w:color="auto" w:fill="FFFFFF"/>
        </w:rPr>
        <w:t>manufacturers’</w:t>
      </w:r>
      <w:r>
        <w:rPr>
          <w:rFonts w:ascii="Bookman Old Style" w:hAnsi="Bookman Old Style" w:cs="Segoe UI"/>
          <w:color w:val="212529"/>
          <w:sz w:val="24"/>
          <w:szCs w:val="24"/>
          <w:shd w:val="clear" w:color="auto" w:fill="FFFFFF"/>
        </w:rPr>
        <w:t xml:space="preserve"> source raw materials from component suppliers, conduct their own research &amp; development (R&amp;D), create and design their devices and establish their distribution channels. Manufacturing telecom equipment is inherently complex due to the intricate technology </w:t>
      </w:r>
      <w:r w:rsidR="00781706">
        <w:rPr>
          <w:rFonts w:ascii="Bookman Old Style" w:hAnsi="Bookman Old Style" w:cs="Segoe UI"/>
          <w:color w:val="212529"/>
          <w:sz w:val="24"/>
          <w:szCs w:val="24"/>
          <w:shd w:val="clear" w:color="auto" w:fill="FFFFFF"/>
        </w:rPr>
        <w:t xml:space="preserve">involved, the need for high reliability and security, and the rapidly evolving nature of the industry. The modern </w:t>
      </w:r>
      <w:r w:rsidR="00781706">
        <w:rPr>
          <w:rFonts w:ascii="Bookman Old Style" w:hAnsi="Bookman Old Style" w:cs="Segoe UI"/>
          <w:color w:val="212529"/>
          <w:sz w:val="24"/>
          <w:szCs w:val="24"/>
          <w:shd w:val="clear" w:color="auto" w:fill="FFFFFF"/>
        </w:rPr>
        <w:lastRenderedPageBreak/>
        <w:t>telecom products comprises of various types of Telecom boards with assemblies and subassemblies which might be manufactured at different locations. Telecom equipment manufacturing often involves a global supply chain with specialized components sourced from various locations, making it susceptible to disruptions and requiring robust supply chain management.</w:t>
      </w:r>
    </w:p>
    <w:p w:rsidR="0074222A" w:rsidRPr="0074222A" w:rsidRDefault="0074222A" w:rsidP="005348B0">
      <w:pPr>
        <w:spacing w:line="360" w:lineRule="auto"/>
        <w:jc w:val="both"/>
        <w:rPr>
          <w:rFonts w:ascii="Bookman Old Style" w:hAnsi="Bookman Old Style" w:cs="Segoe UI"/>
          <w:color w:val="212529"/>
          <w:sz w:val="4"/>
          <w:szCs w:val="4"/>
          <w:shd w:val="clear" w:color="auto" w:fill="FFFFFF"/>
        </w:rPr>
      </w:pPr>
    </w:p>
    <w:p w:rsidR="00781706" w:rsidRDefault="00781706" w:rsidP="005348B0">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Considering the Network Equipment perspective it comes in from different vendors who may have different levels of expertise and insight on matters of security. In order to ensure optimal Security, it is essential that there are defined Security requirements, a mechanism to test the compliance to those requirements and certification of compliance. On matters of security it i</w:t>
      </w:r>
      <w:r w:rsidR="006A742F">
        <w:rPr>
          <w:rFonts w:ascii="Bookman Old Style" w:hAnsi="Bookman Old Style" w:cs="Segoe UI"/>
          <w:color w:val="212529"/>
          <w:sz w:val="24"/>
          <w:szCs w:val="24"/>
          <w:shd w:val="clear" w:color="auto" w:fill="FFFFFF"/>
        </w:rPr>
        <w:t>s not sufficient to only depend on vendor claims. Security testing of telecom equipment is crucial to identify and mitigate potential vulnerabilities that could be exploited by malicious actors, impacting network integrity, availability, data confidentiality, and user privacy. It helps</w:t>
      </w:r>
      <w:r w:rsidR="00F670AB">
        <w:rPr>
          <w:rFonts w:ascii="Bookman Old Style" w:hAnsi="Bookman Old Style" w:cs="Segoe UI"/>
          <w:color w:val="212529"/>
          <w:sz w:val="24"/>
          <w:szCs w:val="24"/>
          <w:shd w:val="clear" w:color="auto" w:fill="FFFFFF"/>
        </w:rPr>
        <w:t xml:space="preserve"> ensure compliance with regulation, prevents data breaches, and safeguards against various attacks including denial-of-service attacks. It also helps in identifying the response and the capability of the equipment as per the resiliency goals in c</w:t>
      </w:r>
      <w:bookmarkStart w:id="0" w:name="_GoBack"/>
      <w:bookmarkEnd w:id="0"/>
      <w:r w:rsidR="00F670AB">
        <w:rPr>
          <w:rFonts w:ascii="Bookman Old Style" w:hAnsi="Bookman Old Style" w:cs="Segoe UI"/>
          <w:color w:val="212529"/>
          <w:sz w:val="24"/>
          <w:szCs w:val="24"/>
          <w:shd w:val="clear" w:color="auto" w:fill="FFFFFF"/>
        </w:rPr>
        <w:t>ase of a cyber incident.</w:t>
      </w:r>
    </w:p>
    <w:p w:rsidR="0074222A" w:rsidRPr="0074222A" w:rsidRDefault="0074222A" w:rsidP="005348B0">
      <w:pPr>
        <w:spacing w:line="360" w:lineRule="auto"/>
        <w:jc w:val="both"/>
        <w:rPr>
          <w:rFonts w:ascii="Bookman Old Style" w:hAnsi="Bookman Old Style" w:cs="Segoe UI"/>
          <w:color w:val="212529"/>
          <w:sz w:val="2"/>
          <w:szCs w:val="2"/>
          <w:shd w:val="clear" w:color="auto" w:fill="FFFFFF"/>
        </w:rPr>
      </w:pPr>
    </w:p>
    <w:p w:rsidR="00F670AB" w:rsidRDefault="00F670AB" w:rsidP="005348B0">
      <w:pPr>
        <w:spacing w:line="360" w:lineRule="auto"/>
        <w:jc w:val="both"/>
        <w:rPr>
          <w:rFonts w:ascii="Bookman Old Style" w:hAnsi="Bookman Old Style" w:cs="Segoe UI"/>
          <w:color w:val="212529"/>
          <w:sz w:val="24"/>
          <w:szCs w:val="24"/>
          <w:shd w:val="clear" w:color="auto" w:fill="FFFFFF"/>
        </w:rPr>
      </w:pPr>
      <w:r>
        <w:rPr>
          <w:rFonts w:ascii="Bookman Old Style" w:hAnsi="Bookman Old Style" w:cs="Segoe UI"/>
          <w:color w:val="212529"/>
          <w:sz w:val="24"/>
          <w:szCs w:val="24"/>
          <w:shd w:val="clear" w:color="auto" w:fill="FFFFFF"/>
        </w:rPr>
        <w:t xml:space="preserve">For this there is an absolute need of test beds and the Security standards. However it is also true that there cannot be different certification standards and test beds in each country. Since </w:t>
      </w:r>
      <w:r w:rsidR="00AE1BC8">
        <w:rPr>
          <w:rFonts w:ascii="Bookman Old Style" w:hAnsi="Bookman Old Style" w:cs="Segoe UI"/>
          <w:color w:val="212529"/>
          <w:sz w:val="24"/>
          <w:szCs w:val="24"/>
          <w:shd w:val="clear" w:color="auto" w:fill="FFFFFF"/>
        </w:rPr>
        <w:t>the certification standards are based on International standards from 3GPP,</w:t>
      </w:r>
      <w:r w:rsidR="002C5945">
        <w:rPr>
          <w:rFonts w:ascii="Bookman Old Style" w:hAnsi="Bookman Old Style" w:cs="Segoe UI"/>
          <w:color w:val="212529"/>
          <w:sz w:val="24"/>
          <w:szCs w:val="24"/>
          <w:shd w:val="clear" w:color="auto" w:fill="FFFFFF"/>
        </w:rPr>
        <w:t xml:space="preserve"> </w:t>
      </w:r>
      <w:r w:rsidR="00AE1BC8">
        <w:rPr>
          <w:rFonts w:ascii="Bookman Old Style" w:hAnsi="Bookman Old Style" w:cs="Segoe UI"/>
          <w:color w:val="212529"/>
          <w:sz w:val="24"/>
          <w:szCs w:val="24"/>
          <w:shd w:val="clear" w:color="auto" w:fill="FFFFFF"/>
        </w:rPr>
        <w:t>GSMA,</w:t>
      </w:r>
      <w:r w:rsidR="002C5945">
        <w:rPr>
          <w:rFonts w:ascii="Bookman Old Style" w:hAnsi="Bookman Old Style" w:cs="Segoe UI"/>
          <w:color w:val="212529"/>
          <w:sz w:val="24"/>
          <w:szCs w:val="24"/>
          <w:shd w:val="clear" w:color="auto" w:fill="FFFFFF"/>
        </w:rPr>
        <w:t xml:space="preserve"> </w:t>
      </w:r>
      <w:r w:rsidR="00AE1BC8">
        <w:rPr>
          <w:rFonts w:ascii="Bookman Old Style" w:hAnsi="Bookman Old Style" w:cs="Segoe UI"/>
          <w:color w:val="212529"/>
          <w:sz w:val="24"/>
          <w:szCs w:val="24"/>
          <w:shd w:val="clear" w:color="auto" w:fill="FFFFFF"/>
        </w:rPr>
        <w:t>ITU and few others, there is very good likelihood of the countries coming together and work out arrangements facilitating Harmonization of certification standards across countries and mutual recognition of the test labs. Apart from harmonisation of standards the countries would be served if they cooperate and collaborate in ensuring that the telecom assemblies and sub-assemblies manufactured in their country remains free from malicious codes which ultimately will lead to a secure finished telecom product thus ensuring a supply chain security.</w:t>
      </w:r>
    </w:p>
    <w:p w:rsidR="00F670AB" w:rsidRPr="005348B0" w:rsidRDefault="00F670AB" w:rsidP="005348B0">
      <w:pPr>
        <w:spacing w:line="360" w:lineRule="auto"/>
        <w:jc w:val="both"/>
        <w:rPr>
          <w:rFonts w:ascii="Bookman Old Style" w:hAnsi="Bookman Old Style" w:cs="Segoe UI"/>
          <w:color w:val="212529"/>
          <w:sz w:val="24"/>
          <w:szCs w:val="24"/>
          <w:shd w:val="clear" w:color="auto" w:fill="FFFFFF"/>
        </w:rPr>
      </w:pPr>
    </w:p>
    <w:sectPr w:rsidR="00F670AB" w:rsidRPr="00534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E7A14"/>
    <w:multiLevelType w:val="hybridMultilevel"/>
    <w:tmpl w:val="6826EAD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8B5CD5"/>
    <w:multiLevelType w:val="hybridMultilevel"/>
    <w:tmpl w:val="33A6B9B8"/>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6227714"/>
    <w:multiLevelType w:val="hybridMultilevel"/>
    <w:tmpl w:val="0F8852B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653BA3"/>
    <w:multiLevelType w:val="hybridMultilevel"/>
    <w:tmpl w:val="5E823AFC"/>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DCC"/>
    <w:rsid w:val="000044EE"/>
    <w:rsid w:val="00036B41"/>
    <w:rsid w:val="0008210B"/>
    <w:rsid w:val="000A6C57"/>
    <w:rsid w:val="000F6F8D"/>
    <w:rsid w:val="0019489F"/>
    <w:rsid w:val="00293F76"/>
    <w:rsid w:val="002C5945"/>
    <w:rsid w:val="003947CF"/>
    <w:rsid w:val="0039682C"/>
    <w:rsid w:val="00405109"/>
    <w:rsid w:val="004142BE"/>
    <w:rsid w:val="00434B92"/>
    <w:rsid w:val="004C1453"/>
    <w:rsid w:val="004C76BB"/>
    <w:rsid w:val="004F6EB0"/>
    <w:rsid w:val="005348B0"/>
    <w:rsid w:val="005932AB"/>
    <w:rsid w:val="005954C0"/>
    <w:rsid w:val="00596232"/>
    <w:rsid w:val="00640A89"/>
    <w:rsid w:val="00676AD9"/>
    <w:rsid w:val="006A742F"/>
    <w:rsid w:val="0074222A"/>
    <w:rsid w:val="00781706"/>
    <w:rsid w:val="00792D43"/>
    <w:rsid w:val="007C2833"/>
    <w:rsid w:val="00885B2A"/>
    <w:rsid w:val="008C2736"/>
    <w:rsid w:val="008D390A"/>
    <w:rsid w:val="008D63AD"/>
    <w:rsid w:val="008F2BFF"/>
    <w:rsid w:val="009221C7"/>
    <w:rsid w:val="0094072F"/>
    <w:rsid w:val="00977E4E"/>
    <w:rsid w:val="009A05C2"/>
    <w:rsid w:val="009A1F5B"/>
    <w:rsid w:val="009A2AF8"/>
    <w:rsid w:val="009C1DDC"/>
    <w:rsid w:val="009C58FA"/>
    <w:rsid w:val="00A85755"/>
    <w:rsid w:val="00AB1690"/>
    <w:rsid w:val="00AB4DCC"/>
    <w:rsid w:val="00AB6421"/>
    <w:rsid w:val="00AE1BC8"/>
    <w:rsid w:val="00AF368B"/>
    <w:rsid w:val="00B03C3A"/>
    <w:rsid w:val="00B2550D"/>
    <w:rsid w:val="00B37177"/>
    <w:rsid w:val="00BD481D"/>
    <w:rsid w:val="00C1136F"/>
    <w:rsid w:val="00C24CEE"/>
    <w:rsid w:val="00DF6437"/>
    <w:rsid w:val="00E129D3"/>
    <w:rsid w:val="00E30915"/>
    <w:rsid w:val="00E97050"/>
    <w:rsid w:val="00EA2983"/>
    <w:rsid w:val="00EE4BD6"/>
    <w:rsid w:val="00F44501"/>
    <w:rsid w:val="00F45453"/>
    <w:rsid w:val="00F670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A14D"/>
  <w15:chartTrackingRefBased/>
  <w15:docId w15:val="{25EB97F0-697D-4955-8DDD-AA292C5F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11</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57</cp:revision>
  <dcterms:created xsi:type="dcterms:W3CDTF">2025-07-21T09:10:00Z</dcterms:created>
  <dcterms:modified xsi:type="dcterms:W3CDTF">2025-07-23T12:05:00Z</dcterms:modified>
</cp:coreProperties>
</file>