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CFA8" w14:textId="36C781C6" w:rsidR="00C56BF9" w:rsidRPr="00A55A1D" w:rsidRDefault="00AA03FC" w:rsidP="00AD36A6">
      <w:pPr>
        <w:jc w:val="center"/>
        <w:rPr>
          <w:b/>
          <w:bCs/>
        </w:rPr>
      </w:pPr>
      <w:r w:rsidRPr="00A55A1D">
        <w:rPr>
          <w:b/>
          <w:bCs/>
        </w:rPr>
        <w:t>India Space Policy Conference</w:t>
      </w:r>
    </w:p>
    <w:p w14:paraId="6E226C1A" w14:textId="1ECA6BD6" w:rsidR="00921961" w:rsidRPr="00A55A1D" w:rsidRDefault="00CE177D" w:rsidP="00AD36A6">
      <w:pPr>
        <w:jc w:val="center"/>
        <w:rPr>
          <w:rFonts w:eastAsia="Times New Roman"/>
          <w:b/>
          <w:bCs/>
          <w:kern w:val="0"/>
          <w:lang w:eastAsia="en-IN" w:bidi="hi-IN"/>
          <w14:ligatures w14:val="none"/>
        </w:rPr>
      </w:pPr>
      <w:r w:rsidRPr="00A55A1D">
        <w:rPr>
          <w:rFonts w:eastAsia="Times New Roman"/>
          <w:b/>
          <w:bCs/>
          <w:kern w:val="0"/>
          <w:lang w:eastAsia="en-IN" w:bidi="hi-IN"/>
          <w14:ligatures w14:val="none"/>
        </w:rPr>
        <w:t>“</w:t>
      </w:r>
      <w:r w:rsidR="0027704A" w:rsidRPr="00A55A1D">
        <w:rPr>
          <w:rFonts w:eastAsia="Times New Roman"/>
          <w:b/>
          <w:bCs/>
          <w:kern w:val="0"/>
          <w:lang w:eastAsia="en-IN" w:bidi="hi-IN"/>
          <w14:ligatures w14:val="none"/>
        </w:rPr>
        <w:t>Defining India's Place in the Global Space Economy</w:t>
      </w:r>
      <w:r w:rsidRPr="00A55A1D">
        <w:rPr>
          <w:rFonts w:eastAsia="Times New Roman"/>
          <w:b/>
          <w:bCs/>
          <w:kern w:val="0"/>
          <w:lang w:eastAsia="en-IN" w:bidi="hi-IN"/>
          <w14:ligatures w14:val="none"/>
        </w:rPr>
        <w:t>”</w:t>
      </w:r>
    </w:p>
    <w:p w14:paraId="3019BFF9" w14:textId="029A8E7B" w:rsidR="00450724" w:rsidRPr="00A55A1D" w:rsidRDefault="00AA03FC" w:rsidP="00AD36A6">
      <w:pPr>
        <w:jc w:val="center"/>
        <w:rPr>
          <w:rFonts w:eastAsia="Times New Roman"/>
          <w:b/>
          <w:bCs/>
          <w:kern w:val="0"/>
          <w:lang w:eastAsia="en-IN" w:bidi="hi-IN"/>
          <w14:ligatures w14:val="none"/>
        </w:rPr>
      </w:pPr>
      <w:r w:rsidRPr="00A55A1D">
        <w:rPr>
          <w:b/>
          <w:bCs/>
        </w:rPr>
        <w:t>22</w:t>
      </w:r>
      <w:r w:rsidRPr="00A55A1D">
        <w:rPr>
          <w:b/>
          <w:bCs/>
          <w:vertAlign w:val="superscript"/>
        </w:rPr>
        <w:t>nd</w:t>
      </w:r>
      <w:r w:rsidRPr="00A55A1D">
        <w:rPr>
          <w:b/>
          <w:bCs/>
        </w:rPr>
        <w:t xml:space="preserve"> July 2026</w:t>
      </w:r>
      <w:r w:rsidR="005E4E4F" w:rsidRPr="00A55A1D">
        <w:rPr>
          <w:b/>
          <w:bCs/>
        </w:rPr>
        <w:t xml:space="preserve"> (Wednesday)</w:t>
      </w:r>
    </w:p>
    <w:p w14:paraId="5E5F5E3A" w14:textId="77777777" w:rsidR="0012661F" w:rsidRPr="00A55A1D" w:rsidRDefault="0012661F" w:rsidP="00AD36A6">
      <w:pPr>
        <w:rPr>
          <w:rFonts w:eastAsia="Times New Roman"/>
          <w:kern w:val="0"/>
          <w:u w:val="single"/>
          <w:lang w:eastAsia="en-IN" w:bidi="hi-IN"/>
          <w14:ligatures w14:val="none"/>
        </w:rPr>
      </w:pPr>
    </w:p>
    <w:p w14:paraId="0BAECE82" w14:textId="5B87B294" w:rsidR="0012661F" w:rsidRPr="00A55A1D" w:rsidRDefault="00386359" w:rsidP="00AD36A6">
      <w:pPr>
        <w:jc w:val="center"/>
        <w:rPr>
          <w:rFonts w:eastAsia="Times New Roman"/>
          <w:kern w:val="0"/>
          <w:u w:val="single"/>
          <w:lang w:eastAsia="en-IN" w:bidi="hi-IN"/>
          <w14:ligatures w14:val="none"/>
        </w:rPr>
      </w:pPr>
      <w:r w:rsidRPr="00A55A1D">
        <w:rPr>
          <w:rFonts w:eastAsia="Times New Roman"/>
          <w:kern w:val="0"/>
          <w:u w:val="single"/>
          <w:lang w:eastAsia="en-IN" w:bidi="hi-IN"/>
          <w14:ligatures w14:val="none"/>
        </w:rPr>
        <w:t xml:space="preserve">Draft </w:t>
      </w:r>
      <w:r w:rsidR="0012661F" w:rsidRPr="00A55A1D">
        <w:rPr>
          <w:rFonts w:eastAsia="Times New Roman"/>
          <w:kern w:val="0"/>
          <w:u w:val="single"/>
          <w:lang w:eastAsia="en-IN" w:bidi="hi-IN"/>
          <w14:ligatures w14:val="none"/>
        </w:rPr>
        <w:t>Keynote Address for the Chairman, TRAI</w:t>
      </w:r>
    </w:p>
    <w:p w14:paraId="22F45779" w14:textId="77777777" w:rsidR="00EA372E" w:rsidRPr="00A55A1D" w:rsidRDefault="00EA372E" w:rsidP="00AD36A6"/>
    <w:p w14:paraId="400DFC9F" w14:textId="14D86F2C" w:rsidR="004D07B7" w:rsidRPr="00A55A1D" w:rsidRDefault="006F0EE0" w:rsidP="004D07B7">
      <w:pPr>
        <w:pStyle w:val="ListParagraph"/>
        <w:numPr>
          <w:ilvl w:val="0"/>
          <w:numId w:val="35"/>
        </w:numPr>
        <w:ind w:left="630" w:hanging="630"/>
        <w:jc w:val="both"/>
      </w:pPr>
      <w:r w:rsidRPr="00A55A1D">
        <w:t xml:space="preserve">Distinguished dignitaries, </w:t>
      </w:r>
      <w:r w:rsidR="00885C00" w:rsidRPr="00A55A1D">
        <w:t>officials from the Government, representatives of international organisations, satellite, telecom, space industries, and academia, ladies and gentlemen, good morning to all</w:t>
      </w:r>
      <w:r w:rsidR="004D07B7" w:rsidRPr="00A55A1D">
        <w:t>!</w:t>
      </w:r>
    </w:p>
    <w:p w14:paraId="08CD15E9" w14:textId="77777777" w:rsidR="004D07B7" w:rsidRPr="00A55A1D" w:rsidRDefault="004D07B7" w:rsidP="00533DBD">
      <w:pPr>
        <w:pStyle w:val="ListParagraph"/>
        <w:ind w:left="630"/>
        <w:jc w:val="both"/>
      </w:pPr>
    </w:p>
    <w:p w14:paraId="6CC56E90" w14:textId="500E3F44" w:rsidR="00533DBD" w:rsidRPr="00A55A1D" w:rsidRDefault="006A5447" w:rsidP="00533DBD">
      <w:pPr>
        <w:pStyle w:val="ListParagraph"/>
        <w:numPr>
          <w:ilvl w:val="0"/>
          <w:numId w:val="35"/>
        </w:numPr>
        <w:ind w:left="630" w:hanging="630"/>
        <w:jc w:val="both"/>
      </w:pPr>
      <w:r w:rsidRPr="00A55A1D">
        <w:t>It is</w:t>
      </w:r>
      <w:r w:rsidR="00CD5452" w:rsidRPr="00A55A1D">
        <w:t xml:space="preserve"> me a great pleasure to address </w:t>
      </w:r>
      <w:r w:rsidR="00885C00" w:rsidRPr="00A55A1D">
        <w:t xml:space="preserve">at </w:t>
      </w:r>
      <w:r w:rsidR="00CD5452" w:rsidRPr="00A55A1D">
        <w:t>the 3</w:t>
      </w:r>
      <w:r w:rsidR="00CD5452" w:rsidRPr="00A55A1D">
        <w:rPr>
          <w:vertAlign w:val="superscript"/>
        </w:rPr>
        <w:t>rd</w:t>
      </w:r>
      <w:r w:rsidR="00885C00" w:rsidRPr="00A55A1D">
        <w:t xml:space="preserve"> </w:t>
      </w:r>
      <w:r w:rsidR="00CD5452" w:rsidRPr="00A55A1D">
        <w:t>India Space Policy Conference 2026</w:t>
      </w:r>
      <w:r w:rsidR="00533DBD" w:rsidRPr="00A55A1D">
        <w:t xml:space="preserve">, jointly organised by the </w:t>
      </w:r>
      <w:r w:rsidR="00E60CB6" w:rsidRPr="00A55A1D">
        <w:t>ITU-APT Foundation of India (IAFI) and Forum Global</w:t>
      </w:r>
      <w:r w:rsidR="00533DBD" w:rsidRPr="00A55A1D">
        <w:t>.</w:t>
      </w:r>
      <w:r w:rsidR="00B568B9" w:rsidRPr="00A55A1D">
        <w:t xml:space="preserve"> </w:t>
      </w:r>
      <w:r w:rsidR="00C94072" w:rsidRPr="00A55A1D">
        <w:t xml:space="preserve">I congratulate the organisers for </w:t>
      </w:r>
      <w:r w:rsidR="00742D2E" w:rsidRPr="00A55A1D">
        <w:t xml:space="preserve">this </w:t>
      </w:r>
      <w:r w:rsidR="00493DFF" w:rsidRPr="00A55A1D">
        <w:t>conference on the theme “</w:t>
      </w:r>
      <w:r w:rsidR="00493DFF" w:rsidRPr="00A55A1D">
        <w:rPr>
          <w:i/>
          <w:iCs/>
        </w:rPr>
        <w:t>Defining India's Place in the Global Space Economy</w:t>
      </w:r>
      <w:r w:rsidR="00493DFF" w:rsidRPr="00A55A1D">
        <w:t>”</w:t>
      </w:r>
      <w:r w:rsidR="0022346D" w:rsidRPr="00A55A1D">
        <w:t xml:space="preserve">. As India stands at the cusp of new era in space-enabled digital transformation, the theme of the conference </w:t>
      </w:r>
      <w:r w:rsidR="003C31C7" w:rsidRPr="00A55A1D">
        <w:t>is both relevant and forward looking</w:t>
      </w:r>
      <w:r w:rsidR="00EB6AFB" w:rsidRPr="00A55A1D">
        <w:t xml:space="preserve">. </w:t>
      </w:r>
    </w:p>
    <w:p w14:paraId="6A465015" w14:textId="77777777" w:rsidR="00E60CB6" w:rsidRPr="00A55A1D" w:rsidRDefault="00E60CB6" w:rsidP="00E60CB6">
      <w:pPr>
        <w:pStyle w:val="ListParagraph"/>
      </w:pPr>
    </w:p>
    <w:p w14:paraId="34FBDCA7" w14:textId="4B269890" w:rsidR="00D22779" w:rsidRPr="00A55A1D" w:rsidRDefault="00950B32" w:rsidP="00A261F0">
      <w:pPr>
        <w:pStyle w:val="ListParagraph"/>
        <w:numPr>
          <w:ilvl w:val="0"/>
          <w:numId w:val="35"/>
        </w:numPr>
        <w:ind w:left="630" w:hanging="630"/>
        <w:jc w:val="both"/>
      </w:pPr>
      <w:r w:rsidRPr="00A55A1D">
        <w:t>Today, s</w:t>
      </w:r>
      <w:r w:rsidR="00734175" w:rsidRPr="00A55A1D">
        <w:t xml:space="preserve">pace technologies </w:t>
      </w:r>
      <w:r w:rsidR="008B525C" w:rsidRPr="00A55A1D">
        <w:t xml:space="preserve">are </w:t>
      </w:r>
      <w:r w:rsidR="00734175" w:rsidRPr="00A55A1D">
        <w:t>becom</w:t>
      </w:r>
      <w:r w:rsidR="008B525C" w:rsidRPr="00A55A1D">
        <w:t>ing</w:t>
      </w:r>
      <w:r w:rsidR="00734175" w:rsidRPr="00A55A1D">
        <w:t xml:space="preserve"> an important pillar of the digital economy.</w:t>
      </w:r>
      <w:r w:rsidR="000E330D" w:rsidRPr="00A55A1D">
        <w:t xml:space="preserve"> </w:t>
      </w:r>
      <w:r w:rsidR="003F3C1B" w:rsidRPr="00A55A1D">
        <w:t xml:space="preserve">The emergence of non-GSO constellations, High-throughput satellite (HTS), advanced </w:t>
      </w:r>
      <w:r w:rsidR="00A254FC" w:rsidRPr="00A55A1D">
        <w:t>satellite technologies</w:t>
      </w:r>
      <w:r w:rsidR="003F3C1B" w:rsidRPr="00A55A1D">
        <w:t xml:space="preserve"> and user terminals are fundamentally changing both the capabilities and economics of satellite communications. </w:t>
      </w:r>
      <w:r w:rsidR="008B525C" w:rsidRPr="00A55A1D">
        <w:t xml:space="preserve">Across the world, satellite systems are enabling broadband connectivity to underserved regions, supporting maritime and aeronautical communications, facilitating disaster management, connecting Internet of Things (IoT) devices, and increasingly </w:t>
      </w:r>
      <w:r w:rsidR="00344B2B" w:rsidRPr="00A55A1D">
        <w:t xml:space="preserve">complementing terrestrial mobile networks </w:t>
      </w:r>
      <w:r w:rsidR="008B525C" w:rsidRPr="00A55A1D">
        <w:t xml:space="preserve">through </w:t>
      </w:r>
      <w:r w:rsidR="003F3C1B" w:rsidRPr="00A55A1D">
        <w:t xml:space="preserve">non-terrestrial networks </w:t>
      </w:r>
      <w:r w:rsidR="008B525C" w:rsidRPr="00A55A1D">
        <w:t>(NTNs)</w:t>
      </w:r>
      <w:r w:rsidR="00344B2B" w:rsidRPr="00A55A1D">
        <w:t xml:space="preserve">. </w:t>
      </w:r>
    </w:p>
    <w:p w14:paraId="58E9481B" w14:textId="77777777" w:rsidR="004B7F14" w:rsidRPr="00A55A1D" w:rsidRDefault="004B7F14" w:rsidP="006D1475">
      <w:pPr>
        <w:pStyle w:val="ListParagraph"/>
        <w:ind w:left="630"/>
        <w:jc w:val="both"/>
      </w:pPr>
    </w:p>
    <w:p w14:paraId="70ACE1F6" w14:textId="0F8BAB48" w:rsidR="00601CF1" w:rsidRPr="00A55A1D" w:rsidRDefault="00D51064" w:rsidP="00601CF1">
      <w:pPr>
        <w:pStyle w:val="ListParagraph"/>
        <w:numPr>
          <w:ilvl w:val="0"/>
          <w:numId w:val="35"/>
        </w:numPr>
        <w:ind w:left="630" w:hanging="630"/>
        <w:jc w:val="both"/>
      </w:pPr>
      <w:r w:rsidRPr="00A55A1D">
        <w:t>India's vast and diverse geography presents significant challenges to achiev</w:t>
      </w:r>
      <w:r w:rsidR="00773993" w:rsidRPr="00A55A1D">
        <w:t>e</w:t>
      </w:r>
      <w:r w:rsidRPr="00A55A1D">
        <w:t xml:space="preserve"> universal connectivity through terrestrial networks</w:t>
      </w:r>
      <w:r w:rsidR="00132999" w:rsidRPr="00A55A1D">
        <w:t xml:space="preserve"> alone</w:t>
      </w:r>
      <w:r w:rsidRPr="00A55A1D">
        <w:t>. In this regard, s</w:t>
      </w:r>
      <w:r w:rsidR="002D6178" w:rsidRPr="00A55A1D">
        <w:t xml:space="preserve">atellite communication is a key enabler for inclusive, reliable, and resilient digital telecommunication infrastructure. </w:t>
      </w:r>
      <w:r w:rsidR="00F84D62" w:rsidRPr="00A55A1D">
        <w:t xml:space="preserve">As India advances towards universal digital inclusion, satellite communications </w:t>
      </w:r>
      <w:r w:rsidR="006E7C99" w:rsidRPr="00A55A1D">
        <w:t xml:space="preserve">along with </w:t>
      </w:r>
      <w:r w:rsidR="008E522A" w:rsidRPr="00A55A1D">
        <w:t xml:space="preserve">terrestrial networks </w:t>
      </w:r>
      <w:r w:rsidR="00391650" w:rsidRPr="00A55A1D">
        <w:t>are</w:t>
      </w:r>
      <w:r w:rsidR="00773993" w:rsidRPr="00A55A1D">
        <w:t xml:space="preserve"> going to</w:t>
      </w:r>
      <w:r w:rsidR="00F84D62" w:rsidRPr="00A55A1D">
        <w:t xml:space="preserve"> </w:t>
      </w:r>
      <w:r w:rsidR="00F84D62" w:rsidRPr="00A55A1D">
        <w:lastRenderedPageBreak/>
        <w:t>play an increasingly important role in bridging the digital divide, supporting public services, enabling secure communications, strengthening disaster resilience, and expanding digital opportunities to every citizen.</w:t>
      </w:r>
    </w:p>
    <w:p w14:paraId="336583F1" w14:textId="77777777" w:rsidR="00601CF1" w:rsidRPr="00A55A1D" w:rsidRDefault="00601CF1" w:rsidP="003552B4">
      <w:pPr>
        <w:pStyle w:val="ListParagraph"/>
        <w:ind w:left="630"/>
        <w:jc w:val="both"/>
      </w:pPr>
    </w:p>
    <w:p w14:paraId="124490D5" w14:textId="6C447953" w:rsidR="005F7C9D" w:rsidRPr="00A55A1D" w:rsidRDefault="00601CF1" w:rsidP="003552B4">
      <w:pPr>
        <w:pStyle w:val="ListParagraph"/>
        <w:numPr>
          <w:ilvl w:val="0"/>
          <w:numId w:val="35"/>
        </w:numPr>
        <w:ind w:left="630" w:hanging="630"/>
        <w:jc w:val="both"/>
      </w:pPr>
      <w:r w:rsidRPr="00A55A1D">
        <w:t xml:space="preserve">India's space sector is undergoing </w:t>
      </w:r>
      <w:r w:rsidR="003552B4" w:rsidRPr="00A55A1D">
        <w:t xml:space="preserve">a </w:t>
      </w:r>
      <w:r w:rsidRPr="00A55A1D">
        <w:t>transformation.</w:t>
      </w:r>
      <w:r w:rsidR="003552B4" w:rsidRPr="00A55A1D">
        <w:t xml:space="preserve"> The Indian Space Policy, 2023 has opened new opportunities for private participation across the entire space value chain. The Telecommunications Act, 2023 has introduced an enabling legal framework for modern telecommunication networks, including satellite-based communication systems. Institutional reforms through IN-SPACe have facilitated greater participation by private enterprises</w:t>
      </w:r>
      <w:r w:rsidR="005F7C9D" w:rsidRPr="00A55A1D">
        <w:t>.</w:t>
      </w:r>
      <w:r w:rsidR="005F7C9D" w:rsidRPr="00A55A1D">
        <w:rPr>
          <w:rFonts w:ascii="Arial" w:eastAsia="Times New Roman" w:hAnsi="Arial" w:cs="Arial"/>
          <w:kern w:val="0"/>
          <w:lang w:eastAsia="en-GB"/>
          <w14:ligatures w14:val="none"/>
        </w:rPr>
        <w:t xml:space="preserve"> These policy reforms have opened new opportunities for private participation, encouraged investment and created conditions for greater innovation across the value chain.</w:t>
      </w:r>
    </w:p>
    <w:p w14:paraId="6B74E902" w14:textId="77777777" w:rsidR="005F7C9D" w:rsidRPr="00A55A1D" w:rsidRDefault="005F7C9D" w:rsidP="005F7C9D">
      <w:pPr>
        <w:pStyle w:val="ListParagraph"/>
      </w:pPr>
    </w:p>
    <w:p w14:paraId="57CD894A" w14:textId="20C6C6EB" w:rsidR="001C5C36" w:rsidRPr="00A55A1D" w:rsidRDefault="005162F1" w:rsidP="001C5C36">
      <w:pPr>
        <w:pStyle w:val="ListParagraph"/>
        <w:numPr>
          <w:ilvl w:val="0"/>
          <w:numId w:val="35"/>
        </w:numPr>
        <w:ind w:left="630" w:hanging="630"/>
        <w:jc w:val="both"/>
        <w:rPr>
          <w:rFonts w:ascii="Arial" w:eastAsia="Times New Roman" w:hAnsi="Arial" w:cs="Arial"/>
          <w:kern w:val="0"/>
          <w:lang w:eastAsia="en-GB"/>
          <w14:ligatures w14:val="none"/>
        </w:rPr>
      </w:pPr>
      <w:r w:rsidRPr="00A55A1D">
        <w:rPr>
          <w:rFonts w:ascii="Arial" w:eastAsia="Times New Roman" w:hAnsi="Arial" w:cs="Arial"/>
          <w:kern w:val="0"/>
          <w:lang w:eastAsia="en-GB"/>
          <w14:ligatures w14:val="none"/>
        </w:rPr>
        <w:t>For t</w:t>
      </w:r>
      <w:r w:rsidR="000425A1" w:rsidRPr="00A55A1D">
        <w:rPr>
          <w:rFonts w:ascii="Arial" w:eastAsia="Times New Roman" w:hAnsi="Arial" w:cs="Arial"/>
          <w:kern w:val="0"/>
          <w:lang w:eastAsia="en-GB"/>
          <w14:ligatures w14:val="none"/>
        </w:rPr>
        <w:t>he</w:t>
      </w:r>
      <w:r w:rsidR="00B617F9" w:rsidRPr="00A55A1D">
        <w:rPr>
          <w:rFonts w:ascii="Arial" w:eastAsia="Times New Roman" w:hAnsi="Arial" w:cs="Arial"/>
          <w:kern w:val="0"/>
          <w:lang w:eastAsia="en-GB"/>
          <w14:ligatures w14:val="none"/>
        </w:rPr>
        <w:t xml:space="preserve"> sustainable growth of the space sector</w:t>
      </w:r>
      <w:r w:rsidR="00E853C8" w:rsidRPr="00A55A1D">
        <w:rPr>
          <w:rFonts w:ascii="Arial" w:eastAsia="Times New Roman" w:hAnsi="Arial" w:cs="Arial"/>
          <w:kern w:val="0"/>
          <w:lang w:eastAsia="en-GB"/>
          <w14:ligatures w14:val="none"/>
        </w:rPr>
        <w:t xml:space="preserve">, </w:t>
      </w:r>
      <w:r w:rsidR="00483482" w:rsidRPr="00A55A1D">
        <w:rPr>
          <w:rFonts w:ascii="Arial" w:eastAsia="Times New Roman" w:hAnsi="Arial" w:cs="Arial"/>
          <w:kern w:val="0"/>
          <w:lang w:eastAsia="en-GB"/>
          <w14:ligatures w14:val="none"/>
        </w:rPr>
        <w:t>a</w:t>
      </w:r>
      <w:r w:rsidR="001C5C36" w:rsidRPr="00A55A1D">
        <w:rPr>
          <w:rFonts w:ascii="Arial" w:eastAsia="Times New Roman" w:hAnsi="Arial" w:cs="Arial"/>
          <w:kern w:val="0"/>
          <w:lang w:eastAsia="en-GB"/>
          <w14:ligatures w14:val="none"/>
        </w:rPr>
        <w:t xml:space="preserve">t the TRAI, our endeavour has been to facilitate innovation while ensuring transparency, competition, consumer protection and efficient utilisation of scarce national resources. </w:t>
      </w:r>
      <w:r w:rsidR="002E7897" w:rsidRPr="00A55A1D">
        <w:rPr>
          <w:rFonts w:ascii="Arial" w:eastAsia="Times New Roman" w:hAnsi="Arial" w:cs="Arial"/>
          <w:kern w:val="0"/>
          <w:lang w:eastAsia="en-GB"/>
          <w14:ligatures w14:val="none"/>
        </w:rPr>
        <w:t xml:space="preserve">Our </w:t>
      </w:r>
      <w:r w:rsidR="005743DB">
        <w:rPr>
          <w:rFonts w:ascii="Arial" w:eastAsia="Times New Roman" w:hAnsi="Arial" w:cs="Arial"/>
          <w:kern w:val="0"/>
          <w:lang w:eastAsia="en-GB"/>
          <w14:ligatures w14:val="none"/>
        </w:rPr>
        <w:t>view</w:t>
      </w:r>
      <w:r w:rsidR="001C5C36" w:rsidRPr="00A55A1D">
        <w:rPr>
          <w:rFonts w:ascii="Arial" w:eastAsia="Times New Roman" w:hAnsi="Arial" w:cs="Arial"/>
          <w:kern w:val="0"/>
          <w:lang w:eastAsia="en-GB"/>
          <w14:ligatures w14:val="none"/>
        </w:rPr>
        <w:t xml:space="preserve"> </w:t>
      </w:r>
      <w:r w:rsidR="002E7897" w:rsidRPr="00A55A1D">
        <w:rPr>
          <w:rFonts w:ascii="Arial" w:eastAsia="Times New Roman" w:hAnsi="Arial" w:cs="Arial"/>
          <w:kern w:val="0"/>
          <w:lang w:eastAsia="en-GB"/>
          <w14:ligatures w14:val="none"/>
        </w:rPr>
        <w:t xml:space="preserve">is </w:t>
      </w:r>
      <w:r w:rsidR="001C5C36" w:rsidRPr="00A55A1D">
        <w:rPr>
          <w:rFonts w:ascii="Arial" w:eastAsia="Times New Roman" w:hAnsi="Arial" w:cs="Arial"/>
          <w:kern w:val="0"/>
          <w:lang w:eastAsia="en-GB"/>
          <w14:ligatures w14:val="none"/>
        </w:rPr>
        <w:t xml:space="preserve">that </w:t>
      </w:r>
      <w:r w:rsidR="002E7897" w:rsidRPr="00A55A1D">
        <w:rPr>
          <w:rFonts w:ascii="Arial" w:eastAsia="Times New Roman" w:hAnsi="Arial" w:cs="Arial"/>
          <w:kern w:val="0"/>
          <w:lang w:eastAsia="en-GB"/>
          <w14:ligatures w14:val="none"/>
        </w:rPr>
        <w:t xml:space="preserve">the </w:t>
      </w:r>
      <w:r w:rsidR="001C5C36" w:rsidRPr="00A55A1D">
        <w:rPr>
          <w:rFonts w:ascii="Arial" w:eastAsia="Times New Roman" w:hAnsi="Arial" w:cs="Arial"/>
          <w:kern w:val="0"/>
          <w:lang w:eastAsia="en-GB"/>
          <w14:ligatures w14:val="none"/>
        </w:rPr>
        <w:t>regulation must evolve alongside technological developments, encouraging investment while safeguarding public interest.</w:t>
      </w:r>
    </w:p>
    <w:p w14:paraId="3D0708F3" w14:textId="77777777" w:rsidR="003302A2" w:rsidRPr="00A55A1D" w:rsidRDefault="003302A2" w:rsidP="006B625F">
      <w:pPr>
        <w:pStyle w:val="ListParagraph"/>
        <w:ind w:left="630"/>
        <w:jc w:val="both"/>
        <w:rPr>
          <w:rFonts w:ascii="Arial" w:eastAsia="Times New Roman" w:hAnsi="Arial" w:cs="Arial"/>
          <w:kern w:val="0"/>
          <w:lang w:eastAsia="en-GB"/>
          <w14:ligatures w14:val="none"/>
        </w:rPr>
      </w:pPr>
    </w:p>
    <w:p w14:paraId="623FC1B3" w14:textId="77777777" w:rsidR="00A0446F" w:rsidRPr="00A55A1D" w:rsidRDefault="006B625F" w:rsidP="006B625F">
      <w:pPr>
        <w:pStyle w:val="ListParagraph"/>
        <w:numPr>
          <w:ilvl w:val="0"/>
          <w:numId w:val="35"/>
        </w:numPr>
        <w:ind w:left="630" w:hanging="630"/>
        <w:jc w:val="both"/>
        <w:rPr>
          <w:rFonts w:ascii="Arial" w:eastAsia="Times New Roman" w:hAnsi="Arial" w:cs="Arial"/>
          <w:kern w:val="0"/>
          <w:lang w:eastAsia="en-GB"/>
          <w14:ligatures w14:val="none"/>
        </w:rPr>
      </w:pPr>
      <w:r w:rsidRPr="00A55A1D">
        <w:rPr>
          <w:rFonts w:ascii="Arial" w:eastAsia="Times New Roman" w:hAnsi="Arial" w:cs="Arial"/>
          <w:kern w:val="0"/>
          <w:lang w:eastAsia="en-GB"/>
          <w14:ligatures w14:val="none"/>
        </w:rPr>
        <w:t>In the recent past, TRAI has undertaken extensive consultations with stakeholders to develop recommendations that support India's long-term digital and space ambitions.</w:t>
      </w:r>
      <w:r w:rsidR="00380912" w:rsidRPr="00A55A1D">
        <w:rPr>
          <w:rFonts w:ascii="Arial" w:eastAsia="Times New Roman" w:hAnsi="Arial" w:cs="Arial"/>
          <w:kern w:val="0"/>
          <w:lang w:eastAsia="en-GB"/>
          <w14:ligatures w14:val="none"/>
        </w:rPr>
        <w:t xml:space="preserve"> </w:t>
      </w:r>
    </w:p>
    <w:p w14:paraId="42F6D362" w14:textId="77777777" w:rsidR="00A0446F" w:rsidRPr="00A55A1D" w:rsidRDefault="00A0446F" w:rsidP="00A0446F">
      <w:pPr>
        <w:pStyle w:val="ListParagraph"/>
        <w:rPr>
          <w:rFonts w:ascii="Arial" w:eastAsia="Times New Roman" w:hAnsi="Arial" w:cs="Arial"/>
          <w:kern w:val="0"/>
          <w:lang w:eastAsia="en-GB"/>
          <w14:ligatures w14:val="none"/>
        </w:rPr>
      </w:pPr>
    </w:p>
    <w:p w14:paraId="1A38D51C" w14:textId="62F3A604" w:rsidR="00A0446F" w:rsidRPr="00A55A1D" w:rsidRDefault="00A0446F" w:rsidP="00A0446F">
      <w:pPr>
        <w:pStyle w:val="ListParagraph"/>
        <w:ind w:left="630"/>
        <w:jc w:val="both"/>
        <w:rPr>
          <w:rFonts w:ascii="Arial" w:eastAsia="Times New Roman" w:hAnsi="Arial" w:cs="Arial"/>
          <w:kern w:val="0"/>
          <w:u w:val="single"/>
          <w:lang w:eastAsia="en-GB"/>
          <w14:ligatures w14:val="none"/>
        </w:rPr>
      </w:pPr>
      <w:r w:rsidRPr="00A55A1D">
        <w:rPr>
          <w:rFonts w:ascii="Arial" w:eastAsia="Times New Roman" w:hAnsi="Arial" w:cs="Arial"/>
          <w:kern w:val="0"/>
          <w:u w:val="single"/>
          <w:lang w:eastAsia="en-GB"/>
          <w14:ligatures w14:val="none"/>
        </w:rPr>
        <w:t>Recommendations on the Assignment of Spectrum for Satellite-Based Commercial Communication Services</w:t>
      </w:r>
    </w:p>
    <w:p w14:paraId="1154660C" w14:textId="77777777" w:rsidR="00A0446F" w:rsidRPr="00A55A1D" w:rsidRDefault="00A0446F" w:rsidP="00A0446F">
      <w:pPr>
        <w:spacing w:line="288" w:lineRule="auto"/>
        <w:jc w:val="both"/>
      </w:pPr>
    </w:p>
    <w:p w14:paraId="6DDB89C9" w14:textId="41B27140" w:rsidR="00A0446F" w:rsidRPr="00A55A1D" w:rsidRDefault="00A0446F" w:rsidP="00071A48">
      <w:pPr>
        <w:pStyle w:val="ListParagraph"/>
        <w:numPr>
          <w:ilvl w:val="0"/>
          <w:numId w:val="35"/>
        </w:numPr>
        <w:ind w:left="630" w:hanging="630"/>
        <w:jc w:val="both"/>
      </w:pPr>
      <w:r w:rsidRPr="00A55A1D">
        <w:t xml:space="preserve">Spectrum is the fundamental </w:t>
      </w:r>
      <w:r w:rsidRPr="00A55A1D">
        <w:rPr>
          <w:rFonts w:ascii="Arial" w:eastAsia="Times New Roman" w:hAnsi="Arial" w:cs="Arial"/>
          <w:kern w:val="0"/>
          <w:lang w:eastAsia="en-GB"/>
          <w14:ligatures w14:val="none"/>
        </w:rPr>
        <w:t>enabler</w:t>
      </w:r>
      <w:r w:rsidRPr="00A55A1D">
        <w:t xml:space="preserve"> of satellite-based communication services, defining the capacity, coverage, and overall performance of satellite networks. In May 2025, TRAI </w:t>
      </w:r>
      <w:r w:rsidR="00071A48" w:rsidRPr="00A55A1D">
        <w:t xml:space="preserve">has </w:t>
      </w:r>
      <w:r w:rsidRPr="00A55A1D">
        <w:t>recommended a framework for assignment of spectrum on administrative-basis</w:t>
      </w:r>
      <w:r w:rsidR="00071A48" w:rsidRPr="00A55A1D">
        <w:t xml:space="preserve"> </w:t>
      </w:r>
      <w:r w:rsidR="00EB7207" w:rsidRPr="00A55A1D">
        <w:t>for Certain Satellite-Based Commercial Communication Services</w:t>
      </w:r>
      <w:r w:rsidRPr="00A55A1D">
        <w:t>. Considering rapid technological evolution in satellite systems, the framework is proposed initially for five years, with a provision for extension of up to two additional years.</w:t>
      </w:r>
    </w:p>
    <w:p w14:paraId="1A41E366" w14:textId="77777777" w:rsidR="00A0446F" w:rsidRPr="00A55A1D" w:rsidRDefault="00A0446F" w:rsidP="00071A48">
      <w:pPr>
        <w:pStyle w:val="ListParagraph"/>
        <w:numPr>
          <w:ilvl w:val="0"/>
          <w:numId w:val="35"/>
        </w:numPr>
        <w:ind w:left="630" w:hanging="630"/>
        <w:jc w:val="both"/>
      </w:pPr>
      <w:r w:rsidRPr="00A55A1D">
        <w:lastRenderedPageBreak/>
        <w:t xml:space="preserve">To ensure transparency and predictability in regulatory costs, spectrum usage charges are recommended as a percentage of service revenue, subject to a minimum annual charge. Overall, the framework aims to promote innovation and investment while keeping satellite services affordable and competitive. </w:t>
      </w:r>
    </w:p>
    <w:p w14:paraId="2A1976F1" w14:textId="77777777" w:rsidR="00A0446F" w:rsidRPr="00A55A1D" w:rsidRDefault="00A0446F" w:rsidP="00071A48">
      <w:pPr>
        <w:pStyle w:val="ListParagraph"/>
        <w:ind w:left="630"/>
        <w:jc w:val="both"/>
      </w:pPr>
    </w:p>
    <w:p w14:paraId="74919A07" w14:textId="1D5BF4AE" w:rsidR="00EB7207" w:rsidRPr="00A55A1D" w:rsidRDefault="00EB7207" w:rsidP="00EB7207">
      <w:pPr>
        <w:pStyle w:val="ListParagraph"/>
        <w:ind w:left="630"/>
        <w:jc w:val="both"/>
        <w:rPr>
          <w:rFonts w:ascii="Arial" w:eastAsia="Times New Roman" w:hAnsi="Arial" w:cs="Arial"/>
          <w:kern w:val="0"/>
          <w:u w:val="single"/>
          <w:lang w:eastAsia="en-GB"/>
          <w14:ligatures w14:val="none"/>
        </w:rPr>
      </w:pPr>
      <w:r w:rsidRPr="00A55A1D">
        <w:rPr>
          <w:rFonts w:ascii="Arial" w:eastAsia="Times New Roman" w:hAnsi="Arial" w:cs="Arial"/>
          <w:kern w:val="0"/>
          <w:u w:val="single"/>
          <w:lang w:eastAsia="en-GB"/>
          <w14:ligatures w14:val="none"/>
        </w:rPr>
        <w:t>Recommendations under the Telecommunications Act 2023</w:t>
      </w:r>
    </w:p>
    <w:p w14:paraId="3DD60A3E" w14:textId="77777777" w:rsidR="002A34D9" w:rsidRPr="00A55A1D" w:rsidRDefault="002A34D9" w:rsidP="00EB7207">
      <w:pPr>
        <w:pStyle w:val="ListParagraph"/>
        <w:ind w:left="630"/>
        <w:jc w:val="both"/>
        <w:rPr>
          <w:rFonts w:ascii="Arial" w:eastAsia="Times New Roman" w:hAnsi="Arial" w:cs="Arial"/>
          <w:kern w:val="0"/>
          <w:u w:val="single"/>
          <w:lang w:eastAsia="en-GB"/>
          <w14:ligatures w14:val="none"/>
        </w:rPr>
      </w:pPr>
    </w:p>
    <w:p w14:paraId="76EAABBF" w14:textId="5F01F6AC" w:rsidR="00D335F4" w:rsidRPr="00A55A1D" w:rsidRDefault="00815578" w:rsidP="00D335F4">
      <w:pPr>
        <w:pStyle w:val="ListParagraph"/>
        <w:numPr>
          <w:ilvl w:val="0"/>
          <w:numId w:val="35"/>
        </w:numPr>
        <w:ind w:left="630" w:hanging="630"/>
        <w:jc w:val="both"/>
      </w:pPr>
      <w:r w:rsidRPr="00A55A1D">
        <w:t xml:space="preserve">After the enactment of the Telecommunications Act, 2023, and based on the references from the Government, TRAI </w:t>
      </w:r>
      <w:r w:rsidR="00F40C1E" w:rsidRPr="00A55A1D">
        <w:t xml:space="preserve">in </w:t>
      </w:r>
      <w:r w:rsidR="00720F85" w:rsidRPr="00A55A1D">
        <w:t xml:space="preserve">September 2024 </w:t>
      </w:r>
      <w:r w:rsidRPr="00A55A1D">
        <w:t>provided recommendations on the</w:t>
      </w:r>
      <w:r w:rsidR="00862BE5" w:rsidRPr="00A55A1D">
        <w:t xml:space="preserve"> framework for service authorisations </w:t>
      </w:r>
      <w:r w:rsidR="00D335F4" w:rsidRPr="00A55A1D">
        <w:t>and in</w:t>
      </w:r>
      <w:r w:rsidR="00720F85" w:rsidRPr="00A55A1D">
        <w:t xml:space="preserve"> February 2025 provided recommendations on the </w:t>
      </w:r>
      <w:r w:rsidR="00F40C1E" w:rsidRPr="00A55A1D">
        <w:t xml:space="preserve">terms </w:t>
      </w:r>
      <w:r w:rsidR="00720F85" w:rsidRPr="00A55A1D">
        <w:t xml:space="preserve">and conditions </w:t>
      </w:r>
      <w:r w:rsidR="00D335F4" w:rsidRPr="00A55A1D">
        <w:t xml:space="preserve">for network authorisations </w:t>
      </w:r>
      <w:r w:rsidR="00862BE5" w:rsidRPr="00A55A1D">
        <w:t xml:space="preserve">to be granted under the </w:t>
      </w:r>
      <w:r w:rsidR="00D335F4" w:rsidRPr="00A55A1D">
        <w:t xml:space="preserve">Telecommunications Act. </w:t>
      </w:r>
    </w:p>
    <w:p w14:paraId="12962AF5" w14:textId="77777777" w:rsidR="00884768" w:rsidRPr="00A55A1D" w:rsidRDefault="00884768" w:rsidP="00884768">
      <w:pPr>
        <w:pStyle w:val="ListParagraph"/>
        <w:ind w:left="630"/>
        <w:jc w:val="both"/>
      </w:pPr>
    </w:p>
    <w:p w14:paraId="4F7B1C0C" w14:textId="01623969" w:rsidR="00945BFA" w:rsidRPr="00A55A1D" w:rsidRDefault="00ED6F7B" w:rsidP="008D3620">
      <w:pPr>
        <w:pStyle w:val="ListParagraph"/>
        <w:numPr>
          <w:ilvl w:val="0"/>
          <w:numId w:val="35"/>
        </w:numPr>
        <w:ind w:left="630" w:hanging="630"/>
        <w:jc w:val="both"/>
      </w:pPr>
      <w:r w:rsidRPr="00A55A1D">
        <w:t>D</w:t>
      </w:r>
      <w:r w:rsidR="00884768" w:rsidRPr="00A55A1D">
        <w:t>irect-to-</w:t>
      </w:r>
      <w:r w:rsidR="00AF7730" w:rsidRPr="00A55A1D">
        <w:t>d</w:t>
      </w:r>
      <w:r w:rsidR="00884768" w:rsidRPr="00A55A1D">
        <w:t xml:space="preserve">evice (D2D) satellite services have become operational in several countries, supported by 3GPP's inclusion of NTNs in mobile standards, while WRC-27 is considering MSS allocations in IMT bands to facilitate such services. Recognising these developments, TRAI, in its recommendations </w:t>
      </w:r>
      <w:r w:rsidRPr="00A55A1D">
        <w:t>on the framework for service authorisations</w:t>
      </w:r>
      <w:r w:rsidR="00884768" w:rsidRPr="00A55A1D">
        <w:t xml:space="preserve"> recommended permitting Access Service and Unified Service authorised entities to provide services using NTNs to complement terrestrial networks. This recommendation has been accepted by the Government</w:t>
      </w:r>
      <w:r w:rsidR="00751E99" w:rsidRPr="00A55A1D">
        <w:t>.</w:t>
      </w:r>
      <w:r w:rsidR="006841C3" w:rsidRPr="00A55A1D">
        <w:t xml:space="preserve"> </w:t>
      </w:r>
    </w:p>
    <w:p w14:paraId="24782A93" w14:textId="77777777" w:rsidR="006841C3" w:rsidRPr="00A55A1D" w:rsidRDefault="006841C3" w:rsidP="00944DD3">
      <w:pPr>
        <w:pStyle w:val="ListParagraph"/>
        <w:ind w:left="630"/>
        <w:jc w:val="both"/>
      </w:pPr>
    </w:p>
    <w:p w14:paraId="4A10BCEF" w14:textId="795EDC2E" w:rsidR="003E403F" w:rsidRPr="00A55A1D" w:rsidRDefault="000B031F" w:rsidP="003E403F">
      <w:pPr>
        <w:pStyle w:val="ListParagraph"/>
        <w:numPr>
          <w:ilvl w:val="0"/>
          <w:numId w:val="35"/>
        </w:numPr>
        <w:ind w:left="630" w:hanging="630"/>
        <w:jc w:val="both"/>
      </w:pPr>
      <w:r w:rsidRPr="00A55A1D">
        <w:t>In the recommendations</w:t>
      </w:r>
      <w:r w:rsidR="00944DD3" w:rsidRPr="00A55A1D">
        <w:t xml:space="preserve"> o</w:t>
      </w:r>
      <w:r w:rsidRPr="00A55A1D">
        <w:t xml:space="preserve">n the terms and conditions for network authorisations, TRAI </w:t>
      </w:r>
      <w:r w:rsidR="00944DD3" w:rsidRPr="00A55A1D">
        <w:t>recommended</w:t>
      </w:r>
      <w:r w:rsidRPr="00A55A1D">
        <w:t xml:space="preserve"> </w:t>
      </w:r>
      <w:r w:rsidR="00944DD3" w:rsidRPr="00A55A1D">
        <w:t>Satellite Earth Station Gateway (SESG) provider authorisation</w:t>
      </w:r>
      <w:r w:rsidR="003E403F" w:rsidRPr="00A55A1D">
        <w:t>. This provides a dedicated regulatory framework for establishing and operating gateway earth stations that connect satellite networks with terrestrial communication networks. It supports scalable satellite services through a clear, technology-neutral regulatory framework.</w:t>
      </w:r>
    </w:p>
    <w:p w14:paraId="014A0D3F" w14:textId="7F2CEBCC" w:rsidR="003E403F" w:rsidRPr="00A55A1D" w:rsidRDefault="003E403F" w:rsidP="003E403F">
      <w:pPr>
        <w:pStyle w:val="ListParagraph"/>
        <w:ind w:left="630"/>
        <w:jc w:val="both"/>
      </w:pPr>
    </w:p>
    <w:p w14:paraId="4B8337D3" w14:textId="77777777" w:rsidR="00751E99" w:rsidRPr="00A55A1D" w:rsidRDefault="00751E99" w:rsidP="003E403F">
      <w:pPr>
        <w:pStyle w:val="ListParagraph"/>
        <w:ind w:left="630"/>
        <w:jc w:val="both"/>
        <w:rPr>
          <w:rFonts w:ascii="Arial" w:eastAsia="Times New Roman" w:hAnsi="Arial" w:cs="Arial"/>
          <w:kern w:val="0"/>
          <w:u w:val="single"/>
          <w:lang w:eastAsia="en-GB"/>
          <w14:ligatures w14:val="none"/>
        </w:rPr>
      </w:pPr>
    </w:p>
    <w:p w14:paraId="49C7C72B" w14:textId="77777777" w:rsidR="00751E99" w:rsidRPr="00A55A1D" w:rsidRDefault="00751E99" w:rsidP="003E403F">
      <w:pPr>
        <w:pStyle w:val="ListParagraph"/>
        <w:ind w:left="630"/>
        <w:jc w:val="both"/>
        <w:rPr>
          <w:rFonts w:ascii="Arial" w:eastAsia="Times New Roman" w:hAnsi="Arial" w:cs="Arial"/>
          <w:kern w:val="0"/>
          <w:u w:val="single"/>
          <w:lang w:eastAsia="en-GB"/>
          <w14:ligatures w14:val="none"/>
        </w:rPr>
      </w:pPr>
    </w:p>
    <w:p w14:paraId="30E1175F" w14:textId="77777777" w:rsidR="00751E99" w:rsidRPr="00A55A1D" w:rsidRDefault="00751E99" w:rsidP="003E403F">
      <w:pPr>
        <w:pStyle w:val="ListParagraph"/>
        <w:ind w:left="630"/>
        <w:jc w:val="both"/>
        <w:rPr>
          <w:rFonts w:ascii="Arial" w:eastAsia="Times New Roman" w:hAnsi="Arial" w:cs="Arial"/>
          <w:kern w:val="0"/>
          <w:u w:val="single"/>
          <w:lang w:eastAsia="en-GB"/>
          <w14:ligatures w14:val="none"/>
        </w:rPr>
      </w:pPr>
    </w:p>
    <w:p w14:paraId="52B762BE" w14:textId="37BB914E" w:rsidR="003E403F" w:rsidRPr="00A55A1D" w:rsidRDefault="005743DB" w:rsidP="003E403F">
      <w:pPr>
        <w:pStyle w:val="ListParagraph"/>
        <w:ind w:left="630"/>
        <w:jc w:val="both"/>
        <w:rPr>
          <w:rFonts w:ascii="Arial" w:eastAsia="Times New Roman" w:hAnsi="Arial" w:cs="Arial"/>
          <w:kern w:val="0"/>
          <w:u w:val="single"/>
          <w:lang w:eastAsia="en-GB"/>
          <w14:ligatures w14:val="none"/>
        </w:rPr>
      </w:pPr>
      <w:r>
        <w:rPr>
          <w:rFonts w:ascii="Arial" w:eastAsia="Times New Roman" w:hAnsi="Arial" w:cs="Arial"/>
          <w:kern w:val="0"/>
          <w:u w:val="single"/>
          <w:lang w:eastAsia="en-GB"/>
          <w14:ligatures w14:val="none"/>
        </w:rPr>
        <w:lastRenderedPageBreak/>
        <w:t xml:space="preserve">Ongoing </w:t>
      </w:r>
      <w:r w:rsidR="003E403F" w:rsidRPr="00A55A1D">
        <w:rPr>
          <w:rFonts w:ascii="Arial" w:eastAsia="Times New Roman" w:hAnsi="Arial" w:cs="Arial"/>
          <w:kern w:val="0"/>
          <w:u w:val="single"/>
          <w:lang w:eastAsia="en-GB"/>
          <w14:ligatures w14:val="none"/>
        </w:rPr>
        <w:t xml:space="preserve">Consultation on the Satellite Communication Network </w:t>
      </w:r>
    </w:p>
    <w:p w14:paraId="40EFDC3D" w14:textId="77777777" w:rsidR="00945BFA" w:rsidRPr="00A55A1D" w:rsidRDefault="00945BFA" w:rsidP="00E14BE4"/>
    <w:p w14:paraId="423E93DC" w14:textId="13C3025B" w:rsidR="00772D35" w:rsidRPr="00A55A1D" w:rsidRDefault="00DB2E31" w:rsidP="00E91107">
      <w:pPr>
        <w:pStyle w:val="ListParagraph"/>
        <w:numPr>
          <w:ilvl w:val="0"/>
          <w:numId w:val="35"/>
        </w:numPr>
        <w:ind w:left="630" w:hanging="630"/>
        <w:jc w:val="both"/>
      </w:pPr>
      <w:r w:rsidRPr="00A55A1D">
        <w:t xml:space="preserve">Considering rapid growth of satellite communications and the emergence of new technologies, business models, and market participants, </w:t>
      </w:r>
      <w:r w:rsidR="00FC27A6" w:rsidRPr="00A55A1D">
        <w:t>in April 2026</w:t>
      </w:r>
      <w:r w:rsidR="00E91107" w:rsidRPr="00A55A1D">
        <w:t>,</w:t>
      </w:r>
      <w:r w:rsidR="00FC27A6" w:rsidRPr="00A55A1D">
        <w:t xml:space="preserve"> </w:t>
      </w:r>
      <w:r w:rsidR="00E91107" w:rsidRPr="00A55A1D">
        <w:t xml:space="preserve">TRAI </w:t>
      </w:r>
      <w:r w:rsidRPr="00A55A1D">
        <w:t>has</w:t>
      </w:r>
      <w:r w:rsidR="00B85D8C" w:rsidRPr="00A55A1D">
        <w:t xml:space="preserve"> issued a </w:t>
      </w:r>
      <w:r w:rsidRPr="00A55A1D">
        <w:t>c</w:t>
      </w:r>
      <w:r w:rsidR="00B85D8C" w:rsidRPr="00A55A1D">
        <w:t xml:space="preserve">onsultation </w:t>
      </w:r>
      <w:r w:rsidRPr="00A55A1D">
        <w:t>p</w:t>
      </w:r>
      <w:r w:rsidR="00B85D8C" w:rsidRPr="00A55A1D">
        <w:t xml:space="preserve">aper on the </w:t>
      </w:r>
      <w:r w:rsidR="00FC27A6" w:rsidRPr="00A55A1D">
        <w:t xml:space="preserve">‘Framework for Satellite Communication Network Authorisation, and Assignment of Spectrum to Satellite Communication Network Providers’. Through this consultation paper, </w:t>
      </w:r>
      <w:r w:rsidR="00A36908" w:rsidRPr="00A55A1D">
        <w:t>issues relating to the f</w:t>
      </w:r>
      <w:r w:rsidR="00DD0902" w:rsidRPr="00A55A1D">
        <w:t xml:space="preserve">ramework for </w:t>
      </w:r>
      <w:r w:rsidR="005743DB" w:rsidRPr="00A55A1D">
        <w:t xml:space="preserve">Satellite Communication Network </w:t>
      </w:r>
      <w:r w:rsidR="005743DB">
        <w:t>(</w:t>
      </w:r>
      <w:r w:rsidR="00DD0902" w:rsidRPr="00A55A1D">
        <w:t>SCN</w:t>
      </w:r>
      <w:r w:rsidR="005743DB">
        <w:t>)</w:t>
      </w:r>
      <w:r w:rsidR="00DD0902" w:rsidRPr="00A55A1D">
        <w:t xml:space="preserve"> provider authorisation and</w:t>
      </w:r>
      <w:r w:rsidR="00DA4E12" w:rsidRPr="00A55A1D">
        <w:t xml:space="preserve"> a</w:t>
      </w:r>
      <w:r w:rsidR="00DD0902" w:rsidRPr="00A55A1D">
        <w:t xml:space="preserve">ssignment of </w:t>
      </w:r>
      <w:r w:rsidR="00DA4E12" w:rsidRPr="00A55A1D">
        <w:t>s</w:t>
      </w:r>
      <w:r w:rsidR="00DD0902" w:rsidRPr="00A55A1D">
        <w:t>pectrum to SCN provider</w:t>
      </w:r>
      <w:r w:rsidR="00DA4E12" w:rsidRPr="00A55A1D">
        <w:t xml:space="preserve">, and </w:t>
      </w:r>
      <w:r w:rsidR="00DD0902" w:rsidRPr="00A55A1D">
        <w:t xml:space="preserve">enablement of Direct-to-Device (D2D) services </w:t>
      </w:r>
      <w:r w:rsidR="00DA4E12" w:rsidRPr="00A55A1D">
        <w:t xml:space="preserve">has been </w:t>
      </w:r>
      <w:r w:rsidR="00F21962" w:rsidRPr="00A55A1D">
        <w:t xml:space="preserve">deliberated. </w:t>
      </w:r>
      <w:r w:rsidR="005B215F" w:rsidRPr="00A55A1D">
        <w:t>The open house di</w:t>
      </w:r>
      <w:r w:rsidR="00761CF2" w:rsidRPr="00A55A1D">
        <w:t xml:space="preserve">scussion </w:t>
      </w:r>
      <w:r w:rsidR="00E91107" w:rsidRPr="00A55A1D">
        <w:t xml:space="preserve">for this consultation paper </w:t>
      </w:r>
      <w:r w:rsidR="00761CF2" w:rsidRPr="00A55A1D">
        <w:t xml:space="preserve">was convened </w:t>
      </w:r>
      <w:r w:rsidR="00E91107" w:rsidRPr="00A55A1D">
        <w:t xml:space="preserve">on 2nd </w:t>
      </w:r>
      <w:r w:rsidR="00761CF2" w:rsidRPr="00A55A1D">
        <w:t xml:space="preserve">July 2026. </w:t>
      </w:r>
    </w:p>
    <w:p w14:paraId="2897985F" w14:textId="77777777" w:rsidR="00772D35" w:rsidRPr="00A55A1D" w:rsidRDefault="00772D35" w:rsidP="00772D35">
      <w:pPr>
        <w:pStyle w:val="ListParagraph"/>
        <w:ind w:left="630"/>
        <w:jc w:val="both"/>
      </w:pPr>
    </w:p>
    <w:p w14:paraId="3397E462" w14:textId="12067AB8" w:rsidR="005B215F" w:rsidRPr="00A55A1D" w:rsidRDefault="005B215F" w:rsidP="00E91107">
      <w:pPr>
        <w:pStyle w:val="ListParagraph"/>
        <w:numPr>
          <w:ilvl w:val="0"/>
          <w:numId w:val="35"/>
        </w:numPr>
        <w:ind w:left="630" w:hanging="630"/>
        <w:jc w:val="both"/>
      </w:pPr>
      <w:r w:rsidRPr="00A55A1D">
        <w:t xml:space="preserve">The outcome </w:t>
      </w:r>
      <w:r w:rsidR="00772D35" w:rsidRPr="00A55A1D">
        <w:t xml:space="preserve">of this consultation paper </w:t>
      </w:r>
      <w:r w:rsidR="00E91107" w:rsidRPr="00A55A1D">
        <w:t xml:space="preserve">is expected to bring regulatory certainty and seamless deployment of satellite communication networks, while promoting competition, innovation, and enhanced digital connectivity. </w:t>
      </w:r>
    </w:p>
    <w:p w14:paraId="728FBF09" w14:textId="3D5D9760" w:rsidR="00B617F9" w:rsidRPr="00A55A1D" w:rsidRDefault="00B617F9" w:rsidP="00E91107">
      <w:pPr>
        <w:pStyle w:val="ListParagraph"/>
        <w:ind w:left="630"/>
        <w:jc w:val="both"/>
        <w:rPr>
          <w:rFonts w:ascii="Arial" w:eastAsia="Times New Roman" w:hAnsi="Arial" w:cs="Arial"/>
          <w:kern w:val="0"/>
          <w:u w:val="single"/>
          <w:lang w:eastAsia="en-GB"/>
          <w14:ligatures w14:val="none"/>
        </w:rPr>
      </w:pPr>
    </w:p>
    <w:p w14:paraId="7F6E788A" w14:textId="77777777" w:rsidR="00772D35" w:rsidRPr="00A55A1D" w:rsidRDefault="00772D35" w:rsidP="00772D35">
      <w:pPr>
        <w:pStyle w:val="ListParagraph"/>
        <w:ind w:left="630"/>
        <w:jc w:val="both"/>
        <w:rPr>
          <w:rFonts w:ascii="Arial" w:eastAsia="Times New Roman" w:hAnsi="Arial" w:cs="Arial"/>
          <w:kern w:val="0"/>
          <w:u w:val="single"/>
          <w:lang w:eastAsia="en-GB"/>
          <w14:ligatures w14:val="none"/>
        </w:rPr>
      </w:pPr>
      <w:r w:rsidRPr="00A55A1D">
        <w:rPr>
          <w:rFonts w:ascii="Arial" w:eastAsia="Times New Roman" w:hAnsi="Arial" w:cs="Arial"/>
          <w:kern w:val="0"/>
          <w:u w:val="single"/>
          <w:lang w:eastAsia="en-GB"/>
          <w14:ligatures w14:val="none"/>
        </w:rPr>
        <w:t xml:space="preserve">Conclusion </w:t>
      </w:r>
    </w:p>
    <w:p w14:paraId="4C13541F" w14:textId="77777777" w:rsidR="00772D35" w:rsidRPr="00A55A1D" w:rsidRDefault="00772D35" w:rsidP="00772D35">
      <w:pPr>
        <w:rPr>
          <w:rFonts w:eastAsia="Times New Roman"/>
          <w:kern w:val="0"/>
          <w:lang w:eastAsia="en-IN" w:bidi="hi-IN"/>
          <w14:ligatures w14:val="none"/>
        </w:rPr>
      </w:pPr>
    </w:p>
    <w:p w14:paraId="1C8F0B32" w14:textId="582F2067" w:rsidR="00772D35" w:rsidRPr="00A55A1D" w:rsidRDefault="00772D35" w:rsidP="00772D35">
      <w:pPr>
        <w:pStyle w:val="ListParagraph"/>
        <w:numPr>
          <w:ilvl w:val="0"/>
          <w:numId w:val="35"/>
        </w:numPr>
        <w:ind w:left="630" w:hanging="630"/>
        <w:jc w:val="both"/>
        <w:rPr>
          <w:rFonts w:eastAsia="Times New Roman"/>
          <w:kern w:val="0"/>
          <w:lang w:eastAsia="en-IN" w:bidi="hi-IN"/>
          <w14:ligatures w14:val="none"/>
        </w:rPr>
      </w:pPr>
      <w:r w:rsidRPr="00A55A1D">
        <w:rPr>
          <w:rFonts w:eastAsia="Times New Roman"/>
          <w:kern w:val="0"/>
          <w:lang w:eastAsia="en-IN" w:bidi="hi-IN"/>
          <w14:ligatures w14:val="none"/>
        </w:rPr>
        <w:t>The opportunities before us are both vast and transformative. India is actively shaping the global digital narrative.</w:t>
      </w:r>
      <w:r w:rsidR="005743DB">
        <w:rPr>
          <w:rFonts w:eastAsia="Times New Roman"/>
          <w:kern w:val="0"/>
          <w:lang w:eastAsia="en-IN" w:bidi="hi-IN"/>
          <w14:ligatures w14:val="none"/>
        </w:rPr>
        <w:t xml:space="preserve"> </w:t>
      </w:r>
      <w:r w:rsidRPr="00A55A1D">
        <w:rPr>
          <w:rFonts w:eastAsia="Times New Roman"/>
          <w:kern w:val="0"/>
          <w:lang w:eastAsia="en-IN" w:bidi="hi-IN"/>
          <w14:ligatures w14:val="none"/>
        </w:rPr>
        <w:t xml:space="preserve">The path ahead calls for continued collaboration, agile policy frameworks, and a shared commitment to innovation with responsibility. </w:t>
      </w:r>
    </w:p>
    <w:p w14:paraId="36AD4027" w14:textId="77777777" w:rsidR="00772D35" w:rsidRPr="00A55A1D" w:rsidRDefault="00772D35" w:rsidP="00772D35">
      <w:pPr>
        <w:rPr>
          <w:rFonts w:eastAsia="Times New Roman"/>
          <w:kern w:val="0"/>
          <w:lang w:eastAsia="en-IN" w:bidi="hi-IN"/>
          <w14:ligatures w14:val="none"/>
        </w:rPr>
      </w:pPr>
    </w:p>
    <w:p w14:paraId="2F82DA7B" w14:textId="77777777" w:rsidR="00772D35" w:rsidRPr="00A55A1D" w:rsidRDefault="00772D35" w:rsidP="00C446B7">
      <w:pPr>
        <w:pStyle w:val="ListParagraph"/>
        <w:numPr>
          <w:ilvl w:val="0"/>
          <w:numId w:val="35"/>
        </w:numPr>
        <w:ind w:left="630" w:hanging="630"/>
        <w:jc w:val="both"/>
        <w:rPr>
          <w:rFonts w:eastAsia="Times New Roman"/>
          <w:kern w:val="0"/>
          <w:lang w:eastAsia="en-IN" w:bidi="hi-IN"/>
          <w14:ligatures w14:val="none"/>
        </w:rPr>
      </w:pPr>
      <w:r w:rsidRPr="00A55A1D">
        <w:rPr>
          <w:rFonts w:eastAsia="Times New Roman"/>
          <w:kern w:val="0"/>
          <w:lang w:eastAsia="en-IN" w:bidi="hi-IN"/>
          <w14:ligatures w14:val="none"/>
        </w:rPr>
        <w:t>As a regulator, TRAI is committed to shaping policies that ensure a robust telecom infrastructure, fostering innovation through effective regulatory frameworks to drive technological advancement and inclusive growth.</w:t>
      </w:r>
    </w:p>
    <w:p w14:paraId="4A047102" w14:textId="77777777" w:rsidR="00772D35" w:rsidRPr="00A55A1D" w:rsidRDefault="00772D35" w:rsidP="00772D35">
      <w:pPr>
        <w:rPr>
          <w:rFonts w:eastAsia="Times New Roman"/>
          <w:kern w:val="0"/>
          <w:lang w:eastAsia="en-IN" w:bidi="hi-IN"/>
          <w14:ligatures w14:val="none"/>
        </w:rPr>
      </w:pPr>
    </w:p>
    <w:p w14:paraId="277028C7" w14:textId="001BBED6" w:rsidR="00772D35" w:rsidRPr="00A55A1D" w:rsidRDefault="00772D35" w:rsidP="00C446B7">
      <w:pPr>
        <w:pStyle w:val="ListParagraph"/>
        <w:numPr>
          <w:ilvl w:val="0"/>
          <w:numId w:val="35"/>
        </w:numPr>
        <w:ind w:left="630" w:hanging="630"/>
        <w:jc w:val="both"/>
        <w:rPr>
          <w:rFonts w:eastAsia="Times New Roman"/>
          <w:kern w:val="0"/>
          <w:lang w:eastAsia="en-IN" w:bidi="hi-IN"/>
          <w14:ligatures w14:val="none"/>
        </w:rPr>
      </w:pPr>
      <w:r w:rsidRPr="00A55A1D">
        <w:rPr>
          <w:rFonts w:eastAsia="Times New Roman"/>
          <w:kern w:val="0"/>
          <w:lang w:eastAsia="en-IN" w:bidi="hi-IN"/>
          <w14:ligatures w14:val="none"/>
        </w:rPr>
        <w:t xml:space="preserve">With this, I would like to congratulate </w:t>
      </w:r>
      <w:r w:rsidR="00C446B7" w:rsidRPr="00A55A1D">
        <w:rPr>
          <w:rFonts w:eastAsia="Times New Roman"/>
          <w:kern w:val="0"/>
          <w:lang w:eastAsia="en-IN" w:bidi="hi-IN"/>
          <w14:ligatures w14:val="none"/>
        </w:rPr>
        <w:t xml:space="preserve">IAFI </w:t>
      </w:r>
      <w:r w:rsidRPr="00A55A1D">
        <w:rPr>
          <w:rFonts w:eastAsia="Times New Roman"/>
          <w:kern w:val="0"/>
          <w:lang w:eastAsia="en-IN" w:bidi="hi-IN"/>
          <w14:ligatures w14:val="none"/>
        </w:rPr>
        <w:t>for hosting the event, and I extend my best wishes for its success.</w:t>
      </w:r>
    </w:p>
    <w:p w14:paraId="14D925F9" w14:textId="77777777" w:rsidR="00772D35" w:rsidRPr="00A55A1D" w:rsidRDefault="00772D35" w:rsidP="00772D35">
      <w:pPr>
        <w:rPr>
          <w:rFonts w:eastAsia="Times New Roman"/>
          <w:kern w:val="0"/>
          <w:lang w:eastAsia="en-IN" w:bidi="hi-IN"/>
          <w14:ligatures w14:val="none"/>
        </w:rPr>
      </w:pPr>
    </w:p>
    <w:p w14:paraId="69928677" w14:textId="3A896E98" w:rsidR="00772D35" w:rsidRPr="00A55A1D" w:rsidRDefault="00772D35" w:rsidP="00B953CE">
      <w:pPr>
        <w:ind w:firstLine="630"/>
        <w:rPr>
          <w:rFonts w:eastAsia="Times New Roman"/>
          <w:kern w:val="0"/>
          <w:lang w:eastAsia="en-IN" w:bidi="hi-IN"/>
          <w14:ligatures w14:val="none"/>
        </w:rPr>
      </w:pPr>
      <w:r w:rsidRPr="00A55A1D">
        <w:rPr>
          <w:rFonts w:eastAsia="Times New Roman"/>
          <w:kern w:val="0"/>
          <w:lang w:eastAsia="en-IN" w:bidi="hi-IN"/>
          <w14:ligatures w14:val="none"/>
        </w:rPr>
        <w:t>Thank you.</w:t>
      </w:r>
    </w:p>
    <w:sectPr w:rsidR="00772D35" w:rsidRPr="00A55A1D" w:rsidSect="00921FCE">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2A81D" w14:textId="77777777" w:rsidR="003A6B74" w:rsidRDefault="003A6B74" w:rsidP="005F55F9">
      <w:pPr>
        <w:spacing w:line="240" w:lineRule="auto"/>
      </w:pPr>
      <w:r>
        <w:separator/>
      </w:r>
    </w:p>
  </w:endnote>
  <w:endnote w:type="continuationSeparator" w:id="0">
    <w:p w14:paraId="27EEA7EA" w14:textId="77777777" w:rsidR="003A6B74" w:rsidRDefault="003A6B74" w:rsidP="005F55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495686271"/>
      <w:docPartObj>
        <w:docPartGallery w:val="Page Numbers (Bottom of Page)"/>
        <w:docPartUnique/>
      </w:docPartObj>
    </w:sdtPr>
    <w:sdtEndPr/>
    <w:sdtContent>
      <w:sdt>
        <w:sdtPr>
          <w:rPr>
            <w:sz w:val="22"/>
            <w:szCs w:val="22"/>
          </w:rPr>
          <w:id w:val="1728636285"/>
          <w:docPartObj>
            <w:docPartGallery w:val="Page Numbers (Top of Page)"/>
            <w:docPartUnique/>
          </w:docPartObj>
        </w:sdtPr>
        <w:sdtEndPr/>
        <w:sdtContent>
          <w:p w14:paraId="0450D849" w14:textId="709C05B2" w:rsidR="002B08F7" w:rsidRPr="002B08F7" w:rsidRDefault="002B08F7">
            <w:pPr>
              <w:pStyle w:val="Footer"/>
              <w:jc w:val="center"/>
              <w:rPr>
                <w:sz w:val="22"/>
                <w:szCs w:val="22"/>
              </w:rPr>
            </w:pPr>
            <w:r w:rsidRPr="002B08F7">
              <w:rPr>
                <w:sz w:val="22"/>
                <w:szCs w:val="22"/>
              </w:rPr>
              <w:t xml:space="preserve">Page </w:t>
            </w:r>
            <w:r w:rsidRPr="002B08F7">
              <w:rPr>
                <w:b/>
                <w:bCs/>
                <w:sz w:val="22"/>
                <w:szCs w:val="22"/>
              </w:rPr>
              <w:fldChar w:fldCharType="begin"/>
            </w:r>
            <w:r w:rsidRPr="002B08F7">
              <w:rPr>
                <w:b/>
                <w:bCs/>
                <w:sz w:val="22"/>
                <w:szCs w:val="22"/>
              </w:rPr>
              <w:instrText xml:space="preserve"> PAGE </w:instrText>
            </w:r>
            <w:r w:rsidRPr="002B08F7">
              <w:rPr>
                <w:b/>
                <w:bCs/>
                <w:sz w:val="22"/>
                <w:szCs w:val="22"/>
              </w:rPr>
              <w:fldChar w:fldCharType="separate"/>
            </w:r>
            <w:r w:rsidRPr="002B08F7">
              <w:rPr>
                <w:b/>
                <w:bCs/>
                <w:noProof/>
                <w:sz w:val="22"/>
                <w:szCs w:val="22"/>
              </w:rPr>
              <w:t>2</w:t>
            </w:r>
            <w:r w:rsidRPr="002B08F7">
              <w:rPr>
                <w:b/>
                <w:bCs/>
                <w:sz w:val="22"/>
                <w:szCs w:val="22"/>
              </w:rPr>
              <w:fldChar w:fldCharType="end"/>
            </w:r>
            <w:r w:rsidRPr="002B08F7">
              <w:rPr>
                <w:sz w:val="22"/>
                <w:szCs w:val="22"/>
              </w:rPr>
              <w:t xml:space="preserve"> of </w:t>
            </w:r>
            <w:r w:rsidRPr="002B08F7">
              <w:rPr>
                <w:b/>
                <w:bCs/>
                <w:sz w:val="22"/>
                <w:szCs w:val="22"/>
              </w:rPr>
              <w:fldChar w:fldCharType="begin"/>
            </w:r>
            <w:r w:rsidRPr="002B08F7">
              <w:rPr>
                <w:b/>
                <w:bCs/>
                <w:sz w:val="22"/>
                <w:szCs w:val="22"/>
              </w:rPr>
              <w:instrText xml:space="preserve"> NUMPAGES  </w:instrText>
            </w:r>
            <w:r w:rsidRPr="002B08F7">
              <w:rPr>
                <w:b/>
                <w:bCs/>
                <w:sz w:val="22"/>
                <w:szCs w:val="22"/>
              </w:rPr>
              <w:fldChar w:fldCharType="separate"/>
            </w:r>
            <w:r w:rsidRPr="002B08F7">
              <w:rPr>
                <w:b/>
                <w:bCs/>
                <w:noProof/>
                <w:sz w:val="22"/>
                <w:szCs w:val="22"/>
              </w:rPr>
              <w:t>2</w:t>
            </w:r>
            <w:r w:rsidRPr="002B08F7">
              <w:rPr>
                <w:b/>
                <w:bCs/>
                <w:sz w:val="22"/>
                <w:szCs w:val="22"/>
              </w:rPr>
              <w:fldChar w:fldCharType="end"/>
            </w:r>
          </w:p>
        </w:sdtContent>
      </w:sdt>
    </w:sdtContent>
  </w:sdt>
  <w:p w14:paraId="4B2DC541" w14:textId="77777777" w:rsidR="005F55F9" w:rsidRPr="002B08F7" w:rsidRDefault="005F55F9">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2AE37" w14:textId="77777777" w:rsidR="003A6B74" w:rsidRDefault="003A6B74" w:rsidP="005F55F9">
      <w:pPr>
        <w:spacing w:line="240" w:lineRule="auto"/>
      </w:pPr>
      <w:r>
        <w:separator/>
      </w:r>
    </w:p>
  </w:footnote>
  <w:footnote w:type="continuationSeparator" w:id="0">
    <w:p w14:paraId="09FB3143" w14:textId="77777777" w:rsidR="003A6B74" w:rsidRDefault="003A6B74" w:rsidP="005F55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9DA"/>
    <w:multiLevelType w:val="hybridMultilevel"/>
    <w:tmpl w:val="A7E0C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4F5606"/>
    <w:multiLevelType w:val="hybridMultilevel"/>
    <w:tmpl w:val="1E54F2D2"/>
    <w:lvl w:ilvl="0" w:tplc="FFFFFFFF">
      <w:start w:val="1"/>
      <w:numFmt w:val="decimal"/>
      <w:lvlText w:val="%1."/>
      <w:lvlJc w:val="left"/>
      <w:pPr>
        <w:ind w:left="277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546BD4"/>
    <w:multiLevelType w:val="hybridMultilevel"/>
    <w:tmpl w:val="B9E63388"/>
    <w:lvl w:ilvl="0" w:tplc="4009000F">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2963CA"/>
    <w:multiLevelType w:val="multilevel"/>
    <w:tmpl w:val="2DD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179A3"/>
    <w:multiLevelType w:val="multilevel"/>
    <w:tmpl w:val="499EB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15E63"/>
    <w:multiLevelType w:val="hybridMultilevel"/>
    <w:tmpl w:val="1C88FAFA"/>
    <w:lvl w:ilvl="0" w:tplc="4574D9B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1E1D17"/>
    <w:multiLevelType w:val="multilevel"/>
    <w:tmpl w:val="737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F0D4E"/>
    <w:multiLevelType w:val="hybridMultilevel"/>
    <w:tmpl w:val="7C8C7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E57BF1"/>
    <w:multiLevelType w:val="hybridMultilevel"/>
    <w:tmpl w:val="BE3EE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3622CA"/>
    <w:multiLevelType w:val="multilevel"/>
    <w:tmpl w:val="D046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D7709"/>
    <w:multiLevelType w:val="hybridMultilevel"/>
    <w:tmpl w:val="E95283F8"/>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F53705F"/>
    <w:multiLevelType w:val="hybridMultilevel"/>
    <w:tmpl w:val="18105B6E"/>
    <w:lvl w:ilvl="0" w:tplc="F5C8ADE6">
      <w:start w:val="1"/>
      <w:numFmt w:val="decimal"/>
      <w:lvlText w:val="%1."/>
      <w:lvlJc w:val="left"/>
      <w:pPr>
        <w:ind w:left="7110" w:hanging="360"/>
      </w:pPr>
      <w:rPr>
        <w:b w:val="0"/>
        <w:bCs w:val="0"/>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FE645E"/>
    <w:multiLevelType w:val="multilevel"/>
    <w:tmpl w:val="74461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32E5B"/>
    <w:multiLevelType w:val="hybridMultilevel"/>
    <w:tmpl w:val="14763658"/>
    <w:lvl w:ilvl="0" w:tplc="4009000F">
      <w:start w:val="1"/>
      <w:numFmt w:val="decimal"/>
      <w:lvlText w:val="%1."/>
      <w:lvlJc w:val="left"/>
      <w:pPr>
        <w:ind w:left="6314"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3C57867"/>
    <w:multiLevelType w:val="hybridMultilevel"/>
    <w:tmpl w:val="8EFE22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D04357"/>
    <w:multiLevelType w:val="multilevel"/>
    <w:tmpl w:val="634C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9220B"/>
    <w:multiLevelType w:val="multilevel"/>
    <w:tmpl w:val="8BF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252E3"/>
    <w:multiLevelType w:val="multilevel"/>
    <w:tmpl w:val="2B10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73431"/>
    <w:multiLevelType w:val="hybridMultilevel"/>
    <w:tmpl w:val="C47A02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C22F35"/>
    <w:multiLevelType w:val="hybridMultilevel"/>
    <w:tmpl w:val="91167324"/>
    <w:lvl w:ilvl="0" w:tplc="B740A1B8">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4DE464D"/>
    <w:multiLevelType w:val="hybridMultilevel"/>
    <w:tmpl w:val="7430B6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9051D8"/>
    <w:multiLevelType w:val="hybridMultilevel"/>
    <w:tmpl w:val="0E345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002200"/>
    <w:multiLevelType w:val="hybridMultilevel"/>
    <w:tmpl w:val="A11C4220"/>
    <w:lvl w:ilvl="0" w:tplc="FFFFFFFF">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611" w:hanging="360"/>
      </w:pPr>
    </w:lvl>
    <w:lvl w:ilvl="2" w:tplc="FFFFFFFF" w:tentative="1">
      <w:start w:val="1"/>
      <w:numFmt w:val="lowerRoman"/>
      <w:lvlText w:val="%3."/>
      <w:lvlJc w:val="right"/>
      <w:pPr>
        <w:ind w:left="109" w:hanging="180"/>
      </w:pPr>
    </w:lvl>
    <w:lvl w:ilvl="3" w:tplc="FFFFFFFF" w:tentative="1">
      <w:start w:val="1"/>
      <w:numFmt w:val="decimal"/>
      <w:lvlText w:val="%4."/>
      <w:lvlJc w:val="left"/>
      <w:pPr>
        <w:ind w:left="829" w:hanging="360"/>
      </w:pPr>
    </w:lvl>
    <w:lvl w:ilvl="4" w:tplc="FFFFFFFF" w:tentative="1">
      <w:start w:val="1"/>
      <w:numFmt w:val="lowerLetter"/>
      <w:lvlText w:val="%5."/>
      <w:lvlJc w:val="left"/>
      <w:pPr>
        <w:ind w:left="1549" w:hanging="360"/>
      </w:pPr>
    </w:lvl>
    <w:lvl w:ilvl="5" w:tplc="FFFFFFFF" w:tentative="1">
      <w:start w:val="1"/>
      <w:numFmt w:val="lowerRoman"/>
      <w:lvlText w:val="%6."/>
      <w:lvlJc w:val="right"/>
      <w:pPr>
        <w:ind w:left="2269" w:hanging="180"/>
      </w:pPr>
    </w:lvl>
    <w:lvl w:ilvl="6" w:tplc="FFFFFFFF" w:tentative="1">
      <w:start w:val="1"/>
      <w:numFmt w:val="decimal"/>
      <w:lvlText w:val="%7."/>
      <w:lvlJc w:val="left"/>
      <w:pPr>
        <w:ind w:left="2989" w:hanging="360"/>
      </w:pPr>
    </w:lvl>
    <w:lvl w:ilvl="7" w:tplc="FFFFFFFF" w:tentative="1">
      <w:start w:val="1"/>
      <w:numFmt w:val="lowerLetter"/>
      <w:lvlText w:val="%8."/>
      <w:lvlJc w:val="left"/>
      <w:pPr>
        <w:ind w:left="3709" w:hanging="360"/>
      </w:pPr>
    </w:lvl>
    <w:lvl w:ilvl="8" w:tplc="FFFFFFFF" w:tentative="1">
      <w:start w:val="1"/>
      <w:numFmt w:val="lowerRoman"/>
      <w:lvlText w:val="%9."/>
      <w:lvlJc w:val="right"/>
      <w:pPr>
        <w:ind w:left="4429" w:hanging="180"/>
      </w:pPr>
    </w:lvl>
  </w:abstractNum>
  <w:abstractNum w:abstractNumId="23" w15:restartNumberingAfterBreak="0">
    <w:nsid w:val="4DAC0D4B"/>
    <w:multiLevelType w:val="hybridMultilevel"/>
    <w:tmpl w:val="740EBBD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2E5407"/>
    <w:multiLevelType w:val="hybridMultilevel"/>
    <w:tmpl w:val="410CE15A"/>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611" w:hanging="360"/>
      </w:pPr>
    </w:lvl>
    <w:lvl w:ilvl="2" w:tplc="FFFFFFFF" w:tentative="1">
      <w:start w:val="1"/>
      <w:numFmt w:val="lowerRoman"/>
      <w:lvlText w:val="%3."/>
      <w:lvlJc w:val="right"/>
      <w:pPr>
        <w:ind w:left="109" w:hanging="180"/>
      </w:pPr>
    </w:lvl>
    <w:lvl w:ilvl="3" w:tplc="FFFFFFFF" w:tentative="1">
      <w:start w:val="1"/>
      <w:numFmt w:val="decimal"/>
      <w:lvlText w:val="%4."/>
      <w:lvlJc w:val="left"/>
      <w:pPr>
        <w:ind w:left="829" w:hanging="360"/>
      </w:pPr>
    </w:lvl>
    <w:lvl w:ilvl="4" w:tplc="FFFFFFFF" w:tentative="1">
      <w:start w:val="1"/>
      <w:numFmt w:val="lowerLetter"/>
      <w:lvlText w:val="%5."/>
      <w:lvlJc w:val="left"/>
      <w:pPr>
        <w:ind w:left="1549" w:hanging="360"/>
      </w:pPr>
    </w:lvl>
    <w:lvl w:ilvl="5" w:tplc="FFFFFFFF" w:tentative="1">
      <w:start w:val="1"/>
      <w:numFmt w:val="lowerRoman"/>
      <w:lvlText w:val="%6."/>
      <w:lvlJc w:val="right"/>
      <w:pPr>
        <w:ind w:left="2269" w:hanging="180"/>
      </w:pPr>
    </w:lvl>
    <w:lvl w:ilvl="6" w:tplc="FFFFFFFF" w:tentative="1">
      <w:start w:val="1"/>
      <w:numFmt w:val="decimal"/>
      <w:lvlText w:val="%7."/>
      <w:lvlJc w:val="left"/>
      <w:pPr>
        <w:ind w:left="2989" w:hanging="360"/>
      </w:pPr>
    </w:lvl>
    <w:lvl w:ilvl="7" w:tplc="FFFFFFFF" w:tentative="1">
      <w:start w:val="1"/>
      <w:numFmt w:val="lowerLetter"/>
      <w:lvlText w:val="%8."/>
      <w:lvlJc w:val="left"/>
      <w:pPr>
        <w:ind w:left="3709" w:hanging="360"/>
      </w:pPr>
    </w:lvl>
    <w:lvl w:ilvl="8" w:tplc="FFFFFFFF" w:tentative="1">
      <w:start w:val="1"/>
      <w:numFmt w:val="lowerRoman"/>
      <w:lvlText w:val="%9."/>
      <w:lvlJc w:val="right"/>
      <w:pPr>
        <w:ind w:left="4429" w:hanging="180"/>
      </w:pPr>
    </w:lvl>
  </w:abstractNum>
  <w:abstractNum w:abstractNumId="25" w15:restartNumberingAfterBreak="0">
    <w:nsid w:val="52513C4A"/>
    <w:multiLevelType w:val="hybridMultilevel"/>
    <w:tmpl w:val="4AE248D8"/>
    <w:lvl w:ilvl="0" w:tplc="11AEB908">
      <w:start w:val="1"/>
      <w:numFmt w:val="upp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2572AD0"/>
    <w:multiLevelType w:val="hybridMultilevel"/>
    <w:tmpl w:val="A002EA52"/>
    <w:lvl w:ilvl="0" w:tplc="DF6A62A2">
      <w:start w:val="1"/>
      <w:numFmt w:val="lowerLetter"/>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4A042F6"/>
    <w:multiLevelType w:val="multilevel"/>
    <w:tmpl w:val="25E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54C6D"/>
    <w:multiLevelType w:val="hybridMultilevel"/>
    <w:tmpl w:val="6DF8502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CCE1242"/>
    <w:multiLevelType w:val="hybridMultilevel"/>
    <w:tmpl w:val="D12E58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D2F15AC"/>
    <w:multiLevelType w:val="hybridMultilevel"/>
    <w:tmpl w:val="F7B21AEE"/>
    <w:lvl w:ilvl="0" w:tplc="9474B90E">
      <w:start w:val="1"/>
      <w:numFmt w:val="decimal"/>
      <w:lvlText w:val="%1."/>
      <w:lvlJc w:val="left"/>
      <w:pPr>
        <w:ind w:left="720" w:hanging="360"/>
      </w:pPr>
      <w:rPr>
        <w:rFonts w:eastAsiaTheme="minorHAnsi"/>
        <w:b w:val="0"/>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6531429E"/>
    <w:multiLevelType w:val="hybridMultilevel"/>
    <w:tmpl w:val="A54A6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936977"/>
    <w:multiLevelType w:val="multilevel"/>
    <w:tmpl w:val="718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61D01"/>
    <w:multiLevelType w:val="hybridMultilevel"/>
    <w:tmpl w:val="CD303954"/>
    <w:lvl w:ilvl="0" w:tplc="CF92B742">
      <w:start w:val="1"/>
      <w:numFmt w:val="decimal"/>
      <w:lvlText w:val="%1."/>
      <w:lvlJc w:val="left"/>
      <w:pPr>
        <w:ind w:left="720"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889715E"/>
    <w:multiLevelType w:val="multilevel"/>
    <w:tmpl w:val="034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6725E"/>
    <w:multiLevelType w:val="hybridMultilevel"/>
    <w:tmpl w:val="9CB8CF36"/>
    <w:lvl w:ilvl="0" w:tplc="465CB3D8">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7E240395"/>
    <w:multiLevelType w:val="hybridMultilevel"/>
    <w:tmpl w:val="578E4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3316103">
    <w:abstractNumId w:val="14"/>
  </w:num>
  <w:num w:numId="2" w16cid:durableId="485051011">
    <w:abstractNumId w:val="31"/>
  </w:num>
  <w:num w:numId="3" w16cid:durableId="264074995">
    <w:abstractNumId w:val="8"/>
  </w:num>
  <w:num w:numId="4" w16cid:durableId="976256446">
    <w:abstractNumId w:val="20"/>
  </w:num>
  <w:num w:numId="5" w16cid:durableId="528106708">
    <w:abstractNumId w:val="34"/>
  </w:num>
  <w:num w:numId="6" w16cid:durableId="1036852382">
    <w:abstractNumId w:val="15"/>
  </w:num>
  <w:num w:numId="7" w16cid:durableId="1451899879">
    <w:abstractNumId w:val="6"/>
  </w:num>
  <w:num w:numId="8" w16cid:durableId="1028601427">
    <w:abstractNumId w:val="23"/>
  </w:num>
  <w:num w:numId="9" w16cid:durableId="1136802102">
    <w:abstractNumId w:val="11"/>
  </w:num>
  <w:num w:numId="10" w16cid:durableId="1269386069">
    <w:abstractNumId w:val="25"/>
  </w:num>
  <w:num w:numId="11" w16cid:durableId="1671249960">
    <w:abstractNumId w:val="10"/>
  </w:num>
  <w:num w:numId="12" w16cid:durableId="1759906139">
    <w:abstractNumId w:val="29"/>
  </w:num>
  <w:num w:numId="13" w16cid:durableId="775641649">
    <w:abstractNumId w:val="21"/>
  </w:num>
  <w:num w:numId="14" w16cid:durableId="216209086">
    <w:abstractNumId w:val="4"/>
  </w:num>
  <w:num w:numId="15" w16cid:durableId="1116827744">
    <w:abstractNumId w:val="28"/>
  </w:num>
  <w:num w:numId="16" w16cid:durableId="1778016232">
    <w:abstractNumId w:val="24"/>
  </w:num>
  <w:num w:numId="17" w16cid:durableId="166675308">
    <w:abstractNumId w:val="22"/>
  </w:num>
  <w:num w:numId="18" w16cid:durableId="19083715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286954">
    <w:abstractNumId w:val="2"/>
  </w:num>
  <w:num w:numId="20" w16cid:durableId="1071000849">
    <w:abstractNumId w:val="3"/>
  </w:num>
  <w:num w:numId="21" w16cid:durableId="966592828">
    <w:abstractNumId w:val="9"/>
  </w:num>
  <w:num w:numId="22" w16cid:durableId="2066948376">
    <w:abstractNumId w:val="17"/>
  </w:num>
  <w:num w:numId="23" w16cid:durableId="2023194228">
    <w:abstractNumId w:val="27"/>
  </w:num>
  <w:num w:numId="24" w16cid:durableId="540824458">
    <w:abstractNumId w:val="13"/>
  </w:num>
  <w:num w:numId="25" w16cid:durableId="1531844020">
    <w:abstractNumId w:val="1"/>
  </w:num>
  <w:num w:numId="26" w16cid:durableId="566306802">
    <w:abstractNumId w:val="5"/>
  </w:num>
  <w:num w:numId="27" w16cid:durableId="384334760">
    <w:abstractNumId w:val="26"/>
  </w:num>
  <w:num w:numId="28" w16cid:durableId="1782138961">
    <w:abstractNumId w:val="32"/>
  </w:num>
  <w:num w:numId="29" w16cid:durableId="307900987">
    <w:abstractNumId w:val="36"/>
  </w:num>
  <w:num w:numId="30" w16cid:durableId="541284884">
    <w:abstractNumId w:val="0"/>
  </w:num>
  <w:num w:numId="31" w16cid:durableId="1381243488">
    <w:abstractNumId w:val="7"/>
  </w:num>
  <w:num w:numId="32" w16cid:durableId="81881236">
    <w:abstractNumId w:val="16"/>
  </w:num>
  <w:num w:numId="33" w16cid:durableId="1230388138">
    <w:abstractNumId w:val="12"/>
  </w:num>
  <w:num w:numId="34" w16cid:durableId="2572513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14950913">
    <w:abstractNumId w:val="33"/>
  </w:num>
  <w:num w:numId="36" w16cid:durableId="82075046">
    <w:abstractNumId w:val="18"/>
  </w:num>
  <w:num w:numId="37" w16cid:durableId="4560681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996125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64"/>
    <w:rsid w:val="000004CC"/>
    <w:rsid w:val="00005A44"/>
    <w:rsid w:val="00006F36"/>
    <w:rsid w:val="00010604"/>
    <w:rsid w:val="00011306"/>
    <w:rsid w:val="0001300C"/>
    <w:rsid w:val="00013EB2"/>
    <w:rsid w:val="0001616B"/>
    <w:rsid w:val="0001627B"/>
    <w:rsid w:val="000211A2"/>
    <w:rsid w:val="00021D2B"/>
    <w:rsid w:val="00025F26"/>
    <w:rsid w:val="00027380"/>
    <w:rsid w:val="00027C98"/>
    <w:rsid w:val="0003498B"/>
    <w:rsid w:val="000369B3"/>
    <w:rsid w:val="00040228"/>
    <w:rsid w:val="00040774"/>
    <w:rsid w:val="000409E2"/>
    <w:rsid w:val="000425A1"/>
    <w:rsid w:val="00043C2C"/>
    <w:rsid w:val="00044CA2"/>
    <w:rsid w:val="00050177"/>
    <w:rsid w:val="0005167D"/>
    <w:rsid w:val="000556A4"/>
    <w:rsid w:val="00060F38"/>
    <w:rsid w:val="00063CA3"/>
    <w:rsid w:val="000677ED"/>
    <w:rsid w:val="00071A48"/>
    <w:rsid w:val="00074EAA"/>
    <w:rsid w:val="00075298"/>
    <w:rsid w:val="000772F6"/>
    <w:rsid w:val="0008332F"/>
    <w:rsid w:val="00085490"/>
    <w:rsid w:val="00094631"/>
    <w:rsid w:val="000949E0"/>
    <w:rsid w:val="00095630"/>
    <w:rsid w:val="00095709"/>
    <w:rsid w:val="000961C9"/>
    <w:rsid w:val="000966C2"/>
    <w:rsid w:val="000A1E48"/>
    <w:rsid w:val="000A21AB"/>
    <w:rsid w:val="000A435A"/>
    <w:rsid w:val="000A4FDC"/>
    <w:rsid w:val="000A5B01"/>
    <w:rsid w:val="000B031F"/>
    <w:rsid w:val="000B3DCA"/>
    <w:rsid w:val="000C66FA"/>
    <w:rsid w:val="000D21BA"/>
    <w:rsid w:val="000D3A6F"/>
    <w:rsid w:val="000D75A4"/>
    <w:rsid w:val="000E0999"/>
    <w:rsid w:val="000E1728"/>
    <w:rsid w:val="000E2359"/>
    <w:rsid w:val="000E330D"/>
    <w:rsid w:val="000E5DCE"/>
    <w:rsid w:val="000E614F"/>
    <w:rsid w:val="000E66B0"/>
    <w:rsid w:val="000F1BF5"/>
    <w:rsid w:val="00101437"/>
    <w:rsid w:val="001023F8"/>
    <w:rsid w:val="0010297D"/>
    <w:rsid w:val="00102BE2"/>
    <w:rsid w:val="0010610E"/>
    <w:rsid w:val="00110B0E"/>
    <w:rsid w:val="00111834"/>
    <w:rsid w:val="00112F99"/>
    <w:rsid w:val="001145A2"/>
    <w:rsid w:val="00117C5D"/>
    <w:rsid w:val="001224EF"/>
    <w:rsid w:val="00123B0C"/>
    <w:rsid w:val="0012661F"/>
    <w:rsid w:val="0012674B"/>
    <w:rsid w:val="00132999"/>
    <w:rsid w:val="0014063B"/>
    <w:rsid w:val="00140F26"/>
    <w:rsid w:val="00142525"/>
    <w:rsid w:val="00151913"/>
    <w:rsid w:val="00152997"/>
    <w:rsid w:val="001608A3"/>
    <w:rsid w:val="00162A0B"/>
    <w:rsid w:val="00162E70"/>
    <w:rsid w:val="00164254"/>
    <w:rsid w:val="00165746"/>
    <w:rsid w:val="00171921"/>
    <w:rsid w:val="00172906"/>
    <w:rsid w:val="001738D1"/>
    <w:rsid w:val="00174CBD"/>
    <w:rsid w:val="00180953"/>
    <w:rsid w:val="001907D9"/>
    <w:rsid w:val="00195D71"/>
    <w:rsid w:val="00195E5D"/>
    <w:rsid w:val="00196CAA"/>
    <w:rsid w:val="00197063"/>
    <w:rsid w:val="001A3A3D"/>
    <w:rsid w:val="001A45DC"/>
    <w:rsid w:val="001A55B5"/>
    <w:rsid w:val="001A597E"/>
    <w:rsid w:val="001B05BE"/>
    <w:rsid w:val="001B3AED"/>
    <w:rsid w:val="001C25CB"/>
    <w:rsid w:val="001C2CC2"/>
    <w:rsid w:val="001C3BCF"/>
    <w:rsid w:val="001C4546"/>
    <w:rsid w:val="001C5380"/>
    <w:rsid w:val="001C53E8"/>
    <w:rsid w:val="001C5C36"/>
    <w:rsid w:val="001C75DC"/>
    <w:rsid w:val="001C7A4D"/>
    <w:rsid w:val="001D1698"/>
    <w:rsid w:val="001D590D"/>
    <w:rsid w:val="001D7D88"/>
    <w:rsid w:val="001E4B38"/>
    <w:rsid w:val="001F2846"/>
    <w:rsid w:val="0020119C"/>
    <w:rsid w:val="00202353"/>
    <w:rsid w:val="002031FA"/>
    <w:rsid w:val="00212A15"/>
    <w:rsid w:val="002176C9"/>
    <w:rsid w:val="002205DE"/>
    <w:rsid w:val="00221C6C"/>
    <w:rsid w:val="00222C81"/>
    <w:rsid w:val="0022346D"/>
    <w:rsid w:val="002307BB"/>
    <w:rsid w:val="00230B46"/>
    <w:rsid w:val="0023346A"/>
    <w:rsid w:val="002342A2"/>
    <w:rsid w:val="00237EE1"/>
    <w:rsid w:val="00241163"/>
    <w:rsid w:val="00242F5C"/>
    <w:rsid w:val="002438B5"/>
    <w:rsid w:val="00243939"/>
    <w:rsid w:val="00246356"/>
    <w:rsid w:val="00251FE0"/>
    <w:rsid w:val="0025570B"/>
    <w:rsid w:val="00256C99"/>
    <w:rsid w:val="002602AB"/>
    <w:rsid w:val="00262E3C"/>
    <w:rsid w:val="00263A58"/>
    <w:rsid w:val="00263B20"/>
    <w:rsid w:val="00263EB7"/>
    <w:rsid w:val="0026794E"/>
    <w:rsid w:val="002767C5"/>
    <w:rsid w:val="0027704A"/>
    <w:rsid w:val="00280F1C"/>
    <w:rsid w:val="00282127"/>
    <w:rsid w:val="002824BE"/>
    <w:rsid w:val="0028493F"/>
    <w:rsid w:val="00285CD3"/>
    <w:rsid w:val="0029049F"/>
    <w:rsid w:val="00291E4F"/>
    <w:rsid w:val="00292B3F"/>
    <w:rsid w:val="00292BD7"/>
    <w:rsid w:val="00292CFC"/>
    <w:rsid w:val="002937AF"/>
    <w:rsid w:val="00295A1A"/>
    <w:rsid w:val="002971D0"/>
    <w:rsid w:val="002A0AE7"/>
    <w:rsid w:val="002A34D9"/>
    <w:rsid w:val="002A6AE7"/>
    <w:rsid w:val="002B08F7"/>
    <w:rsid w:val="002B1055"/>
    <w:rsid w:val="002B1A46"/>
    <w:rsid w:val="002B1FED"/>
    <w:rsid w:val="002B3E9E"/>
    <w:rsid w:val="002B5475"/>
    <w:rsid w:val="002C1E6E"/>
    <w:rsid w:val="002C4A0A"/>
    <w:rsid w:val="002D06AB"/>
    <w:rsid w:val="002D6178"/>
    <w:rsid w:val="002D78F3"/>
    <w:rsid w:val="002E0082"/>
    <w:rsid w:val="002E0194"/>
    <w:rsid w:val="002E3040"/>
    <w:rsid w:val="002E643C"/>
    <w:rsid w:val="002E673C"/>
    <w:rsid w:val="002E7897"/>
    <w:rsid w:val="002F205A"/>
    <w:rsid w:val="002F5DCB"/>
    <w:rsid w:val="002F7DDF"/>
    <w:rsid w:val="003012B6"/>
    <w:rsid w:val="00303155"/>
    <w:rsid w:val="003057DF"/>
    <w:rsid w:val="0031171C"/>
    <w:rsid w:val="00320E2E"/>
    <w:rsid w:val="0032215E"/>
    <w:rsid w:val="00326D49"/>
    <w:rsid w:val="003302A2"/>
    <w:rsid w:val="00330976"/>
    <w:rsid w:val="00332F78"/>
    <w:rsid w:val="00333042"/>
    <w:rsid w:val="003336ED"/>
    <w:rsid w:val="003377F6"/>
    <w:rsid w:val="003412C9"/>
    <w:rsid w:val="00344B2B"/>
    <w:rsid w:val="0034520D"/>
    <w:rsid w:val="003552B4"/>
    <w:rsid w:val="00355C87"/>
    <w:rsid w:val="003648BD"/>
    <w:rsid w:val="00370B97"/>
    <w:rsid w:val="00370E36"/>
    <w:rsid w:val="00373699"/>
    <w:rsid w:val="00376962"/>
    <w:rsid w:val="003777D3"/>
    <w:rsid w:val="00377B41"/>
    <w:rsid w:val="00377E40"/>
    <w:rsid w:val="00380912"/>
    <w:rsid w:val="00386359"/>
    <w:rsid w:val="00390CE6"/>
    <w:rsid w:val="00390E91"/>
    <w:rsid w:val="00391650"/>
    <w:rsid w:val="003941F9"/>
    <w:rsid w:val="00394E02"/>
    <w:rsid w:val="00396C34"/>
    <w:rsid w:val="003971DB"/>
    <w:rsid w:val="003973ED"/>
    <w:rsid w:val="003A0F86"/>
    <w:rsid w:val="003A6B74"/>
    <w:rsid w:val="003B190F"/>
    <w:rsid w:val="003B6A14"/>
    <w:rsid w:val="003C31C7"/>
    <w:rsid w:val="003C4496"/>
    <w:rsid w:val="003C6ABD"/>
    <w:rsid w:val="003D02E0"/>
    <w:rsid w:val="003D489D"/>
    <w:rsid w:val="003D74C2"/>
    <w:rsid w:val="003E1AC3"/>
    <w:rsid w:val="003E403F"/>
    <w:rsid w:val="003E571D"/>
    <w:rsid w:val="003E5B1D"/>
    <w:rsid w:val="003F06D8"/>
    <w:rsid w:val="003F3C1B"/>
    <w:rsid w:val="00401B71"/>
    <w:rsid w:val="00403425"/>
    <w:rsid w:val="00404277"/>
    <w:rsid w:val="00405825"/>
    <w:rsid w:val="00405F80"/>
    <w:rsid w:val="004129F1"/>
    <w:rsid w:val="0041303C"/>
    <w:rsid w:val="00414336"/>
    <w:rsid w:val="004144B5"/>
    <w:rsid w:val="00420E4E"/>
    <w:rsid w:val="004260A8"/>
    <w:rsid w:val="00450724"/>
    <w:rsid w:val="00455C06"/>
    <w:rsid w:val="00455CAC"/>
    <w:rsid w:val="00460AE9"/>
    <w:rsid w:val="00465114"/>
    <w:rsid w:val="004662AE"/>
    <w:rsid w:val="00466ADA"/>
    <w:rsid w:val="004747F9"/>
    <w:rsid w:val="004772DC"/>
    <w:rsid w:val="00480290"/>
    <w:rsid w:val="004814A5"/>
    <w:rsid w:val="00482807"/>
    <w:rsid w:val="00483482"/>
    <w:rsid w:val="00485421"/>
    <w:rsid w:val="00491617"/>
    <w:rsid w:val="00491F3A"/>
    <w:rsid w:val="00492705"/>
    <w:rsid w:val="00493602"/>
    <w:rsid w:val="00493DFF"/>
    <w:rsid w:val="004956AB"/>
    <w:rsid w:val="004A0DC2"/>
    <w:rsid w:val="004A28F5"/>
    <w:rsid w:val="004A48B6"/>
    <w:rsid w:val="004B0943"/>
    <w:rsid w:val="004B0D92"/>
    <w:rsid w:val="004B64FA"/>
    <w:rsid w:val="004B68D4"/>
    <w:rsid w:val="004B6E8D"/>
    <w:rsid w:val="004B7F14"/>
    <w:rsid w:val="004C0B4C"/>
    <w:rsid w:val="004C30C6"/>
    <w:rsid w:val="004C48C4"/>
    <w:rsid w:val="004C7503"/>
    <w:rsid w:val="004D07B7"/>
    <w:rsid w:val="004D32EA"/>
    <w:rsid w:val="004D43C8"/>
    <w:rsid w:val="004E53FD"/>
    <w:rsid w:val="004E5867"/>
    <w:rsid w:val="004E5E74"/>
    <w:rsid w:val="004F08CE"/>
    <w:rsid w:val="004F184B"/>
    <w:rsid w:val="004F38DA"/>
    <w:rsid w:val="004F4083"/>
    <w:rsid w:val="004F7107"/>
    <w:rsid w:val="00502280"/>
    <w:rsid w:val="005043EE"/>
    <w:rsid w:val="0051103E"/>
    <w:rsid w:val="005162F1"/>
    <w:rsid w:val="00527F6F"/>
    <w:rsid w:val="00533DBD"/>
    <w:rsid w:val="00536219"/>
    <w:rsid w:val="005415E5"/>
    <w:rsid w:val="0054743F"/>
    <w:rsid w:val="00547EA3"/>
    <w:rsid w:val="00550038"/>
    <w:rsid w:val="00552447"/>
    <w:rsid w:val="005545BD"/>
    <w:rsid w:val="0055474A"/>
    <w:rsid w:val="00556CE1"/>
    <w:rsid w:val="00560AFB"/>
    <w:rsid w:val="00564065"/>
    <w:rsid w:val="005659A3"/>
    <w:rsid w:val="00565D87"/>
    <w:rsid w:val="00566998"/>
    <w:rsid w:val="00570F46"/>
    <w:rsid w:val="005743DB"/>
    <w:rsid w:val="00574C41"/>
    <w:rsid w:val="005767D8"/>
    <w:rsid w:val="0058028C"/>
    <w:rsid w:val="00583013"/>
    <w:rsid w:val="00591F58"/>
    <w:rsid w:val="0059400D"/>
    <w:rsid w:val="005975DC"/>
    <w:rsid w:val="005A193B"/>
    <w:rsid w:val="005A1B4F"/>
    <w:rsid w:val="005A2968"/>
    <w:rsid w:val="005A2E3D"/>
    <w:rsid w:val="005B19FB"/>
    <w:rsid w:val="005B1E5A"/>
    <w:rsid w:val="005B215F"/>
    <w:rsid w:val="005B242E"/>
    <w:rsid w:val="005B4AC1"/>
    <w:rsid w:val="005C4B85"/>
    <w:rsid w:val="005D20D6"/>
    <w:rsid w:val="005E4E4F"/>
    <w:rsid w:val="005E5F96"/>
    <w:rsid w:val="005F078F"/>
    <w:rsid w:val="005F55E9"/>
    <w:rsid w:val="005F55F9"/>
    <w:rsid w:val="005F70A6"/>
    <w:rsid w:val="005F75FC"/>
    <w:rsid w:val="005F7C9D"/>
    <w:rsid w:val="005F7DA4"/>
    <w:rsid w:val="0060123D"/>
    <w:rsid w:val="00601CF1"/>
    <w:rsid w:val="00603552"/>
    <w:rsid w:val="0061042C"/>
    <w:rsid w:val="00612A55"/>
    <w:rsid w:val="006235F2"/>
    <w:rsid w:val="00623A35"/>
    <w:rsid w:val="00626377"/>
    <w:rsid w:val="00630493"/>
    <w:rsid w:val="006437C5"/>
    <w:rsid w:val="00645C71"/>
    <w:rsid w:val="0065096D"/>
    <w:rsid w:val="00654CCC"/>
    <w:rsid w:val="00657197"/>
    <w:rsid w:val="006609B0"/>
    <w:rsid w:val="006649DA"/>
    <w:rsid w:val="006702B2"/>
    <w:rsid w:val="00673C05"/>
    <w:rsid w:val="00673D98"/>
    <w:rsid w:val="0068109C"/>
    <w:rsid w:val="00682134"/>
    <w:rsid w:val="006835EC"/>
    <w:rsid w:val="006841C3"/>
    <w:rsid w:val="00685700"/>
    <w:rsid w:val="00686B2B"/>
    <w:rsid w:val="00690045"/>
    <w:rsid w:val="0069218B"/>
    <w:rsid w:val="00693485"/>
    <w:rsid w:val="006935A3"/>
    <w:rsid w:val="00695391"/>
    <w:rsid w:val="00697041"/>
    <w:rsid w:val="006974D2"/>
    <w:rsid w:val="006A03AF"/>
    <w:rsid w:val="006A0CAB"/>
    <w:rsid w:val="006A13B1"/>
    <w:rsid w:val="006A171D"/>
    <w:rsid w:val="006A5447"/>
    <w:rsid w:val="006A5C89"/>
    <w:rsid w:val="006B13B3"/>
    <w:rsid w:val="006B184A"/>
    <w:rsid w:val="006B2EF1"/>
    <w:rsid w:val="006B5D97"/>
    <w:rsid w:val="006B625F"/>
    <w:rsid w:val="006C234E"/>
    <w:rsid w:val="006C3CAE"/>
    <w:rsid w:val="006C437D"/>
    <w:rsid w:val="006C4A79"/>
    <w:rsid w:val="006C64E2"/>
    <w:rsid w:val="006D1220"/>
    <w:rsid w:val="006D1475"/>
    <w:rsid w:val="006D3BE7"/>
    <w:rsid w:val="006D3EF8"/>
    <w:rsid w:val="006D5F91"/>
    <w:rsid w:val="006D6CA1"/>
    <w:rsid w:val="006E1BC2"/>
    <w:rsid w:val="006E2892"/>
    <w:rsid w:val="006E4457"/>
    <w:rsid w:val="006E7C99"/>
    <w:rsid w:val="006F0EE0"/>
    <w:rsid w:val="006F217E"/>
    <w:rsid w:val="006F3F19"/>
    <w:rsid w:val="006F5A71"/>
    <w:rsid w:val="007036B3"/>
    <w:rsid w:val="00704955"/>
    <w:rsid w:val="00720620"/>
    <w:rsid w:val="00720F85"/>
    <w:rsid w:val="007249EC"/>
    <w:rsid w:val="00726E7F"/>
    <w:rsid w:val="007309B3"/>
    <w:rsid w:val="00730C86"/>
    <w:rsid w:val="00734175"/>
    <w:rsid w:val="007366CD"/>
    <w:rsid w:val="00742D2E"/>
    <w:rsid w:val="00751E99"/>
    <w:rsid w:val="00751ED2"/>
    <w:rsid w:val="007546BC"/>
    <w:rsid w:val="00761CF2"/>
    <w:rsid w:val="007620B9"/>
    <w:rsid w:val="007633EB"/>
    <w:rsid w:val="007724F3"/>
    <w:rsid w:val="00772D35"/>
    <w:rsid w:val="00773993"/>
    <w:rsid w:val="007748F5"/>
    <w:rsid w:val="00774A88"/>
    <w:rsid w:val="007772B5"/>
    <w:rsid w:val="00780BA4"/>
    <w:rsid w:val="00780F0F"/>
    <w:rsid w:val="00782187"/>
    <w:rsid w:val="0078245A"/>
    <w:rsid w:val="00791BCE"/>
    <w:rsid w:val="007A677B"/>
    <w:rsid w:val="007A6883"/>
    <w:rsid w:val="007A7A37"/>
    <w:rsid w:val="007B0D11"/>
    <w:rsid w:val="007B5453"/>
    <w:rsid w:val="007B55F4"/>
    <w:rsid w:val="007C5B90"/>
    <w:rsid w:val="007C6B93"/>
    <w:rsid w:val="007C753C"/>
    <w:rsid w:val="007D30E4"/>
    <w:rsid w:val="007D31A8"/>
    <w:rsid w:val="007D55AA"/>
    <w:rsid w:val="007E30FD"/>
    <w:rsid w:val="007E32E5"/>
    <w:rsid w:val="007E5777"/>
    <w:rsid w:val="007E715D"/>
    <w:rsid w:val="007E7771"/>
    <w:rsid w:val="007F43CD"/>
    <w:rsid w:val="007F52D9"/>
    <w:rsid w:val="007F5D1F"/>
    <w:rsid w:val="00804CC5"/>
    <w:rsid w:val="00806E3A"/>
    <w:rsid w:val="00810762"/>
    <w:rsid w:val="00815578"/>
    <w:rsid w:val="00815FEF"/>
    <w:rsid w:val="008203DC"/>
    <w:rsid w:val="00823806"/>
    <w:rsid w:val="0082668B"/>
    <w:rsid w:val="00827603"/>
    <w:rsid w:val="008305E6"/>
    <w:rsid w:val="00830ECB"/>
    <w:rsid w:val="008335DE"/>
    <w:rsid w:val="008352D2"/>
    <w:rsid w:val="00841AB8"/>
    <w:rsid w:val="00847C06"/>
    <w:rsid w:val="00847E95"/>
    <w:rsid w:val="00852D8C"/>
    <w:rsid w:val="00853EB3"/>
    <w:rsid w:val="008600B1"/>
    <w:rsid w:val="008619D6"/>
    <w:rsid w:val="00861BF2"/>
    <w:rsid w:val="00862BE5"/>
    <w:rsid w:val="00863B63"/>
    <w:rsid w:val="00866099"/>
    <w:rsid w:val="00872FCD"/>
    <w:rsid w:val="00873EBD"/>
    <w:rsid w:val="00875A89"/>
    <w:rsid w:val="00884768"/>
    <w:rsid w:val="00885C00"/>
    <w:rsid w:val="008962B0"/>
    <w:rsid w:val="00896C74"/>
    <w:rsid w:val="008972CD"/>
    <w:rsid w:val="008A71E0"/>
    <w:rsid w:val="008B1C23"/>
    <w:rsid w:val="008B525C"/>
    <w:rsid w:val="008B6D0C"/>
    <w:rsid w:val="008C1B3F"/>
    <w:rsid w:val="008C672B"/>
    <w:rsid w:val="008C689F"/>
    <w:rsid w:val="008C7EAB"/>
    <w:rsid w:val="008D3620"/>
    <w:rsid w:val="008D397B"/>
    <w:rsid w:val="008D5E2D"/>
    <w:rsid w:val="008D62DD"/>
    <w:rsid w:val="008E1FE7"/>
    <w:rsid w:val="008E2AAF"/>
    <w:rsid w:val="008E522A"/>
    <w:rsid w:val="008F6F85"/>
    <w:rsid w:val="009026E3"/>
    <w:rsid w:val="00903993"/>
    <w:rsid w:val="00905E8C"/>
    <w:rsid w:val="009109A0"/>
    <w:rsid w:val="0091259C"/>
    <w:rsid w:val="009149F2"/>
    <w:rsid w:val="00915726"/>
    <w:rsid w:val="00921961"/>
    <w:rsid w:val="00921FCE"/>
    <w:rsid w:val="00923780"/>
    <w:rsid w:val="00925762"/>
    <w:rsid w:val="009259A6"/>
    <w:rsid w:val="009263FF"/>
    <w:rsid w:val="00932A2D"/>
    <w:rsid w:val="0093675D"/>
    <w:rsid w:val="00936FB1"/>
    <w:rsid w:val="00937938"/>
    <w:rsid w:val="00944A43"/>
    <w:rsid w:val="00944DD3"/>
    <w:rsid w:val="0094589C"/>
    <w:rsid w:val="00945BFA"/>
    <w:rsid w:val="0094745C"/>
    <w:rsid w:val="009475D0"/>
    <w:rsid w:val="00950B32"/>
    <w:rsid w:val="00950D5A"/>
    <w:rsid w:val="0095184D"/>
    <w:rsid w:val="009640A4"/>
    <w:rsid w:val="00971042"/>
    <w:rsid w:val="00971C9C"/>
    <w:rsid w:val="00972B47"/>
    <w:rsid w:val="009828C8"/>
    <w:rsid w:val="009859CB"/>
    <w:rsid w:val="00993946"/>
    <w:rsid w:val="00997FE1"/>
    <w:rsid w:val="009A3283"/>
    <w:rsid w:val="009A3604"/>
    <w:rsid w:val="009A3B69"/>
    <w:rsid w:val="009A4F81"/>
    <w:rsid w:val="009B1172"/>
    <w:rsid w:val="009C4FB9"/>
    <w:rsid w:val="009C7326"/>
    <w:rsid w:val="009C7E94"/>
    <w:rsid w:val="009D5E8E"/>
    <w:rsid w:val="009D5F39"/>
    <w:rsid w:val="009D7073"/>
    <w:rsid w:val="009E42DA"/>
    <w:rsid w:val="009E60AF"/>
    <w:rsid w:val="009E72D9"/>
    <w:rsid w:val="009E7E91"/>
    <w:rsid w:val="009F03CA"/>
    <w:rsid w:val="009F2516"/>
    <w:rsid w:val="009F3D68"/>
    <w:rsid w:val="009F3E96"/>
    <w:rsid w:val="009F48AB"/>
    <w:rsid w:val="009F4BBC"/>
    <w:rsid w:val="009F6666"/>
    <w:rsid w:val="009F7165"/>
    <w:rsid w:val="009F7BAC"/>
    <w:rsid w:val="00A00FD8"/>
    <w:rsid w:val="00A042A7"/>
    <w:rsid w:val="00A0446F"/>
    <w:rsid w:val="00A051CA"/>
    <w:rsid w:val="00A07522"/>
    <w:rsid w:val="00A10099"/>
    <w:rsid w:val="00A125A2"/>
    <w:rsid w:val="00A136FA"/>
    <w:rsid w:val="00A13D1E"/>
    <w:rsid w:val="00A169F1"/>
    <w:rsid w:val="00A2180F"/>
    <w:rsid w:val="00A228B4"/>
    <w:rsid w:val="00A25279"/>
    <w:rsid w:val="00A254FC"/>
    <w:rsid w:val="00A261F0"/>
    <w:rsid w:val="00A27D84"/>
    <w:rsid w:val="00A30FED"/>
    <w:rsid w:val="00A36908"/>
    <w:rsid w:val="00A370C4"/>
    <w:rsid w:val="00A40252"/>
    <w:rsid w:val="00A42D94"/>
    <w:rsid w:val="00A42EFA"/>
    <w:rsid w:val="00A44257"/>
    <w:rsid w:val="00A516FD"/>
    <w:rsid w:val="00A53BB7"/>
    <w:rsid w:val="00A54624"/>
    <w:rsid w:val="00A55A1D"/>
    <w:rsid w:val="00A56559"/>
    <w:rsid w:val="00A5667B"/>
    <w:rsid w:val="00A62C62"/>
    <w:rsid w:val="00A63173"/>
    <w:rsid w:val="00A749AE"/>
    <w:rsid w:val="00A8560F"/>
    <w:rsid w:val="00A9153C"/>
    <w:rsid w:val="00A91855"/>
    <w:rsid w:val="00A94339"/>
    <w:rsid w:val="00AA03FC"/>
    <w:rsid w:val="00AA649F"/>
    <w:rsid w:val="00AC1B6D"/>
    <w:rsid w:val="00AC644C"/>
    <w:rsid w:val="00AD36A6"/>
    <w:rsid w:val="00AD4679"/>
    <w:rsid w:val="00AD7919"/>
    <w:rsid w:val="00AE0221"/>
    <w:rsid w:val="00AE1551"/>
    <w:rsid w:val="00AE26AA"/>
    <w:rsid w:val="00AE33C9"/>
    <w:rsid w:val="00AE38E6"/>
    <w:rsid w:val="00AF4A7F"/>
    <w:rsid w:val="00AF7730"/>
    <w:rsid w:val="00B009DF"/>
    <w:rsid w:val="00B00B0D"/>
    <w:rsid w:val="00B060B4"/>
    <w:rsid w:val="00B06B0F"/>
    <w:rsid w:val="00B105B3"/>
    <w:rsid w:val="00B14AC7"/>
    <w:rsid w:val="00B17E83"/>
    <w:rsid w:val="00B20ABD"/>
    <w:rsid w:val="00B22549"/>
    <w:rsid w:val="00B23D13"/>
    <w:rsid w:val="00B27E10"/>
    <w:rsid w:val="00B27F54"/>
    <w:rsid w:val="00B351C1"/>
    <w:rsid w:val="00B375FA"/>
    <w:rsid w:val="00B41A1E"/>
    <w:rsid w:val="00B43BCF"/>
    <w:rsid w:val="00B47A69"/>
    <w:rsid w:val="00B50DD1"/>
    <w:rsid w:val="00B5514C"/>
    <w:rsid w:val="00B55A6C"/>
    <w:rsid w:val="00B568B9"/>
    <w:rsid w:val="00B607D2"/>
    <w:rsid w:val="00B60AC1"/>
    <w:rsid w:val="00B61242"/>
    <w:rsid w:val="00B617F9"/>
    <w:rsid w:val="00B63FCD"/>
    <w:rsid w:val="00B66A64"/>
    <w:rsid w:val="00B6707C"/>
    <w:rsid w:val="00B735D8"/>
    <w:rsid w:val="00B76949"/>
    <w:rsid w:val="00B8408F"/>
    <w:rsid w:val="00B85BB1"/>
    <w:rsid w:val="00B85D8C"/>
    <w:rsid w:val="00B87C39"/>
    <w:rsid w:val="00B953CE"/>
    <w:rsid w:val="00B95AC6"/>
    <w:rsid w:val="00BA0990"/>
    <w:rsid w:val="00BA34E1"/>
    <w:rsid w:val="00BA48E0"/>
    <w:rsid w:val="00BB387C"/>
    <w:rsid w:val="00BB57DD"/>
    <w:rsid w:val="00BB6EAC"/>
    <w:rsid w:val="00BC4ED0"/>
    <w:rsid w:val="00BC540C"/>
    <w:rsid w:val="00BC6EDB"/>
    <w:rsid w:val="00BC77F8"/>
    <w:rsid w:val="00BD15EA"/>
    <w:rsid w:val="00BE0F26"/>
    <w:rsid w:val="00BE22B7"/>
    <w:rsid w:val="00BE77A2"/>
    <w:rsid w:val="00BF772C"/>
    <w:rsid w:val="00C01C62"/>
    <w:rsid w:val="00C02353"/>
    <w:rsid w:val="00C0244B"/>
    <w:rsid w:val="00C04F04"/>
    <w:rsid w:val="00C067D0"/>
    <w:rsid w:val="00C11816"/>
    <w:rsid w:val="00C1381C"/>
    <w:rsid w:val="00C20F86"/>
    <w:rsid w:val="00C21762"/>
    <w:rsid w:val="00C23A46"/>
    <w:rsid w:val="00C379F5"/>
    <w:rsid w:val="00C440B0"/>
    <w:rsid w:val="00C446B7"/>
    <w:rsid w:val="00C4594F"/>
    <w:rsid w:val="00C45AFF"/>
    <w:rsid w:val="00C56BF9"/>
    <w:rsid w:val="00C57ABB"/>
    <w:rsid w:val="00C60F2E"/>
    <w:rsid w:val="00C612B7"/>
    <w:rsid w:val="00C61663"/>
    <w:rsid w:val="00C71C4D"/>
    <w:rsid w:val="00C868A9"/>
    <w:rsid w:val="00C9381C"/>
    <w:rsid w:val="00C94072"/>
    <w:rsid w:val="00CB30B9"/>
    <w:rsid w:val="00CB51BC"/>
    <w:rsid w:val="00CB78B4"/>
    <w:rsid w:val="00CD02D9"/>
    <w:rsid w:val="00CD3837"/>
    <w:rsid w:val="00CD5452"/>
    <w:rsid w:val="00CE1140"/>
    <w:rsid w:val="00CE177D"/>
    <w:rsid w:val="00CF350C"/>
    <w:rsid w:val="00CF5346"/>
    <w:rsid w:val="00CF5F23"/>
    <w:rsid w:val="00CF645D"/>
    <w:rsid w:val="00CF6827"/>
    <w:rsid w:val="00CF7936"/>
    <w:rsid w:val="00D00E39"/>
    <w:rsid w:val="00D01A15"/>
    <w:rsid w:val="00D05BAE"/>
    <w:rsid w:val="00D06483"/>
    <w:rsid w:val="00D069F1"/>
    <w:rsid w:val="00D10BFC"/>
    <w:rsid w:val="00D11E68"/>
    <w:rsid w:val="00D16A7C"/>
    <w:rsid w:val="00D21305"/>
    <w:rsid w:val="00D219DF"/>
    <w:rsid w:val="00D22779"/>
    <w:rsid w:val="00D268EC"/>
    <w:rsid w:val="00D335F4"/>
    <w:rsid w:val="00D3389D"/>
    <w:rsid w:val="00D33C3C"/>
    <w:rsid w:val="00D34CD4"/>
    <w:rsid w:val="00D40A63"/>
    <w:rsid w:val="00D419C0"/>
    <w:rsid w:val="00D43F8C"/>
    <w:rsid w:val="00D450A3"/>
    <w:rsid w:val="00D50876"/>
    <w:rsid w:val="00D51064"/>
    <w:rsid w:val="00D544D1"/>
    <w:rsid w:val="00D54F79"/>
    <w:rsid w:val="00D556A6"/>
    <w:rsid w:val="00D62B2F"/>
    <w:rsid w:val="00D67EC6"/>
    <w:rsid w:val="00D7639C"/>
    <w:rsid w:val="00D77C64"/>
    <w:rsid w:val="00D90F79"/>
    <w:rsid w:val="00D9108A"/>
    <w:rsid w:val="00D955A3"/>
    <w:rsid w:val="00D956F0"/>
    <w:rsid w:val="00DA07E5"/>
    <w:rsid w:val="00DA213D"/>
    <w:rsid w:val="00DA36AD"/>
    <w:rsid w:val="00DA3FA8"/>
    <w:rsid w:val="00DA4E12"/>
    <w:rsid w:val="00DA60A7"/>
    <w:rsid w:val="00DB2D40"/>
    <w:rsid w:val="00DB2E31"/>
    <w:rsid w:val="00DB46D4"/>
    <w:rsid w:val="00DB4D05"/>
    <w:rsid w:val="00DB7A0E"/>
    <w:rsid w:val="00DC0DAF"/>
    <w:rsid w:val="00DC7675"/>
    <w:rsid w:val="00DD0902"/>
    <w:rsid w:val="00DD6DF8"/>
    <w:rsid w:val="00DE03A7"/>
    <w:rsid w:val="00DE09D5"/>
    <w:rsid w:val="00DE3D38"/>
    <w:rsid w:val="00DE451A"/>
    <w:rsid w:val="00DE53CB"/>
    <w:rsid w:val="00DE658A"/>
    <w:rsid w:val="00DE7047"/>
    <w:rsid w:val="00DE7F9A"/>
    <w:rsid w:val="00DF242F"/>
    <w:rsid w:val="00DF298C"/>
    <w:rsid w:val="00E02893"/>
    <w:rsid w:val="00E1445D"/>
    <w:rsid w:val="00E148FD"/>
    <w:rsid w:val="00E14BE4"/>
    <w:rsid w:val="00E15D79"/>
    <w:rsid w:val="00E20689"/>
    <w:rsid w:val="00E208C3"/>
    <w:rsid w:val="00E21969"/>
    <w:rsid w:val="00E26028"/>
    <w:rsid w:val="00E32CEC"/>
    <w:rsid w:val="00E37506"/>
    <w:rsid w:val="00E37734"/>
    <w:rsid w:val="00E442AB"/>
    <w:rsid w:val="00E46C97"/>
    <w:rsid w:val="00E46DF4"/>
    <w:rsid w:val="00E56C2D"/>
    <w:rsid w:val="00E57FAE"/>
    <w:rsid w:val="00E60CB6"/>
    <w:rsid w:val="00E60FD3"/>
    <w:rsid w:val="00E62879"/>
    <w:rsid w:val="00E637BE"/>
    <w:rsid w:val="00E65E89"/>
    <w:rsid w:val="00E66967"/>
    <w:rsid w:val="00E67D4B"/>
    <w:rsid w:val="00E76E3A"/>
    <w:rsid w:val="00E853C8"/>
    <w:rsid w:val="00E91107"/>
    <w:rsid w:val="00E93B81"/>
    <w:rsid w:val="00EA0C06"/>
    <w:rsid w:val="00EA366A"/>
    <w:rsid w:val="00EA372E"/>
    <w:rsid w:val="00EB188A"/>
    <w:rsid w:val="00EB64D2"/>
    <w:rsid w:val="00EB6699"/>
    <w:rsid w:val="00EB6AFB"/>
    <w:rsid w:val="00EB7207"/>
    <w:rsid w:val="00EC6388"/>
    <w:rsid w:val="00ED16F0"/>
    <w:rsid w:val="00ED2061"/>
    <w:rsid w:val="00ED4402"/>
    <w:rsid w:val="00ED6098"/>
    <w:rsid w:val="00ED6F7B"/>
    <w:rsid w:val="00EE6BBB"/>
    <w:rsid w:val="00EF0CEC"/>
    <w:rsid w:val="00EF124E"/>
    <w:rsid w:val="00EF2731"/>
    <w:rsid w:val="00EF4786"/>
    <w:rsid w:val="00EF7441"/>
    <w:rsid w:val="00F00204"/>
    <w:rsid w:val="00F11E5B"/>
    <w:rsid w:val="00F15A56"/>
    <w:rsid w:val="00F21962"/>
    <w:rsid w:val="00F262B5"/>
    <w:rsid w:val="00F26406"/>
    <w:rsid w:val="00F35A50"/>
    <w:rsid w:val="00F40C1E"/>
    <w:rsid w:val="00F41AC8"/>
    <w:rsid w:val="00F430B7"/>
    <w:rsid w:val="00F4430E"/>
    <w:rsid w:val="00F470A8"/>
    <w:rsid w:val="00F47442"/>
    <w:rsid w:val="00F508FA"/>
    <w:rsid w:val="00F51C69"/>
    <w:rsid w:val="00F53634"/>
    <w:rsid w:val="00F554F8"/>
    <w:rsid w:val="00F61AF7"/>
    <w:rsid w:val="00F6238C"/>
    <w:rsid w:val="00F63F87"/>
    <w:rsid w:val="00F725BA"/>
    <w:rsid w:val="00F73E50"/>
    <w:rsid w:val="00F759CC"/>
    <w:rsid w:val="00F84D62"/>
    <w:rsid w:val="00F877B0"/>
    <w:rsid w:val="00F90B8F"/>
    <w:rsid w:val="00F91A79"/>
    <w:rsid w:val="00F9315F"/>
    <w:rsid w:val="00F96601"/>
    <w:rsid w:val="00FA2DCE"/>
    <w:rsid w:val="00FA3E29"/>
    <w:rsid w:val="00FA410E"/>
    <w:rsid w:val="00FA4D16"/>
    <w:rsid w:val="00FA5F8C"/>
    <w:rsid w:val="00FA64A0"/>
    <w:rsid w:val="00FB0ABB"/>
    <w:rsid w:val="00FB422F"/>
    <w:rsid w:val="00FB7272"/>
    <w:rsid w:val="00FC27A6"/>
    <w:rsid w:val="00FD0AD2"/>
    <w:rsid w:val="00FD4998"/>
    <w:rsid w:val="00FE438E"/>
    <w:rsid w:val="00FE664F"/>
    <w:rsid w:val="00FF07E5"/>
    <w:rsid w:val="00FF4A93"/>
    <w:rsid w:val="00FF4B03"/>
    <w:rsid w:val="00FF7518"/>
    <w:rsid w:val="00FF7FD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30BE"/>
  <w15:chartTrackingRefBased/>
  <w15:docId w15:val="{35A536FB-1DB0-4814-8F45-C8BA15AB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F86"/>
    <w:pPr>
      <w:spacing w:after="0" w:line="360" w:lineRule="auto"/>
    </w:pPr>
    <w:rPr>
      <w:rFonts w:ascii="Tahoma" w:hAnsi="Tahoma" w:cs="Tahoma"/>
    </w:rPr>
  </w:style>
  <w:style w:type="paragraph" w:styleId="Heading1">
    <w:name w:val="heading 1"/>
    <w:basedOn w:val="Normal"/>
    <w:next w:val="Normal"/>
    <w:link w:val="Heading1Char"/>
    <w:uiPriority w:val="9"/>
    <w:qFormat/>
    <w:rsid w:val="00D77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C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C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C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C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C64"/>
    <w:rPr>
      <w:rFonts w:eastAsiaTheme="majorEastAsia" w:cstheme="majorBidi"/>
      <w:color w:val="272727" w:themeColor="text1" w:themeTint="D8"/>
    </w:rPr>
  </w:style>
  <w:style w:type="paragraph" w:styleId="Title">
    <w:name w:val="Title"/>
    <w:basedOn w:val="Normal"/>
    <w:next w:val="Normal"/>
    <w:link w:val="TitleChar"/>
    <w:uiPriority w:val="10"/>
    <w:qFormat/>
    <w:rsid w:val="00D7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C64"/>
    <w:pPr>
      <w:spacing w:before="160"/>
      <w:jc w:val="center"/>
    </w:pPr>
    <w:rPr>
      <w:i/>
      <w:iCs/>
      <w:color w:val="404040" w:themeColor="text1" w:themeTint="BF"/>
    </w:rPr>
  </w:style>
  <w:style w:type="character" w:customStyle="1" w:styleId="QuoteChar">
    <w:name w:val="Quote Char"/>
    <w:basedOn w:val="DefaultParagraphFont"/>
    <w:link w:val="Quote"/>
    <w:uiPriority w:val="29"/>
    <w:rsid w:val="00D77C64"/>
    <w:rPr>
      <w:i/>
      <w:iCs/>
      <w:color w:val="404040" w:themeColor="text1" w:themeTint="BF"/>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D77C64"/>
    <w:pPr>
      <w:ind w:left="720"/>
      <w:contextualSpacing/>
    </w:pPr>
  </w:style>
  <w:style w:type="character" w:styleId="IntenseEmphasis">
    <w:name w:val="Intense Emphasis"/>
    <w:basedOn w:val="DefaultParagraphFont"/>
    <w:uiPriority w:val="21"/>
    <w:qFormat/>
    <w:rsid w:val="00D77C64"/>
    <w:rPr>
      <w:i/>
      <w:iCs/>
      <w:color w:val="0F4761" w:themeColor="accent1" w:themeShade="BF"/>
    </w:rPr>
  </w:style>
  <w:style w:type="paragraph" w:styleId="IntenseQuote">
    <w:name w:val="Intense Quote"/>
    <w:basedOn w:val="Normal"/>
    <w:next w:val="Normal"/>
    <w:link w:val="IntenseQuoteChar"/>
    <w:uiPriority w:val="30"/>
    <w:qFormat/>
    <w:rsid w:val="00D77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C64"/>
    <w:rPr>
      <w:i/>
      <w:iCs/>
      <w:color w:val="0F4761" w:themeColor="accent1" w:themeShade="BF"/>
    </w:rPr>
  </w:style>
  <w:style w:type="character" w:styleId="IntenseReference">
    <w:name w:val="Intense Reference"/>
    <w:basedOn w:val="DefaultParagraphFont"/>
    <w:uiPriority w:val="32"/>
    <w:qFormat/>
    <w:rsid w:val="00D77C64"/>
    <w:rPr>
      <w:b/>
      <w:bCs/>
      <w:smallCaps/>
      <w:color w:val="0F4761" w:themeColor="accent1" w:themeShade="BF"/>
      <w:spacing w:val="5"/>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D77C64"/>
  </w:style>
  <w:style w:type="paragraph" w:styleId="Revision">
    <w:name w:val="Revision"/>
    <w:hidden/>
    <w:uiPriority w:val="99"/>
    <w:semiHidden/>
    <w:rsid w:val="00997FE1"/>
    <w:pPr>
      <w:spacing w:after="0" w:line="240" w:lineRule="auto"/>
    </w:pPr>
    <w:rPr>
      <w:rFonts w:ascii="Tahoma" w:hAnsi="Tahoma" w:cs="Tahoma"/>
    </w:rPr>
  </w:style>
  <w:style w:type="paragraph" w:styleId="NormalWeb">
    <w:name w:val="Normal (Web)"/>
    <w:basedOn w:val="Normal"/>
    <w:uiPriority w:val="99"/>
    <w:unhideWhenUsed/>
    <w:rsid w:val="003012B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3012B6"/>
  </w:style>
  <w:style w:type="paragraph" w:styleId="Header">
    <w:name w:val="header"/>
    <w:basedOn w:val="Normal"/>
    <w:link w:val="HeaderChar"/>
    <w:uiPriority w:val="99"/>
    <w:unhideWhenUsed/>
    <w:rsid w:val="005F55F9"/>
    <w:pPr>
      <w:tabs>
        <w:tab w:val="center" w:pos="4513"/>
        <w:tab w:val="right" w:pos="9026"/>
      </w:tabs>
      <w:spacing w:line="240" w:lineRule="auto"/>
    </w:pPr>
  </w:style>
  <w:style w:type="character" w:customStyle="1" w:styleId="HeaderChar">
    <w:name w:val="Header Char"/>
    <w:basedOn w:val="DefaultParagraphFont"/>
    <w:link w:val="Header"/>
    <w:uiPriority w:val="99"/>
    <w:rsid w:val="005F55F9"/>
    <w:rPr>
      <w:rFonts w:ascii="Tahoma" w:hAnsi="Tahoma" w:cs="Tahoma"/>
    </w:rPr>
  </w:style>
  <w:style w:type="paragraph" w:styleId="Footer">
    <w:name w:val="footer"/>
    <w:basedOn w:val="Normal"/>
    <w:link w:val="FooterChar"/>
    <w:uiPriority w:val="99"/>
    <w:unhideWhenUsed/>
    <w:rsid w:val="005F55F9"/>
    <w:pPr>
      <w:tabs>
        <w:tab w:val="center" w:pos="4513"/>
        <w:tab w:val="right" w:pos="9026"/>
      </w:tabs>
      <w:spacing w:line="240" w:lineRule="auto"/>
    </w:pPr>
  </w:style>
  <w:style w:type="character" w:customStyle="1" w:styleId="FooterChar">
    <w:name w:val="Footer Char"/>
    <w:basedOn w:val="DefaultParagraphFont"/>
    <w:link w:val="Footer"/>
    <w:uiPriority w:val="99"/>
    <w:rsid w:val="005F55F9"/>
    <w:rPr>
      <w:rFonts w:ascii="Tahoma" w:hAnsi="Tahoma" w:cs="Tahoma"/>
    </w:rPr>
  </w:style>
  <w:style w:type="character" w:customStyle="1" w:styleId="field-content">
    <w:name w:val="field-content"/>
    <w:basedOn w:val="DefaultParagraphFont"/>
    <w:rsid w:val="00FE438E"/>
  </w:style>
  <w:style w:type="character" w:styleId="Strong">
    <w:name w:val="Strong"/>
    <w:basedOn w:val="DefaultParagraphFont"/>
    <w:uiPriority w:val="22"/>
    <w:qFormat/>
    <w:rsid w:val="00547EA3"/>
    <w:rPr>
      <w:b/>
      <w:bCs/>
    </w:rPr>
  </w:style>
  <w:style w:type="paragraph" w:customStyle="1" w:styleId="isselectedend">
    <w:name w:val="isselectedend"/>
    <w:basedOn w:val="Normal"/>
    <w:rsid w:val="000516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3057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087F4-7FFB-44E5-9B76-C89AF061D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Omendra Govind</dc:creator>
  <cp:keywords/>
  <dc:description/>
  <cp:lastModifiedBy>ANAND KUMAR</cp:lastModifiedBy>
  <cp:revision>2</cp:revision>
  <cp:lastPrinted>2026-07-14T07:36:00Z</cp:lastPrinted>
  <dcterms:created xsi:type="dcterms:W3CDTF">2026-07-20T06:15:00Z</dcterms:created>
  <dcterms:modified xsi:type="dcterms:W3CDTF">2026-07-20T06:15:00Z</dcterms:modified>
  <cp:contentStatus/>
</cp:coreProperties>
</file>