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D52D" w14:textId="7D6E254F" w:rsidR="0036399A" w:rsidRPr="00346359" w:rsidRDefault="00346359" w:rsidP="00104C05">
      <w:pPr>
        <w:jc w:val="center"/>
        <w:rPr>
          <w:rFonts w:ascii="Tahoma" w:hAnsi="Tahoma" w:cs="Tahoma"/>
          <w:b/>
          <w:bCs/>
          <w:color w:val="A02B93" w:themeColor="accent5"/>
          <w:sz w:val="28"/>
          <w:szCs w:val="28"/>
          <w:u w:val="single"/>
        </w:rPr>
      </w:pPr>
      <w:r w:rsidRPr="00346359">
        <w:rPr>
          <w:rFonts w:ascii="Tahoma" w:hAnsi="Tahoma" w:cs="Tahoma"/>
          <w:b/>
          <w:bCs/>
          <w:color w:val="A02B93" w:themeColor="accent5"/>
          <w:sz w:val="28"/>
          <w:szCs w:val="28"/>
          <w:u w:val="single"/>
        </w:rPr>
        <w:t>‘</w:t>
      </w:r>
      <w:r w:rsidR="003D59CB" w:rsidRPr="00346359">
        <w:rPr>
          <w:rFonts w:ascii="Tahoma" w:hAnsi="Tahoma" w:cs="Tahoma"/>
          <w:b/>
          <w:bCs/>
          <w:color w:val="A02B93" w:themeColor="accent5"/>
          <w:sz w:val="28"/>
          <w:szCs w:val="28"/>
          <w:u w:val="single"/>
        </w:rPr>
        <w:t>Know Your Regulator (KYR) Series</w:t>
      </w:r>
      <w:r w:rsidRPr="00346359">
        <w:rPr>
          <w:rFonts w:ascii="Tahoma" w:hAnsi="Tahoma" w:cs="Tahoma"/>
          <w:b/>
          <w:bCs/>
          <w:color w:val="A02B93" w:themeColor="accent5"/>
          <w:sz w:val="28"/>
          <w:szCs w:val="28"/>
          <w:u w:val="single"/>
        </w:rPr>
        <w:t>’</w:t>
      </w:r>
    </w:p>
    <w:p w14:paraId="3ED3B6CA" w14:textId="101771A3" w:rsidR="009D107F" w:rsidRPr="00346359" w:rsidRDefault="009D107F" w:rsidP="00104C05">
      <w:pPr>
        <w:jc w:val="center"/>
        <w:rPr>
          <w:rFonts w:ascii="Tahoma" w:hAnsi="Tahoma" w:cs="Tahoma"/>
          <w:b/>
          <w:bCs/>
          <w:i/>
          <w:iCs/>
          <w:color w:val="A02B93" w:themeColor="accent5"/>
          <w:u w:val="single"/>
        </w:rPr>
      </w:pPr>
      <w:r w:rsidRPr="00346359">
        <w:rPr>
          <w:rFonts w:ascii="Tahoma" w:hAnsi="Tahoma" w:cs="Tahoma"/>
          <w:b/>
          <w:bCs/>
          <w:i/>
          <w:iCs/>
          <w:color w:val="A02B93" w:themeColor="accent5"/>
          <w:u w:val="single"/>
        </w:rPr>
        <w:t>Organised by the Forum of Indian Regulators (FOIR)</w:t>
      </w:r>
    </w:p>
    <w:p w14:paraId="594C7A35" w14:textId="77777777" w:rsidR="00B35199" w:rsidRPr="00104C05" w:rsidRDefault="00B35199" w:rsidP="00104C05">
      <w:pPr>
        <w:jc w:val="both"/>
        <w:rPr>
          <w:rFonts w:ascii="Tahoma" w:hAnsi="Tahoma" w:cs="Tahoma"/>
        </w:rPr>
      </w:pPr>
    </w:p>
    <w:p w14:paraId="3D1F7CEE" w14:textId="77777777" w:rsidR="00252574" w:rsidRDefault="00DA4269" w:rsidP="0079702E">
      <w:pPr>
        <w:ind w:right="-334"/>
        <w:jc w:val="both"/>
        <w:rPr>
          <w:rFonts w:ascii="Tahoma" w:hAnsi="Tahoma" w:cs="Tahoma"/>
          <w:b/>
          <w:bCs/>
          <w:color w:val="0F9ED5" w:themeColor="accent4"/>
        </w:rPr>
      </w:pPr>
      <w:r>
        <w:rPr>
          <w:rFonts w:ascii="Tahoma" w:hAnsi="Tahoma" w:cs="Tahoma"/>
          <w:b/>
          <w:bCs/>
          <w:color w:val="0F9ED5" w:themeColor="accent4"/>
        </w:rPr>
        <w:t xml:space="preserve">Question 1: </w:t>
      </w:r>
      <w:r w:rsidR="00710EE0" w:rsidRPr="00DA4269">
        <w:rPr>
          <w:rFonts w:ascii="Tahoma" w:hAnsi="Tahoma" w:cs="Tahoma"/>
          <w:b/>
          <w:bCs/>
          <w:color w:val="0F9ED5" w:themeColor="accent4"/>
        </w:rPr>
        <w:t xml:space="preserve">India is </w:t>
      </w:r>
      <w:r w:rsidR="004F3FE8" w:rsidRPr="00DA4269">
        <w:rPr>
          <w:rFonts w:ascii="Tahoma" w:hAnsi="Tahoma" w:cs="Tahoma"/>
          <w:b/>
          <w:bCs/>
          <w:color w:val="0F9ED5" w:themeColor="accent4"/>
        </w:rPr>
        <w:t>positioning</w:t>
      </w:r>
      <w:r w:rsidR="00710EE0" w:rsidRPr="00DA4269">
        <w:rPr>
          <w:rFonts w:ascii="Tahoma" w:hAnsi="Tahoma" w:cs="Tahoma"/>
          <w:b/>
          <w:bCs/>
          <w:color w:val="0F9ED5" w:themeColor="accent4"/>
        </w:rPr>
        <w:t xml:space="preserve"> itself as a global digital powerhouse under initiatives like Digital </w:t>
      </w:r>
      <w:r w:rsidR="004F3FE8" w:rsidRPr="00DA4269">
        <w:rPr>
          <w:rFonts w:ascii="Tahoma" w:hAnsi="Tahoma" w:cs="Tahoma"/>
          <w:b/>
          <w:bCs/>
          <w:color w:val="0F9ED5" w:themeColor="accent4"/>
        </w:rPr>
        <w:t>India</w:t>
      </w:r>
      <w:r w:rsidR="00710EE0" w:rsidRPr="00DA4269">
        <w:rPr>
          <w:rFonts w:ascii="Tahoma" w:hAnsi="Tahoma" w:cs="Tahoma"/>
          <w:b/>
          <w:bCs/>
          <w:color w:val="0F9ED5" w:themeColor="accent4"/>
        </w:rPr>
        <w:t xml:space="preserve"> and</w:t>
      </w:r>
      <w:r w:rsidR="00910D57" w:rsidRPr="00DA4269">
        <w:rPr>
          <w:rFonts w:ascii="Tahoma" w:hAnsi="Tahoma" w:cs="Tahoma"/>
          <w:b/>
          <w:bCs/>
          <w:color w:val="0F9ED5" w:themeColor="accent4"/>
        </w:rPr>
        <w:t xml:space="preserve"> 5G expansion. From TRAI’s perspective, what structural </w:t>
      </w:r>
      <w:r w:rsidR="004F3FE8" w:rsidRPr="00DA4269">
        <w:rPr>
          <w:rFonts w:ascii="Tahoma" w:hAnsi="Tahoma" w:cs="Tahoma"/>
          <w:b/>
          <w:bCs/>
          <w:color w:val="0F9ED5" w:themeColor="accent4"/>
        </w:rPr>
        <w:t>regulatory</w:t>
      </w:r>
      <w:r w:rsidR="00910D57" w:rsidRPr="00DA4269">
        <w:rPr>
          <w:rFonts w:ascii="Tahoma" w:hAnsi="Tahoma" w:cs="Tahoma"/>
          <w:b/>
          <w:bCs/>
          <w:color w:val="0F9ED5" w:themeColor="accent4"/>
        </w:rPr>
        <w:t xml:space="preserve"> reforms are </w:t>
      </w:r>
      <w:r w:rsidR="004F3FE8" w:rsidRPr="00DA4269">
        <w:rPr>
          <w:rFonts w:ascii="Tahoma" w:hAnsi="Tahoma" w:cs="Tahoma"/>
          <w:b/>
          <w:bCs/>
          <w:color w:val="0F9ED5" w:themeColor="accent4"/>
        </w:rPr>
        <w:t>necessary</w:t>
      </w:r>
      <w:r w:rsidR="00910D57" w:rsidRPr="00DA4269">
        <w:rPr>
          <w:rFonts w:ascii="Tahoma" w:hAnsi="Tahoma" w:cs="Tahoma"/>
          <w:b/>
          <w:bCs/>
          <w:color w:val="0F9ED5" w:themeColor="accent4"/>
        </w:rPr>
        <w:t xml:space="preserve"> </w:t>
      </w:r>
      <w:r w:rsidR="004F3FE8" w:rsidRPr="00DA4269">
        <w:rPr>
          <w:rFonts w:ascii="Tahoma" w:hAnsi="Tahoma" w:cs="Tahoma"/>
          <w:b/>
          <w:bCs/>
          <w:color w:val="0F9ED5" w:themeColor="accent4"/>
        </w:rPr>
        <w:t>to align India’s telecom ecosystem with global best practices?</w:t>
      </w:r>
      <w:r w:rsidR="00252574">
        <w:rPr>
          <w:rFonts w:ascii="Tahoma" w:hAnsi="Tahoma" w:cs="Tahoma"/>
          <w:b/>
          <w:bCs/>
          <w:color w:val="0F9ED5" w:themeColor="accent4"/>
        </w:rPr>
        <w:t xml:space="preserve">                                                                    </w:t>
      </w:r>
    </w:p>
    <w:p w14:paraId="3E1E0417" w14:textId="4645498E" w:rsidR="00D00B4E" w:rsidRPr="00DA4269" w:rsidRDefault="00252574" w:rsidP="0079702E">
      <w:pPr>
        <w:ind w:right="-334"/>
        <w:jc w:val="both"/>
        <w:rPr>
          <w:rFonts w:ascii="Tahoma" w:hAnsi="Tahoma" w:cs="Tahoma"/>
          <w:b/>
          <w:bCs/>
          <w:color w:val="0F9ED5" w:themeColor="accent4"/>
        </w:rPr>
      </w:pPr>
      <w:r>
        <w:rPr>
          <w:rFonts w:ascii="Tahoma" w:hAnsi="Tahoma" w:cs="Tahoma"/>
          <w:b/>
          <w:bCs/>
          <w:color w:val="0F9ED5" w:themeColor="accent4"/>
        </w:rPr>
        <w:t xml:space="preserve">                                                                                                                     </w:t>
      </w:r>
      <w:r w:rsidRPr="00252574">
        <w:rPr>
          <w:rFonts w:ascii="Tahoma" w:hAnsi="Tahoma" w:cs="Tahoma"/>
          <w:b/>
          <w:bCs/>
        </w:rPr>
        <w:t>(NSL-II)</w:t>
      </w:r>
    </w:p>
    <w:p w14:paraId="07B6BB6A" w14:textId="3F4E6DCC" w:rsidR="008E110F" w:rsidRPr="00E541D3" w:rsidRDefault="00DA4269" w:rsidP="00E541D3">
      <w:pPr>
        <w:pStyle w:val="ListParagraph"/>
        <w:ind w:left="0" w:right="-334"/>
        <w:jc w:val="both"/>
        <w:rPr>
          <w:rFonts w:ascii="Tahoma" w:hAnsi="Tahoma" w:cs="Tahoma"/>
          <w:b/>
          <w:bCs/>
        </w:rPr>
      </w:pPr>
      <w:r>
        <w:rPr>
          <w:rFonts w:ascii="Tahoma" w:hAnsi="Tahoma" w:cs="Tahoma"/>
          <w:b/>
          <w:bCs/>
        </w:rPr>
        <w:t>Reply:</w:t>
      </w:r>
    </w:p>
    <w:p w14:paraId="2E8A3169" w14:textId="77777777" w:rsidR="008E110F" w:rsidRPr="00CA0401" w:rsidRDefault="008E110F" w:rsidP="008E110F">
      <w:pPr>
        <w:ind w:right="-334"/>
        <w:jc w:val="both"/>
        <w:rPr>
          <w:rFonts w:ascii="Tahoma" w:hAnsi="Tahoma" w:cs="Tahoma"/>
          <w:sz w:val="20"/>
          <w:szCs w:val="20"/>
        </w:rPr>
      </w:pPr>
      <w:r w:rsidRPr="00CA0401">
        <w:rPr>
          <w:rFonts w:ascii="Tahoma" w:hAnsi="Tahoma" w:cs="Tahoma"/>
          <w:b/>
          <w:bCs/>
          <w:sz w:val="20"/>
          <w:szCs w:val="20"/>
        </w:rPr>
        <w:t>Digital India and Market Growth</w:t>
      </w:r>
    </w:p>
    <w:p w14:paraId="069648D6" w14:textId="77777777" w:rsidR="008E110F" w:rsidRPr="008E110F" w:rsidRDefault="008E110F" w:rsidP="008E110F">
      <w:pPr>
        <w:pStyle w:val="ListParagraph"/>
        <w:numPr>
          <w:ilvl w:val="0"/>
          <w:numId w:val="25"/>
        </w:numPr>
        <w:ind w:right="-334"/>
        <w:jc w:val="both"/>
        <w:rPr>
          <w:rFonts w:ascii="Tahoma" w:hAnsi="Tahoma" w:cs="Tahoma"/>
          <w:sz w:val="20"/>
          <w:szCs w:val="20"/>
        </w:rPr>
      </w:pPr>
      <w:r w:rsidRPr="008E110F">
        <w:rPr>
          <w:rFonts w:ascii="Tahoma" w:hAnsi="Tahoma" w:cs="Tahoma"/>
          <w:b/>
          <w:bCs/>
          <w:sz w:val="20"/>
          <w:szCs w:val="20"/>
        </w:rPr>
        <w:t>Digital India Vision:</w:t>
      </w:r>
      <w:r w:rsidRPr="008E110F">
        <w:rPr>
          <w:rFonts w:ascii="Tahoma" w:hAnsi="Tahoma" w:cs="Tahoma"/>
          <w:sz w:val="20"/>
          <w:szCs w:val="20"/>
        </w:rPr>
        <w:t xml:space="preserve"> Launched in 2015, the program aims to transform India into a </w:t>
      </w:r>
      <w:r w:rsidRPr="008E110F">
        <w:rPr>
          <w:rFonts w:ascii="Tahoma" w:hAnsi="Tahoma" w:cs="Tahoma"/>
          <w:b/>
          <w:bCs/>
          <w:sz w:val="20"/>
          <w:szCs w:val="20"/>
        </w:rPr>
        <w:t>digitally empowered society and knowledge economy</w:t>
      </w:r>
      <w:r w:rsidRPr="008E110F">
        <w:rPr>
          <w:rFonts w:ascii="Tahoma" w:hAnsi="Tahoma" w:cs="Tahoma"/>
          <w:sz w:val="20"/>
          <w:szCs w:val="20"/>
        </w:rPr>
        <w:t>, improving lives through digital service delivery and expanding employment opportunities.</w:t>
      </w:r>
    </w:p>
    <w:p w14:paraId="4E74FC5A" w14:textId="6B3FB392" w:rsidR="008E110F" w:rsidRPr="008E110F" w:rsidRDefault="008E110F" w:rsidP="008E110F">
      <w:pPr>
        <w:pStyle w:val="ListParagraph"/>
        <w:numPr>
          <w:ilvl w:val="0"/>
          <w:numId w:val="25"/>
        </w:numPr>
        <w:ind w:right="-334"/>
        <w:jc w:val="both"/>
        <w:rPr>
          <w:rFonts w:ascii="Tahoma" w:hAnsi="Tahoma" w:cs="Tahoma"/>
          <w:sz w:val="20"/>
          <w:szCs w:val="20"/>
        </w:rPr>
      </w:pPr>
      <w:r w:rsidRPr="008E110F">
        <w:rPr>
          <w:rFonts w:ascii="Tahoma" w:hAnsi="Tahoma" w:cs="Tahoma"/>
          <w:b/>
          <w:bCs/>
          <w:sz w:val="20"/>
          <w:szCs w:val="20"/>
        </w:rPr>
        <w:t>Program Achievements:</w:t>
      </w:r>
      <w:r w:rsidRPr="008E110F">
        <w:rPr>
          <w:rFonts w:ascii="Tahoma" w:hAnsi="Tahoma" w:cs="Tahoma"/>
          <w:sz w:val="20"/>
          <w:szCs w:val="20"/>
        </w:rPr>
        <w:t xml:space="preserve"> </w:t>
      </w:r>
      <w:r w:rsidR="00CA0401" w:rsidRPr="00CA0401">
        <w:rPr>
          <w:rFonts w:ascii="Tahoma" w:hAnsi="Tahoma" w:cs="Tahoma"/>
          <w:sz w:val="20"/>
          <w:szCs w:val="20"/>
        </w:rPr>
        <w:t>A</w:t>
      </w:r>
      <w:r w:rsidRPr="008E110F">
        <w:rPr>
          <w:rFonts w:ascii="Tahoma" w:hAnsi="Tahoma" w:cs="Tahoma"/>
          <w:sz w:val="20"/>
          <w:szCs w:val="20"/>
        </w:rPr>
        <w:t xml:space="preserve">pproximately </w:t>
      </w:r>
      <w:r w:rsidRPr="008E110F">
        <w:rPr>
          <w:rFonts w:ascii="Tahoma" w:hAnsi="Tahoma" w:cs="Tahoma"/>
          <w:b/>
          <w:bCs/>
          <w:sz w:val="20"/>
          <w:szCs w:val="20"/>
        </w:rPr>
        <w:t>138 crore Aadhaar IDs</w:t>
      </w:r>
      <w:r w:rsidRPr="008E110F">
        <w:rPr>
          <w:rFonts w:ascii="Tahoma" w:hAnsi="Tahoma" w:cs="Tahoma"/>
          <w:sz w:val="20"/>
          <w:szCs w:val="20"/>
        </w:rPr>
        <w:t xml:space="preserve"> have been generated, </w:t>
      </w:r>
      <w:r w:rsidRPr="008E110F">
        <w:rPr>
          <w:rFonts w:ascii="Tahoma" w:hAnsi="Tahoma" w:cs="Tahoma"/>
          <w:b/>
          <w:bCs/>
          <w:sz w:val="20"/>
          <w:szCs w:val="20"/>
        </w:rPr>
        <w:t>820.78 crore documents</w:t>
      </w:r>
      <w:r w:rsidRPr="008E110F">
        <w:rPr>
          <w:rFonts w:ascii="Tahoma" w:hAnsi="Tahoma" w:cs="Tahoma"/>
          <w:sz w:val="20"/>
          <w:szCs w:val="20"/>
        </w:rPr>
        <w:t xml:space="preserve"> issued via </w:t>
      </w:r>
      <w:r w:rsidR="003F3031" w:rsidRPr="008E110F">
        <w:rPr>
          <w:rFonts w:ascii="Tahoma" w:hAnsi="Tahoma" w:cs="Tahoma"/>
          <w:sz w:val="20"/>
          <w:szCs w:val="20"/>
        </w:rPr>
        <w:t>Digi Locker</w:t>
      </w:r>
      <w:r w:rsidRPr="008E110F">
        <w:rPr>
          <w:rFonts w:ascii="Tahoma" w:hAnsi="Tahoma" w:cs="Tahoma"/>
          <w:sz w:val="20"/>
          <w:szCs w:val="20"/>
        </w:rPr>
        <w:t xml:space="preserve">, and over </w:t>
      </w:r>
      <w:r w:rsidRPr="008E110F">
        <w:rPr>
          <w:rFonts w:ascii="Tahoma" w:hAnsi="Tahoma" w:cs="Tahoma"/>
          <w:b/>
          <w:bCs/>
          <w:sz w:val="20"/>
          <w:szCs w:val="20"/>
        </w:rPr>
        <w:t>1.44 lakh startups</w:t>
      </w:r>
      <w:r w:rsidRPr="008E110F">
        <w:rPr>
          <w:rFonts w:ascii="Tahoma" w:hAnsi="Tahoma" w:cs="Tahoma"/>
          <w:sz w:val="20"/>
          <w:szCs w:val="20"/>
        </w:rPr>
        <w:t xml:space="preserve"> recognized.</w:t>
      </w:r>
    </w:p>
    <w:p w14:paraId="7901F4E3" w14:textId="77777777" w:rsidR="008E110F" w:rsidRPr="008E110F" w:rsidRDefault="008E110F" w:rsidP="008E110F">
      <w:pPr>
        <w:pStyle w:val="ListParagraph"/>
        <w:numPr>
          <w:ilvl w:val="0"/>
          <w:numId w:val="25"/>
        </w:numPr>
        <w:ind w:right="-334"/>
        <w:jc w:val="both"/>
        <w:rPr>
          <w:rFonts w:ascii="Tahoma" w:hAnsi="Tahoma" w:cs="Tahoma"/>
          <w:sz w:val="20"/>
          <w:szCs w:val="20"/>
        </w:rPr>
      </w:pPr>
      <w:r w:rsidRPr="008E110F">
        <w:rPr>
          <w:rFonts w:ascii="Tahoma" w:hAnsi="Tahoma" w:cs="Tahoma"/>
          <w:b/>
          <w:bCs/>
          <w:sz w:val="20"/>
          <w:szCs w:val="20"/>
        </w:rPr>
        <w:t>Global Market Standing:</w:t>
      </w:r>
      <w:r w:rsidRPr="008E110F">
        <w:rPr>
          <w:rFonts w:ascii="Tahoma" w:hAnsi="Tahoma" w:cs="Tahoma"/>
          <w:sz w:val="20"/>
          <w:szCs w:val="20"/>
        </w:rPr>
        <w:t xml:space="preserve"> As of December 2025, India is the </w:t>
      </w:r>
      <w:r w:rsidRPr="008E110F">
        <w:rPr>
          <w:rFonts w:ascii="Tahoma" w:hAnsi="Tahoma" w:cs="Tahoma"/>
          <w:b/>
          <w:bCs/>
          <w:sz w:val="20"/>
          <w:szCs w:val="20"/>
        </w:rPr>
        <w:t>world’s second-largest telecommunications market</w:t>
      </w:r>
      <w:r w:rsidRPr="008E110F">
        <w:rPr>
          <w:rFonts w:ascii="Tahoma" w:hAnsi="Tahoma" w:cs="Tahoma"/>
          <w:sz w:val="20"/>
          <w:szCs w:val="20"/>
        </w:rPr>
        <w:t>.</w:t>
      </w:r>
    </w:p>
    <w:p w14:paraId="5B1CB3C1" w14:textId="77777777" w:rsidR="008E110F" w:rsidRPr="008E110F" w:rsidRDefault="008E110F" w:rsidP="008E110F">
      <w:pPr>
        <w:pStyle w:val="ListParagraph"/>
        <w:numPr>
          <w:ilvl w:val="0"/>
          <w:numId w:val="25"/>
        </w:numPr>
        <w:ind w:right="-334"/>
        <w:jc w:val="both"/>
        <w:rPr>
          <w:rFonts w:ascii="Tahoma" w:hAnsi="Tahoma" w:cs="Tahoma"/>
          <w:sz w:val="20"/>
          <w:szCs w:val="20"/>
        </w:rPr>
      </w:pPr>
      <w:r w:rsidRPr="008E110F">
        <w:rPr>
          <w:rFonts w:ascii="Tahoma" w:hAnsi="Tahoma" w:cs="Tahoma"/>
          <w:b/>
          <w:bCs/>
          <w:sz w:val="20"/>
          <w:szCs w:val="20"/>
        </w:rPr>
        <w:t>Data Consumption:</w:t>
      </w:r>
      <w:r w:rsidRPr="008E110F">
        <w:rPr>
          <w:rFonts w:ascii="Tahoma" w:hAnsi="Tahoma" w:cs="Tahoma"/>
          <w:sz w:val="20"/>
          <w:szCs w:val="20"/>
        </w:rPr>
        <w:t xml:space="preserve"> Total mobile data usage reached </w:t>
      </w:r>
      <w:r w:rsidRPr="008E110F">
        <w:rPr>
          <w:rFonts w:ascii="Tahoma" w:hAnsi="Tahoma" w:cs="Tahoma"/>
          <w:b/>
          <w:bCs/>
          <w:sz w:val="20"/>
          <w:szCs w:val="20"/>
        </w:rPr>
        <w:t>25.887 million TB</w:t>
      </w:r>
      <w:r w:rsidRPr="008E110F">
        <w:rPr>
          <w:rFonts w:ascii="Tahoma" w:hAnsi="Tahoma" w:cs="Tahoma"/>
          <w:sz w:val="20"/>
          <w:szCs w:val="20"/>
        </w:rPr>
        <w:t xml:space="preserve"> in December 2025, with average wireless data consumption at </w:t>
      </w:r>
      <w:r w:rsidRPr="008E110F">
        <w:rPr>
          <w:rFonts w:ascii="Tahoma" w:hAnsi="Tahoma" w:cs="Tahoma"/>
          <w:b/>
          <w:bCs/>
          <w:sz w:val="20"/>
          <w:szCs w:val="20"/>
        </w:rPr>
        <w:t>26.64 GB per subscriber per month</w:t>
      </w:r>
      <w:r w:rsidRPr="008E110F">
        <w:rPr>
          <w:rFonts w:ascii="Tahoma" w:hAnsi="Tahoma" w:cs="Tahoma"/>
          <w:sz w:val="20"/>
          <w:szCs w:val="20"/>
        </w:rPr>
        <w:t>.</w:t>
      </w:r>
    </w:p>
    <w:p w14:paraId="7728E6B9" w14:textId="77777777" w:rsidR="008E110F" w:rsidRPr="00CA0401" w:rsidRDefault="008E110F" w:rsidP="008E110F">
      <w:pPr>
        <w:ind w:left="360" w:right="-334"/>
        <w:jc w:val="both"/>
        <w:rPr>
          <w:rFonts w:ascii="Tahoma" w:hAnsi="Tahoma" w:cs="Tahoma"/>
          <w:sz w:val="20"/>
          <w:szCs w:val="20"/>
        </w:rPr>
      </w:pPr>
      <w:r w:rsidRPr="00CA0401">
        <w:rPr>
          <w:rFonts w:ascii="Tahoma" w:hAnsi="Tahoma" w:cs="Tahoma"/>
          <w:b/>
          <w:bCs/>
          <w:sz w:val="20"/>
          <w:szCs w:val="20"/>
        </w:rPr>
        <w:t>5G Expansion and Infrastructure</w:t>
      </w:r>
    </w:p>
    <w:p w14:paraId="772851D2" w14:textId="4771F0F9" w:rsidR="008E110F" w:rsidRPr="008E110F" w:rsidRDefault="008E110F" w:rsidP="008E110F">
      <w:pPr>
        <w:pStyle w:val="ListParagraph"/>
        <w:numPr>
          <w:ilvl w:val="0"/>
          <w:numId w:val="26"/>
        </w:numPr>
        <w:ind w:right="-334"/>
        <w:jc w:val="both"/>
        <w:rPr>
          <w:rFonts w:ascii="Tahoma" w:hAnsi="Tahoma" w:cs="Tahoma"/>
          <w:sz w:val="20"/>
          <w:szCs w:val="20"/>
        </w:rPr>
      </w:pPr>
      <w:r w:rsidRPr="008E110F">
        <w:rPr>
          <w:rFonts w:ascii="Tahoma" w:hAnsi="Tahoma" w:cs="Tahoma"/>
          <w:b/>
          <w:bCs/>
          <w:sz w:val="20"/>
          <w:szCs w:val="20"/>
        </w:rPr>
        <w:t>Rapid Rollout:</w:t>
      </w:r>
      <w:r w:rsidRPr="008E110F">
        <w:rPr>
          <w:rFonts w:ascii="Tahoma" w:hAnsi="Tahoma" w:cs="Tahoma"/>
          <w:sz w:val="20"/>
          <w:szCs w:val="20"/>
        </w:rPr>
        <w:t xml:space="preserve"> Since launching in October 2022, India has experienced the </w:t>
      </w:r>
      <w:r w:rsidRPr="008E110F">
        <w:rPr>
          <w:rFonts w:ascii="Tahoma" w:hAnsi="Tahoma" w:cs="Tahoma"/>
          <w:b/>
          <w:bCs/>
          <w:sz w:val="20"/>
          <w:szCs w:val="20"/>
        </w:rPr>
        <w:t>fastest 5G rollout globally</w:t>
      </w:r>
      <w:r w:rsidRPr="008E110F">
        <w:rPr>
          <w:rFonts w:ascii="Tahoma" w:hAnsi="Tahoma" w:cs="Tahoma"/>
          <w:sz w:val="20"/>
          <w:szCs w:val="20"/>
        </w:rPr>
        <w:t xml:space="preserve">, with over </w:t>
      </w:r>
      <w:r w:rsidRPr="008E110F">
        <w:rPr>
          <w:rFonts w:ascii="Tahoma" w:hAnsi="Tahoma" w:cs="Tahoma"/>
          <w:b/>
          <w:bCs/>
          <w:sz w:val="20"/>
          <w:szCs w:val="20"/>
        </w:rPr>
        <w:t>518 thousand 5G BTSs</w:t>
      </w:r>
      <w:r w:rsidRPr="008E110F">
        <w:rPr>
          <w:rFonts w:ascii="Tahoma" w:hAnsi="Tahoma" w:cs="Tahoma"/>
          <w:sz w:val="20"/>
          <w:szCs w:val="20"/>
        </w:rPr>
        <w:t xml:space="preserve"> deployed across all states and Union Territories by </w:t>
      </w:r>
      <w:r w:rsidR="00CA0401" w:rsidRPr="00CA0401">
        <w:rPr>
          <w:rFonts w:ascii="Tahoma" w:hAnsi="Tahoma" w:cs="Tahoma"/>
          <w:sz w:val="20"/>
          <w:szCs w:val="20"/>
        </w:rPr>
        <w:t>December</w:t>
      </w:r>
      <w:r w:rsidRPr="008E110F">
        <w:rPr>
          <w:rFonts w:ascii="Tahoma" w:hAnsi="Tahoma" w:cs="Tahoma"/>
          <w:sz w:val="20"/>
          <w:szCs w:val="20"/>
        </w:rPr>
        <w:t xml:space="preserve"> 2025.</w:t>
      </w:r>
    </w:p>
    <w:p w14:paraId="60D7E6FD" w14:textId="77777777" w:rsidR="008E110F" w:rsidRPr="008E110F" w:rsidRDefault="008E110F" w:rsidP="008E110F">
      <w:pPr>
        <w:pStyle w:val="ListParagraph"/>
        <w:numPr>
          <w:ilvl w:val="0"/>
          <w:numId w:val="26"/>
        </w:numPr>
        <w:ind w:right="-334"/>
        <w:jc w:val="both"/>
        <w:rPr>
          <w:rFonts w:ascii="Tahoma" w:hAnsi="Tahoma" w:cs="Tahoma"/>
          <w:sz w:val="20"/>
          <w:szCs w:val="20"/>
        </w:rPr>
      </w:pPr>
      <w:r w:rsidRPr="008E110F">
        <w:rPr>
          <w:rFonts w:ascii="Tahoma" w:hAnsi="Tahoma" w:cs="Tahoma"/>
          <w:b/>
          <w:bCs/>
          <w:sz w:val="20"/>
          <w:szCs w:val="20"/>
        </w:rPr>
        <w:t>User Adoption:</w:t>
      </w:r>
      <w:r w:rsidRPr="008E110F">
        <w:rPr>
          <w:rFonts w:ascii="Tahoma" w:hAnsi="Tahoma" w:cs="Tahoma"/>
          <w:sz w:val="20"/>
          <w:szCs w:val="20"/>
        </w:rPr>
        <w:t xml:space="preserve"> There are approximately </w:t>
      </w:r>
      <w:r w:rsidRPr="008E110F">
        <w:rPr>
          <w:rFonts w:ascii="Tahoma" w:hAnsi="Tahoma" w:cs="Tahoma"/>
          <w:b/>
          <w:bCs/>
          <w:sz w:val="20"/>
          <w:szCs w:val="20"/>
        </w:rPr>
        <w:t>398 million 5G users</w:t>
      </w:r>
      <w:r w:rsidRPr="008E110F">
        <w:rPr>
          <w:rFonts w:ascii="Tahoma" w:hAnsi="Tahoma" w:cs="Tahoma"/>
          <w:sz w:val="20"/>
          <w:szCs w:val="20"/>
        </w:rPr>
        <w:t xml:space="preserve">, who consume an average of </w:t>
      </w:r>
      <w:r w:rsidRPr="008E110F">
        <w:rPr>
          <w:rFonts w:ascii="Tahoma" w:hAnsi="Tahoma" w:cs="Tahoma"/>
          <w:b/>
          <w:bCs/>
          <w:sz w:val="20"/>
          <w:szCs w:val="20"/>
        </w:rPr>
        <w:t>28.08 GB of data per month</w:t>
      </w:r>
      <w:r w:rsidRPr="008E110F">
        <w:rPr>
          <w:rFonts w:ascii="Tahoma" w:hAnsi="Tahoma" w:cs="Tahoma"/>
          <w:sz w:val="20"/>
          <w:szCs w:val="20"/>
        </w:rPr>
        <w:t>.</w:t>
      </w:r>
    </w:p>
    <w:p w14:paraId="55C561EF" w14:textId="77777777" w:rsidR="008E110F" w:rsidRPr="008E110F" w:rsidRDefault="008E110F" w:rsidP="008E110F">
      <w:pPr>
        <w:pStyle w:val="ListParagraph"/>
        <w:numPr>
          <w:ilvl w:val="0"/>
          <w:numId w:val="26"/>
        </w:numPr>
        <w:ind w:right="-334"/>
        <w:jc w:val="both"/>
        <w:rPr>
          <w:rFonts w:ascii="Tahoma" w:hAnsi="Tahoma" w:cs="Tahoma"/>
          <w:sz w:val="20"/>
          <w:szCs w:val="20"/>
        </w:rPr>
      </w:pPr>
      <w:r w:rsidRPr="008E110F">
        <w:rPr>
          <w:rFonts w:ascii="Tahoma" w:hAnsi="Tahoma" w:cs="Tahoma"/>
          <w:b/>
          <w:bCs/>
          <w:sz w:val="20"/>
          <w:szCs w:val="20"/>
        </w:rPr>
        <w:t>5G Fixed Wireless Access (FWA):</w:t>
      </w:r>
      <w:r w:rsidRPr="008E110F">
        <w:rPr>
          <w:rFonts w:ascii="Tahoma" w:hAnsi="Tahoma" w:cs="Tahoma"/>
          <w:sz w:val="20"/>
          <w:szCs w:val="20"/>
        </w:rPr>
        <w:t xml:space="preserve"> This sector has grown to </w:t>
      </w:r>
      <w:r w:rsidRPr="008E110F">
        <w:rPr>
          <w:rFonts w:ascii="Tahoma" w:hAnsi="Tahoma" w:cs="Tahoma"/>
          <w:b/>
          <w:bCs/>
          <w:sz w:val="20"/>
          <w:szCs w:val="20"/>
        </w:rPr>
        <w:t>10.99 million connections</w:t>
      </w:r>
      <w:r w:rsidRPr="008E110F">
        <w:rPr>
          <w:rFonts w:ascii="Tahoma" w:hAnsi="Tahoma" w:cs="Tahoma"/>
          <w:sz w:val="20"/>
          <w:szCs w:val="20"/>
        </w:rPr>
        <w:t>, indicating strong uptake of 5G services.</w:t>
      </w:r>
    </w:p>
    <w:p w14:paraId="104AE87E" w14:textId="77777777" w:rsidR="008E110F" w:rsidRPr="008E110F" w:rsidRDefault="008E110F" w:rsidP="008E110F">
      <w:pPr>
        <w:pStyle w:val="ListParagraph"/>
        <w:numPr>
          <w:ilvl w:val="0"/>
          <w:numId w:val="26"/>
        </w:numPr>
        <w:ind w:right="-334"/>
        <w:jc w:val="both"/>
        <w:rPr>
          <w:rFonts w:ascii="Tahoma" w:hAnsi="Tahoma" w:cs="Tahoma"/>
          <w:sz w:val="20"/>
          <w:szCs w:val="20"/>
        </w:rPr>
      </w:pPr>
      <w:r w:rsidRPr="008E110F">
        <w:rPr>
          <w:rFonts w:ascii="Tahoma" w:hAnsi="Tahoma" w:cs="Tahoma"/>
          <w:b/>
          <w:bCs/>
          <w:sz w:val="20"/>
          <w:szCs w:val="20"/>
        </w:rPr>
        <w:t>Overall Infrastructure:</w:t>
      </w:r>
      <w:r w:rsidRPr="008E110F">
        <w:rPr>
          <w:rFonts w:ascii="Tahoma" w:hAnsi="Tahoma" w:cs="Tahoma"/>
          <w:sz w:val="20"/>
          <w:szCs w:val="20"/>
        </w:rPr>
        <w:t xml:space="preserve"> The national network includes roughly </w:t>
      </w:r>
      <w:r w:rsidRPr="008E110F">
        <w:rPr>
          <w:rFonts w:ascii="Tahoma" w:hAnsi="Tahoma" w:cs="Tahoma"/>
          <w:b/>
          <w:bCs/>
          <w:sz w:val="20"/>
          <w:szCs w:val="20"/>
        </w:rPr>
        <w:t>3,873 thousand base stations</w:t>
      </w:r>
      <w:r w:rsidRPr="008E110F">
        <w:rPr>
          <w:rFonts w:ascii="Tahoma" w:hAnsi="Tahoma" w:cs="Tahoma"/>
          <w:sz w:val="20"/>
          <w:szCs w:val="20"/>
        </w:rPr>
        <w:t xml:space="preserve"> and approximately </w:t>
      </w:r>
      <w:r w:rsidRPr="008E110F">
        <w:rPr>
          <w:rFonts w:ascii="Tahoma" w:hAnsi="Tahoma" w:cs="Tahoma"/>
          <w:b/>
          <w:bCs/>
          <w:sz w:val="20"/>
          <w:szCs w:val="20"/>
        </w:rPr>
        <w:t>109 million machine-to-machine (M2M) connections</w:t>
      </w:r>
      <w:r w:rsidRPr="008E110F">
        <w:rPr>
          <w:rFonts w:ascii="Tahoma" w:hAnsi="Tahoma" w:cs="Tahoma"/>
          <w:sz w:val="20"/>
          <w:szCs w:val="20"/>
        </w:rPr>
        <w:t>.</w:t>
      </w:r>
    </w:p>
    <w:p w14:paraId="24C5D502" w14:textId="77777777" w:rsidR="008E110F" w:rsidRPr="00CA0401" w:rsidRDefault="008E110F" w:rsidP="008E110F">
      <w:pPr>
        <w:ind w:left="360" w:right="-334"/>
        <w:jc w:val="both"/>
        <w:rPr>
          <w:rFonts w:ascii="Tahoma" w:hAnsi="Tahoma" w:cs="Tahoma"/>
          <w:sz w:val="20"/>
          <w:szCs w:val="20"/>
        </w:rPr>
      </w:pPr>
      <w:r w:rsidRPr="00CA0401">
        <w:rPr>
          <w:rFonts w:ascii="Tahoma" w:hAnsi="Tahoma" w:cs="Tahoma"/>
          <w:b/>
          <w:bCs/>
          <w:sz w:val="20"/>
          <w:szCs w:val="20"/>
        </w:rPr>
        <w:t>Structural Regulatory Reforms</w:t>
      </w:r>
    </w:p>
    <w:p w14:paraId="54898026" w14:textId="77777777" w:rsidR="008E110F" w:rsidRPr="008E110F" w:rsidRDefault="008E110F" w:rsidP="008E110F">
      <w:pPr>
        <w:pStyle w:val="ListParagraph"/>
        <w:numPr>
          <w:ilvl w:val="0"/>
          <w:numId w:val="27"/>
        </w:numPr>
        <w:ind w:right="-334"/>
        <w:jc w:val="both"/>
        <w:rPr>
          <w:rFonts w:ascii="Tahoma" w:hAnsi="Tahoma" w:cs="Tahoma"/>
          <w:sz w:val="20"/>
          <w:szCs w:val="20"/>
        </w:rPr>
      </w:pPr>
      <w:r w:rsidRPr="008E110F">
        <w:rPr>
          <w:rFonts w:ascii="Tahoma" w:hAnsi="Tahoma" w:cs="Tahoma"/>
          <w:b/>
          <w:bCs/>
          <w:sz w:val="20"/>
          <w:szCs w:val="20"/>
        </w:rPr>
        <w:t>New Authorisation Regime:</w:t>
      </w:r>
      <w:r w:rsidRPr="008E110F">
        <w:rPr>
          <w:rFonts w:ascii="Tahoma" w:hAnsi="Tahoma" w:cs="Tahoma"/>
          <w:sz w:val="20"/>
          <w:szCs w:val="20"/>
        </w:rPr>
        <w:t xml:space="preserve"> A major reform is the transition from legacy licensing to a modern </w:t>
      </w:r>
      <w:r w:rsidRPr="008E110F">
        <w:rPr>
          <w:rFonts w:ascii="Tahoma" w:hAnsi="Tahoma" w:cs="Tahoma"/>
          <w:b/>
          <w:bCs/>
          <w:sz w:val="20"/>
          <w:szCs w:val="20"/>
        </w:rPr>
        <w:t>authorisation-based regime</w:t>
      </w:r>
      <w:r w:rsidRPr="008E110F">
        <w:rPr>
          <w:rFonts w:ascii="Tahoma" w:hAnsi="Tahoma" w:cs="Tahoma"/>
          <w:sz w:val="20"/>
          <w:szCs w:val="20"/>
        </w:rPr>
        <w:t xml:space="preserve"> under the Telecommunications Act, 2023.</w:t>
      </w:r>
    </w:p>
    <w:p w14:paraId="3A060427" w14:textId="77777777" w:rsidR="008E110F" w:rsidRPr="008E110F" w:rsidRDefault="008E110F" w:rsidP="008E110F">
      <w:pPr>
        <w:pStyle w:val="ListParagraph"/>
        <w:numPr>
          <w:ilvl w:val="0"/>
          <w:numId w:val="27"/>
        </w:numPr>
        <w:ind w:right="-334"/>
        <w:jc w:val="both"/>
        <w:rPr>
          <w:rFonts w:ascii="Tahoma" w:hAnsi="Tahoma" w:cs="Tahoma"/>
          <w:sz w:val="20"/>
          <w:szCs w:val="20"/>
        </w:rPr>
      </w:pPr>
      <w:r w:rsidRPr="008E110F">
        <w:rPr>
          <w:rFonts w:ascii="Tahoma" w:hAnsi="Tahoma" w:cs="Tahoma"/>
          <w:b/>
          <w:bCs/>
          <w:sz w:val="20"/>
          <w:szCs w:val="20"/>
        </w:rPr>
        <w:t>Service Authorisation Framework:</w:t>
      </w:r>
      <w:r w:rsidRPr="008E110F">
        <w:rPr>
          <w:rFonts w:ascii="Tahoma" w:hAnsi="Tahoma" w:cs="Tahoma"/>
          <w:sz w:val="20"/>
          <w:szCs w:val="20"/>
        </w:rPr>
        <w:t xml:space="preserve"> TRAI has proposed replacing multiple license categories with </w:t>
      </w:r>
      <w:r w:rsidRPr="008E110F">
        <w:rPr>
          <w:rFonts w:ascii="Tahoma" w:hAnsi="Tahoma" w:cs="Tahoma"/>
          <w:b/>
          <w:bCs/>
          <w:sz w:val="20"/>
          <w:szCs w:val="20"/>
        </w:rPr>
        <w:t>service authorisations</w:t>
      </w:r>
      <w:r w:rsidRPr="008E110F">
        <w:rPr>
          <w:rFonts w:ascii="Tahoma" w:hAnsi="Tahoma" w:cs="Tahoma"/>
          <w:sz w:val="20"/>
          <w:szCs w:val="20"/>
        </w:rPr>
        <w:t xml:space="preserve"> to create a simpler, technology-neutral regulatory environment that promotes innovation and reduces complexity.</w:t>
      </w:r>
    </w:p>
    <w:p w14:paraId="13DA178D" w14:textId="77777777" w:rsidR="008E110F" w:rsidRPr="008E110F" w:rsidRDefault="008E110F" w:rsidP="008E110F">
      <w:pPr>
        <w:pStyle w:val="ListParagraph"/>
        <w:numPr>
          <w:ilvl w:val="0"/>
          <w:numId w:val="27"/>
        </w:numPr>
        <w:ind w:right="-334"/>
        <w:jc w:val="both"/>
        <w:rPr>
          <w:rFonts w:ascii="Tahoma" w:hAnsi="Tahoma" w:cs="Tahoma"/>
          <w:sz w:val="20"/>
          <w:szCs w:val="20"/>
        </w:rPr>
      </w:pPr>
      <w:r w:rsidRPr="008E110F">
        <w:rPr>
          <w:rFonts w:ascii="Tahoma" w:hAnsi="Tahoma" w:cs="Tahoma"/>
          <w:b/>
          <w:bCs/>
          <w:sz w:val="20"/>
          <w:szCs w:val="20"/>
        </w:rPr>
        <w:t>Network Authorisation Rules:</w:t>
      </w:r>
      <w:r w:rsidRPr="008E110F">
        <w:rPr>
          <w:rFonts w:ascii="Tahoma" w:hAnsi="Tahoma" w:cs="Tahoma"/>
          <w:sz w:val="20"/>
          <w:szCs w:val="20"/>
        </w:rPr>
        <w:t xml:space="preserve"> In 2025, TRAI issued recommendations on </w:t>
      </w:r>
      <w:r w:rsidRPr="008E110F">
        <w:rPr>
          <w:rFonts w:ascii="Tahoma" w:hAnsi="Tahoma" w:cs="Tahoma"/>
          <w:b/>
          <w:bCs/>
          <w:sz w:val="20"/>
          <w:szCs w:val="20"/>
        </w:rPr>
        <w:t>Network Authorisations</w:t>
      </w:r>
      <w:r w:rsidRPr="008E110F">
        <w:rPr>
          <w:rFonts w:ascii="Tahoma" w:hAnsi="Tahoma" w:cs="Tahoma"/>
          <w:sz w:val="20"/>
          <w:szCs w:val="20"/>
        </w:rPr>
        <w:t xml:space="preserve"> to define operational conditions and fees, aimed at </w:t>
      </w:r>
      <w:r w:rsidRPr="008E110F">
        <w:rPr>
          <w:rFonts w:ascii="Tahoma" w:hAnsi="Tahoma" w:cs="Tahoma"/>
          <w:b/>
          <w:bCs/>
          <w:sz w:val="20"/>
          <w:szCs w:val="20"/>
        </w:rPr>
        <w:t>improving the ease of doing business</w:t>
      </w:r>
      <w:r w:rsidRPr="008E110F">
        <w:rPr>
          <w:rFonts w:ascii="Tahoma" w:hAnsi="Tahoma" w:cs="Tahoma"/>
          <w:sz w:val="20"/>
          <w:szCs w:val="20"/>
        </w:rPr>
        <w:t xml:space="preserve"> and promoting competition in telecom infrastructure.</w:t>
      </w:r>
    </w:p>
    <w:p w14:paraId="3D271C54" w14:textId="44616332" w:rsidR="00290440" w:rsidRPr="00E769C8" w:rsidRDefault="008E110F" w:rsidP="00E769C8">
      <w:pPr>
        <w:pStyle w:val="ListParagraph"/>
        <w:numPr>
          <w:ilvl w:val="0"/>
          <w:numId w:val="27"/>
        </w:numPr>
        <w:ind w:right="-334"/>
        <w:jc w:val="both"/>
        <w:rPr>
          <w:rFonts w:ascii="Tahoma" w:hAnsi="Tahoma" w:cs="Tahoma"/>
        </w:rPr>
      </w:pPr>
      <w:r w:rsidRPr="008E110F">
        <w:rPr>
          <w:rFonts w:ascii="Tahoma" w:hAnsi="Tahoma" w:cs="Tahoma"/>
          <w:b/>
          <w:bCs/>
          <w:sz w:val="20"/>
          <w:szCs w:val="20"/>
        </w:rPr>
        <w:t>Alignment with Global Best Practices:</w:t>
      </w:r>
      <w:r w:rsidRPr="008E110F">
        <w:rPr>
          <w:rFonts w:ascii="Tahoma" w:hAnsi="Tahoma" w:cs="Tahoma"/>
          <w:sz w:val="20"/>
          <w:szCs w:val="20"/>
        </w:rPr>
        <w:t xml:space="preserve"> These reforms are designed to align India’s regulatory framework with advanced international markets and facilitate the deployment of </w:t>
      </w:r>
      <w:r w:rsidRPr="008E110F">
        <w:rPr>
          <w:rFonts w:ascii="Tahoma" w:hAnsi="Tahoma" w:cs="Tahoma"/>
          <w:b/>
          <w:bCs/>
          <w:sz w:val="20"/>
          <w:szCs w:val="20"/>
        </w:rPr>
        <w:t>next-generation technologies</w:t>
      </w:r>
      <w:r w:rsidR="00CA0401">
        <w:rPr>
          <w:rFonts w:ascii="Tahoma" w:hAnsi="Tahoma" w:cs="Tahoma"/>
          <w:b/>
          <w:bCs/>
          <w:sz w:val="20"/>
          <w:szCs w:val="20"/>
        </w:rPr>
        <w:t>.</w:t>
      </w:r>
    </w:p>
    <w:p w14:paraId="2B9ECBA6" w14:textId="1B6D2D1B" w:rsidR="002C6872" w:rsidRDefault="00DA4269" w:rsidP="0079702E">
      <w:pPr>
        <w:pStyle w:val="ListParagraph"/>
        <w:ind w:left="0" w:right="-334"/>
        <w:jc w:val="both"/>
        <w:rPr>
          <w:rFonts w:ascii="Tahoma" w:hAnsi="Tahoma" w:cs="Tahoma"/>
          <w:b/>
          <w:bCs/>
          <w:color w:val="0F9ED5" w:themeColor="accent4"/>
        </w:rPr>
      </w:pPr>
      <w:r w:rsidRPr="00DA4269">
        <w:rPr>
          <w:rFonts w:ascii="Tahoma" w:hAnsi="Tahoma" w:cs="Tahoma"/>
          <w:b/>
          <w:bCs/>
          <w:color w:val="0F9ED5" w:themeColor="accent4"/>
        </w:rPr>
        <w:lastRenderedPageBreak/>
        <w:t xml:space="preserve">Question </w:t>
      </w:r>
      <w:r>
        <w:rPr>
          <w:rFonts w:ascii="Tahoma" w:hAnsi="Tahoma" w:cs="Tahoma"/>
          <w:b/>
          <w:bCs/>
          <w:color w:val="0F9ED5" w:themeColor="accent4"/>
        </w:rPr>
        <w:t xml:space="preserve">2: </w:t>
      </w:r>
      <w:r w:rsidR="00EF7DB6" w:rsidRPr="00346359">
        <w:rPr>
          <w:rFonts w:ascii="Tahoma" w:hAnsi="Tahoma" w:cs="Tahoma"/>
          <w:b/>
          <w:bCs/>
          <w:color w:val="0F9ED5" w:themeColor="accent4"/>
        </w:rPr>
        <w:t>Telecom markets globally are evolving from voice-centric to data-driven economies. How should regulation adapt to this shift from connectivity to digital platforms and services?</w:t>
      </w:r>
    </w:p>
    <w:p w14:paraId="4E895E57" w14:textId="7380F50C" w:rsidR="00DA4269" w:rsidRDefault="00BB549E" w:rsidP="00BB549E">
      <w:pPr>
        <w:pStyle w:val="ListParagraph"/>
        <w:ind w:left="0" w:right="-334"/>
        <w:jc w:val="right"/>
        <w:rPr>
          <w:rFonts w:ascii="Tahoma" w:hAnsi="Tahoma" w:cs="Tahoma"/>
          <w:b/>
          <w:bCs/>
          <w:color w:val="0F9ED5" w:themeColor="accent4"/>
        </w:rPr>
      </w:pPr>
      <w:r w:rsidRPr="00252574">
        <w:rPr>
          <w:rFonts w:ascii="Tahoma" w:hAnsi="Tahoma" w:cs="Tahoma"/>
          <w:b/>
          <w:bCs/>
        </w:rPr>
        <w:t>(NSL-I)</w:t>
      </w:r>
    </w:p>
    <w:p w14:paraId="65EFCC51" w14:textId="53C96400" w:rsidR="00DB0C79" w:rsidRPr="00B4037B" w:rsidRDefault="00DA4269" w:rsidP="00B4037B">
      <w:pPr>
        <w:pStyle w:val="ListParagraph"/>
        <w:ind w:left="0" w:right="-334"/>
        <w:jc w:val="both"/>
        <w:rPr>
          <w:rFonts w:ascii="Tahoma" w:hAnsi="Tahoma" w:cs="Tahoma"/>
        </w:rPr>
      </w:pPr>
      <w:r w:rsidRPr="00DA4269">
        <w:rPr>
          <w:rFonts w:ascii="Tahoma" w:hAnsi="Tahoma" w:cs="Tahoma"/>
          <w:b/>
          <w:bCs/>
        </w:rPr>
        <w:t>Reply:</w:t>
      </w:r>
      <w:r>
        <w:rPr>
          <w:rFonts w:ascii="Tahoma" w:hAnsi="Tahoma" w:cs="Tahoma"/>
        </w:rPr>
        <w:t xml:space="preserve"> </w:t>
      </w:r>
    </w:p>
    <w:p w14:paraId="59DCDE95" w14:textId="77777777" w:rsidR="00CE7F2B" w:rsidRPr="00CE7F2B" w:rsidRDefault="00CE7F2B" w:rsidP="00CE7F2B">
      <w:pPr>
        <w:pStyle w:val="ListParagraph"/>
        <w:numPr>
          <w:ilvl w:val="0"/>
          <w:numId w:val="28"/>
        </w:numPr>
        <w:ind w:right="-334"/>
        <w:jc w:val="both"/>
        <w:rPr>
          <w:rFonts w:ascii="Tahoma" w:hAnsi="Tahoma" w:cs="Tahoma"/>
          <w:sz w:val="20"/>
          <w:szCs w:val="20"/>
        </w:rPr>
      </w:pPr>
      <w:r w:rsidRPr="00CE7F2B">
        <w:rPr>
          <w:rFonts w:ascii="Tahoma" w:hAnsi="Tahoma" w:cs="Tahoma"/>
          <w:b/>
          <w:bCs/>
          <w:sz w:val="20"/>
          <w:szCs w:val="20"/>
        </w:rPr>
        <w:t>Adopt a Broader Regulatory Framework:</w:t>
      </w:r>
      <w:r w:rsidRPr="00CE7F2B">
        <w:rPr>
          <w:rFonts w:ascii="Tahoma" w:hAnsi="Tahoma" w:cs="Tahoma"/>
          <w:sz w:val="20"/>
          <w:szCs w:val="20"/>
        </w:rPr>
        <w:t xml:space="preserve"> Regulation must transition to a more comprehensive framework that supports the digital economy while simultaneously </w:t>
      </w:r>
      <w:r w:rsidRPr="00CE7F2B">
        <w:rPr>
          <w:rFonts w:ascii="Tahoma" w:hAnsi="Tahoma" w:cs="Tahoma"/>
          <w:b/>
          <w:bCs/>
          <w:sz w:val="20"/>
          <w:szCs w:val="20"/>
        </w:rPr>
        <w:t>safeguarding consumer interests</w:t>
      </w:r>
      <w:r w:rsidRPr="00CE7F2B">
        <w:rPr>
          <w:rFonts w:ascii="Tahoma" w:hAnsi="Tahoma" w:cs="Tahoma"/>
          <w:sz w:val="20"/>
          <w:szCs w:val="20"/>
        </w:rPr>
        <w:t>.</w:t>
      </w:r>
    </w:p>
    <w:p w14:paraId="0953E847" w14:textId="77777777" w:rsidR="00CE7F2B" w:rsidRPr="00CE7F2B" w:rsidRDefault="00CE7F2B" w:rsidP="00CE7F2B">
      <w:pPr>
        <w:pStyle w:val="ListParagraph"/>
        <w:numPr>
          <w:ilvl w:val="0"/>
          <w:numId w:val="28"/>
        </w:numPr>
        <w:ind w:right="-334"/>
        <w:jc w:val="both"/>
        <w:rPr>
          <w:rFonts w:ascii="Tahoma" w:hAnsi="Tahoma" w:cs="Tahoma"/>
          <w:sz w:val="20"/>
          <w:szCs w:val="20"/>
        </w:rPr>
      </w:pPr>
      <w:r w:rsidRPr="00CE7F2B">
        <w:rPr>
          <w:rFonts w:ascii="Tahoma" w:hAnsi="Tahoma" w:cs="Tahoma"/>
          <w:b/>
          <w:bCs/>
          <w:sz w:val="20"/>
          <w:szCs w:val="20"/>
        </w:rPr>
        <w:t>Implement Light-Touch, Technology-Neutral Policies:</w:t>
      </w:r>
      <w:r w:rsidRPr="00CE7F2B">
        <w:rPr>
          <w:rFonts w:ascii="Tahoma" w:hAnsi="Tahoma" w:cs="Tahoma"/>
          <w:sz w:val="20"/>
          <w:szCs w:val="20"/>
        </w:rPr>
        <w:t xml:space="preserve"> To foster innovation and maintain a level playing field, regulatory bodies like TRAI are moving toward </w:t>
      </w:r>
      <w:r w:rsidRPr="00CE7F2B">
        <w:rPr>
          <w:rFonts w:ascii="Tahoma" w:hAnsi="Tahoma" w:cs="Tahoma"/>
          <w:b/>
          <w:bCs/>
          <w:sz w:val="20"/>
          <w:szCs w:val="20"/>
        </w:rPr>
        <w:t>technology-neutral and light-touch approaches</w:t>
      </w:r>
      <w:r w:rsidRPr="00CE7F2B">
        <w:rPr>
          <w:rFonts w:ascii="Tahoma" w:hAnsi="Tahoma" w:cs="Tahoma"/>
          <w:sz w:val="20"/>
          <w:szCs w:val="20"/>
        </w:rPr>
        <w:t>.</w:t>
      </w:r>
    </w:p>
    <w:p w14:paraId="73029FB7" w14:textId="77777777" w:rsidR="00CE7F2B" w:rsidRPr="00CE7F2B" w:rsidRDefault="00CE7F2B" w:rsidP="00CE7F2B">
      <w:pPr>
        <w:pStyle w:val="ListParagraph"/>
        <w:numPr>
          <w:ilvl w:val="0"/>
          <w:numId w:val="28"/>
        </w:numPr>
        <w:ind w:right="-334"/>
        <w:jc w:val="both"/>
        <w:rPr>
          <w:rFonts w:ascii="Tahoma" w:hAnsi="Tahoma" w:cs="Tahoma"/>
          <w:sz w:val="20"/>
          <w:szCs w:val="20"/>
        </w:rPr>
      </w:pPr>
      <w:r w:rsidRPr="00CE7F2B">
        <w:rPr>
          <w:rFonts w:ascii="Tahoma" w:hAnsi="Tahoma" w:cs="Tahoma"/>
          <w:b/>
          <w:bCs/>
          <w:sz w:val="20"/>
          <w:szCs w:val="20"/>
        </w:rPr>
        <w:t>Encourage Innovation and Competition:</w:t>
      </w:r>
      <w:r w:rsidRPr="00CE7F2B">
        <w:rPr>
          <w:rFonts w:ascii="Tahoma" w:hAnsi="Tahoma" w:cs="Tahoma"/>
          <w:sz w:val="20"/>
          <w:szCs w:val="20"/>
        </w:rPr>
        <w:t xml:space="preserve"> A primary goal of updated regulation is to promote competition and encourage the growth of emerging digital service ecosystems.</w:t>
      </w:r>
    </w:p>
    <w:p w14:paraId="46B62AF6" w14:textId="77777777" w:rsidR="00CE7F2B" w:rsidRPr="00CE7F2B" w:rsidRDefault="00CE7F2B" w:rsidP="00CE7F2B">
      <w:pPr>
        <w:pStyle w:val="ListParagraph"/>
        <w:numPr>
          <w:ilvl w:val="0"/>
          <w:numId w:val="28"/>
        </w:numPr>
        <w:ind w:right="-334"/>
        <w:jc w:val="both"/>
        <w:rPr>
          <w:rFonts w:ascii="Tahoma" w:hAnsi="Tahoma" w:cs="Tahoma"/>
          <w:sz w:val="20"/>
          <w:szCs w:val="20"/>
        </w:rPr>
      </w:pPr>
      <w:r w:rsidRPr="00CE7F2B">
        <w:rPr>
          <w:rFonts w:ascii="Tahoma" w:hAnsi="Tahoma" w:cs="Tahoma"/>
          <w:b/>
          <w:bCs/>
          <w:sz w:val="20"/>
          <w:szCs w:val="20"/>
        </w:rPr>
        <w:t>Facilitate Infrastructure Investment:</w:t>
      </w:r>
      <w:r w:rsidRPr="00CE7F2B">
        <w:rPr>
          <w:rFonts w:ascii="Tahoma" w:hAnsi="Tahoma" w:cs="Tahoma"/>
          <w:sz w:val="20"/>
          <w:szCs w:val="20"/>
        </w:rPr>
        <w:t xml:space="preserve"> Regulation should aim to </w:t>
      </w:r>
      <w:r w:rsidRPr="00CE7F2B">
        <w:rPr>
          <w:rFonts w:ascii="Tahoma" w:hAnsi="Tahoma" w:cs="Tahoma"/>
          <w:b/>
          <w:bCs/>
          <w:sz w:val="20"/>
          <w:szCs w:val="20"/>
        </w:rPr>
        <w:t>facilitate investments</w:t>
      </w:r>
      <w:r w:rsidRPr="00CE7F2B">
        <w:rPr>
          <w:rFonts w:ascii="Tahoma" w:hAnsi="Tahoma" w:cs="Tahoma"/>
          <w:sz w:val="20"/>
          <w:szCs w:val="20"/>
        </w:rPr>
        <w:t xml:space="preserve"> in high-speed broadband, including 5G and future technologies, to ensure a robust foundation for the digital economy.</w:t>
      </w:r>
    </w:p>
    <w:p w14:paraId="559B0665" w14:textId="38A79937" w:rsidR="00CE7F2B" w:rsidRDefault="00CE7F2B" w:rsidP="00CE7F2B">
      <w:pPr>
        <w:pStyle w:val="ListParagraph"/>
        <w:numPr>
          <w:ilvl w:val="0"/>
          <w:numId w:val="28"/>
        </w:numPr>
        <w:ind w:right="-334"/>
        <w:jc w:val="both"/>
        <w:rPr>
          <w:rFonts w:ascii="Tahoma" w:hAnsi="Tahoma" w:cs="Tahoma"/>
          <w:sz w:val="20"/>
          <w:szCs w:val="20"/>
        </w:rPr>
      </w:pPr>
      <w:r w:rsidRPr="00CE7F2B">
        <w:rPr>
          <w:rFonts w:ascii="Tahoma" w:hAnsi="Tahoma" w:cs="Tahoma"/>
          <w:b/>
          <w:bCs/>
          <w:sz w:val="20"/>
          <w:szCs w:val="20"/>
        </w:rPr>
        <w:t>Foster Cross-Sector Collaboration:</w:t>
      </w:r>
      <w:r w:rsidRPr="00CE7F2B">
        <w:rPr>
          <w:rFonts w:ascii="Tahoma" w:hAnsi="Tahoma" w:cs="Tahoma"/>
          <w:sz w:val="20"/>
          <w:szCs w:val="20"/>
        </w:rPr>
        <w:t xml:space="preserve"> To support an inclusive digital society, regulation should encourage </w:t>
      </w:r>
      <w:r w:rsidRPr="00CE7F2B">
        <w:rPr>
          <w:rFonts w:ascii="Tahoma" w:hAnsi="Tahoma" w:cs="Tahoma"/>
          <w:b/>
          <w:bCs/>
          <w:sz w:val="20"/>
          <w:szCs w:val="20"/>
        </w:rPr>
        <w:t>collaboration across different sectors</w:t>
      </w:r>
      <w:r w:rsidRPr="00CE7F2B">
        <w:rPr>
          <w:rFonts w:ascii="Tahoma" w:hAnsi="Tahoma" w:cs="Tahoma"/>
          <w:sz w:val="20"/>
          <w:szCs w:val="20"/>
        </w:rPr>
        <w:t>, allowing telecom infrastructure to serve as a base for various digital platforms and services</w:t>
      </w:r>
      <w:r w:rsidR="00ED3033" w:rsidRPr="004908EB">
        <w:rPr>
          <w:rFonts w:ascii="Tahoma" w:hAnsi="Tahoma" w:cs="Tahoma"/>
          <w:sz w:val="20"/>
          <w:szCs w:val="20"/>
        </w:rPr>
        <w:t>.</w:t>
      </w:r>
    </w:p>
    <w:p w14:paraId="52088668" w14:textId="1A1FC129" w:rsidR="00BE03DB" w:rsidRPr="00CE7F2B" w:rsidRDefault="00F00246" w:rsidP="00CE7F2B">
      <w:pPr>
        <w:pStyle w:val="ListParagraph"/>
        <w:numPr>
          <w:ilvl w:val="0"/>
          <w:numId w:val="28"/>
        </w:numPr>
        <w:ind w:right="-334"/>
        <w:jc w:val="both"/>
        <w:rPr>
          <w:rFonts w:ascii="Tahoma" w:hAnsi="Tahoma" w:cs="Tahoma"/>
          <w:sz w:val="20"/>
          <w:szCs w:val="20"/>
        </w:rPr>
      </w:pPr>
      <w:r>
        <w:rPr>
          <w:rFonts w:ascii="Tahoma" w:hAnsi="Tahoma" w:cs="Tahoma"/>
          <w:b/>
          <w:bCs/>
          <w:sz w:val="20"/>
          <w:szCs w:val="20"/>
        </w:rPr>
        <w:t xml:space="preserve">QoS Regulation </w:t>
      </w:r>
      <w:r w:rsidR="0065231A">
        <w:rPr>
          <w:rFonts w:ascii="Tahoma" w:hAnsi="Tahoma" w:cs="Tahoma"/>
          <w:sz w:val="20"/>
          <w:szCs w:val="20"/>
        </w:rPr>
        <w:t xml:space="preserve">incorporated latency and packet drop rate </w:t>
      </w:r>
      <w:r w:rsidR="008D7E33">
        <w:rPr>
          <w:rFonts w:ascii="Tahoma" w:hAnsi="Tahoma" w:cs="Tahoma"/>
          <w:sz w:val="20"/>
          <w:szCs w:val="20"/>
        </w:rPr>
        <w:t xml:space="preserve">considering this shift Further TRAI </w:t>
      </w:r>
      <w:r w:rsidR="00FC2FFB">
        <w:rPr>
          <w:rFonts w:ascii="Tahoma" w:hAnsi="Tahoma" w:cs="Tahoma"/>
          <w:sz w:val="20"/>
          <w:szCs w:val="20"/>
        </w:rPr>
        <w:t xml:space="preserve">introduced </w:t>
      </w:r>
      <w:r w:rsidR="00FC2FFB" w:rsidRPr="007768E2">
        <w:rPr>
          <w:rFonts w:ascii="Tahoma" w:hAnsi="Tahoma" w:cs="Tahoma"/>
          <w:b/>
          <w:bCs/>
          <w:sz w:val="20"/>
          <w:szCs w:val="20"/>
        </w:rPr>
        <w:t>DCR Framework</w:t>
      </w:r>
      <w:r w:rsidR="00FC2FFB">
        <w:rPr>
          <w:rFonts w:ascii="Tahoma" w:hAnsi="Tahoma" w:cs="Tahoma"/>
          <w:sz w:val="20"/>
          <w:szCs w:val="20"/>
        </w:rPr>
        <w:t xml:space="preserve"> for i</w:t>
      </w:r>
      <w:r w:rsidR="00225F15">
        <w:rPr>
          <w:rFonts w:ascii="Tahoma" w:hAnsi="Tahoma" w:cs="Tahoma"/>
          <w:sz w:val="20"/>
          <w:szCs w:val="20"/>
        </w:rPr>
        <w:t xml:space="preserve">mproving consumer experience </w:t>
      </w:r>
      <w:r w:rsidR="007768E2">
        <w:rPr>
          <w:rFonts w:ascii="Tahoma" w:hAnsi="Tahoma" w:cs="Tahoma"/>
          <w:sz w:val="20"/>
          <w:szCs w:val="20"/>
        </w:rPr>
        <w:t xml:space="preserve">by provision of </w:t>
      </w:r>
      <w:r w:rsidR="00225F15">
        <w:rPr>
          <w:rFonts w:ascii="Tahoma" w:hAnsi="Tahoma" w:cs="Tahoma"/>
          <w:sz w:val="20"/>
          <w:szCs w:val="20"/>
        </w:rPr>
        <w:t>in building</w:t>
      </w:r>
      <w:r w:rsidR="007768E2">
        <w:rPr>
          <w:rFonts w:ascii="Tahoma" w:hAnsi="Tahoma" w:cs="Tahoma"/>
          <w:sz w:val="20"/>
          <w:szCs w:val="20"/>
        </w:rPr>
        <w:t xml:space="preserve"> solutions.</w:t>
      </w:r>
    </w:p>
    <w:p w14:paraId="21D88DAF" w14:textId="77777777" w:rsidR="00DA4269" w:rsidRDefault="00DA4269" w:rsidP="0079702E">
      <w:pPr>
        <w:pStyle w:val="ListParagraph"/>
        <w:ind w:left="0" w:right="-334"/>
        <w:jc w:val="both"/>
        <w:rPr>
          <w:rFonts w:ascii="Tahoma" w:hAnsi="Tahoma" w:cs="Tahoma"/>
        </w:rPr>
      </w:pPr>
    </w:p>
    <w:p w14:paraId="0FE1748D" w14:textId="77777777" w:rsidR="00DA4269" w:rsidRDefault="00DA4269" w:rsidP="0079702E">
      <w:pPr>
        <w:ind w:right="-334"/>
        <w:jc w:val="both"/>
        <w:rPr>
          <w:rFonts w:ascii="Tahoma" w:hAnsi="Tahoma" w:cs="Tahoma"/>
          <w:b/>
          <w:bCs/>
          <w:color w:val="0F9ED5" w:themeColor="accent4"/>
        </w:rPr>
      </w:pPr>
      <w:r w:rsidRPr="00DA4269">
        <w:rPr>
          <w:rFonts w:ascii="Tahoma" w:hAnsi="Tahoma" w:cs="Tahoma"/>
          <w:b/>
          <w:bCs/>
          <w:color w:val="0F9ED5" w:themeColor="accent4"/>
        </w:rPr>
        <w:t>Question 3. Spectrum pricing and allocation remain central to telecom regulation. What principles guide TRAI's recommendations on spectrum valuation and auction design?</w:t>
      </w:r>
    </w:p>
    <w:p w14:paraId="214B4125" w14:textId="607ED6A6" w:rsidR="00DA7778" w:rsidRPr="00DA4269" w:rsidRDefault="00DA7778" w:rsidP="00DA7778">
      <w:pPr>
        <w:ind w:right="-334"/>
        <w:jc w:val="right"/>
        <w:rPr>
          <w:rFonts w:ascii="Tahoma" w:hAnsi="Tahoma" w:cs="Tahoma"/>
          <w:b/>
          <w:bCs/>
          <w:color w:val="0F9ED5" w:themeColor="accent4"/>
        </w:rPr>
      </w:pPr>
      <w:r>
        <w:rPr>
          <w:rFonts w:ascii="Tahoma" w:hAnsi="Tahoma" w:cs="Tahoma"/>
          <w:b/>
          <w:bCs/>
        </w:rPr>
        <w:t>(F&amp;EA)</w:t>
      </w:r>
    </w:p>
    <w:p w14:paraId="6AB98602" w14:textId="77777777" w:rsidR="00B4037B" w:rsidRDefault="00DA4269" w:rsidP="0079702E">
      <w:pPr>
        <w:ind w:right="-334"/>
        <w:jc w:val="both"/>
        <w:rPr>
          <w:rFonts w:ascii="Calibri" w:hAnsi="Calibri" w:cs="Calibri"/>
        </w:rPr>
      </w:pPr>
      <w:r w:rsidRPr="00DA4269">
        <w:rPr>
          <w:rFonts w:ascii="Tahoma" w:hAnsi="Tahoma" w:cs="Tahoma"/>
          <w:b/>
          <w:bCs/>
        </w:rPr>
        <w:t>Reply:</w:t>
      </w:r>
      <w:r w:rsidRPr="006A203E">
        <w:rPr>
          <w:rFonts w:ascii="Calibri" w:hAnsi="Calibri" w:cs="Calibri"/>
        </w:rPr>
        <w:t xml:space="preserve"> </w:t>
      </w:r>
    </w:p>
    <w:p w14:paraId="7D27DE10" w14:textId="77777777" w:rsidR="001218C6" w:rsidRPr="00BC06B7" w:rsidRDefault="001218C6" w:rsidP="004908EB">
      <w:pPr>
        <w:ind w:right="-334"/>
        <w:jc w:val="both"/>
        <w:rPr>
          <w:rFonts w:ascii="Tahoma" w:hAnsi="Tahoma" w:cs="Tahoma"/>
          <w:sz w:val="20"/>
          <w:szCs w:val="20"/>
        </w:rPr>
      </w:pPr>
      <w:r w:rsidRPr="00BC06B7">
        <w:rPr>
          <w:rFonts w:ascii="Tahoma" w:hAnsi="Tahoma" w:cs="Tahoma"/>
          <w:b/>
          <w:bCs/>
          <w:sz w:val="20"/>
          <w:szCs w:val="20"/>
        </w:rPr>
        <w:t>Spectrum Valuation Framework</w:t>
      </w:r>
    </w:p>
    <w:p w14:paraId="7D7F0604" w14:textId="77777777" w:rsidR="001218C6" w:rsidRPr="001218C6" w:rsidRDefault="001218C6" w:rsidP="001218C6">
      <w:pPr>
        <w:pStyle w:val="ListParagraph"/>
        <w:numPr>
          <w:ilvl w:val="0"/>
          <w:numId w:val="29"/>
        </w:numPr>
        <w:ind w:right="-334"/>
        <w:jc w:val="both"/>
        <w:rPr>
          <w:rFonts w:ascii="Tahoma" w:hAnsi="Tahoma" w:cs="Tahoma"/>
          <w:sz w:val="20"/>
          <w:szCs w:val="20"/>
        </w:rPr>
      </w:pPr>
      <w:r w:rsidRPr="001218C6">
        <w:rPr>
          <w:rFonts w:ascii="Tahoma" w:hAnsi="Tahoma" w:cs="Tahoma"/>
          <w:sz w:val="20"/>
          <w:szCs w:val="20"/>
        </w:rPr>
        <w:t xml:space="preserve">The valuation process utilizes a </w:t>
      </w:r>
      <w:r w:rsidRPr="001218C6">
        <w:rPr>
          <w:rFonts w:ascii="Tahoma" w:hAnsi="Tahoma" w:cs="Tahoma"/>
          <w:b/>
          <w:bCs/>
          <w:sz w:val="20"/>
          <w:szCs w:val="20"/>
        </w:rPr>
        <w:t>multi-dimensional, data-driven framework</w:t>
      </w:r>
      <w:r w:rsidRPr="001218C6">
        <w:rPr>
          <w:rFonts w:ascii="Tahoma" w:hAnsi="Tahoma" w:cs="Tahoma"/>
          <w:sz w:val="20"/>
          <w:szCs w:val="20"/>
        </w:rPr>
        <w:t xml:space="preserve"> that includes several rigorous models such as </w:t>
      </w:r>
      <w:r w:rsidRPr="001218C6">
        <w:rPr>
          <w:rFonts w:ascii="Tahoma" w:hAnsi="Tahoma" w:cs="Tahoma"/>
          <w:b/>
          <w:bCs/>
          <w:sz w:val="20"/>
          <w:szCs w:val="20"/>
        </w:rPr>
        <w:t>Multiple Regression, the Trend Line Model, Production Function, and Producer Surplus</w:t>
      </w:r>
      <w:r w:rsidRPr="001218C6">
        <w:rPr>
          <w:rFonts w:ascii="Tahoma" w:hAnsi="Tahoma" w:cs="Tahoma"/>
          <w:sz w:val="20"/>
          <w:szCs w:val="20"/>
        </w:rPr>
        <w:t>.</w:t>
      </w:r>
    </w:p>
    <w:p w14:paraId="0D16D18D" w14:textId="77777777" w:rsidR="001218C6" w:rsidRPr="001218C6" w:rsidRDefault="001218C6" w:rsidP="001218C6">
      <w:pPr>
        <w:pStyle w:val="ListParagraph"/>
        <w:numPr>
          <w:ilvl w:val="0"/>
          <w:numId w:val="29"/>
        </w:numPr>
        <w:ind w:right="-334"/>
        <w:jc w:val="both"/>
        <w:rPr>
          <w:rFonts w:ascii="Tahoma" w:hAnsi="Tahoma" w:cs="Tahoma"/>
          <w:sz w:val="20"/>
          <w:szCs w:val="20"/>
        </w:rPr>
      </w:pPr>
      <w:r w:rsidRPr="001218C6">
        <w:rPr>
          <w:rFonts w:ascii="Tahoma" w:hAnsi="Tahoma" w:cs="Tahoma"/>
          <w:sz w:val="20"/>
          <w:szCs w:val="20"/>
        </w:rPr>
        <w:t xml:space="preserve">Evaluations also factor in </w:t>
      </w:r>
      <w:r w:rsidRPr="001218C6">
        <w:rPr>
          <w:rFonts w:ascii="Tahoma" w:hAnsi="Tahoma" w:cs="Tahoma"/>
          <w:b/>
          <w:bCs/>
          <w:sz w:val="20"/>
          <w:szCs w:val="20"/>
        </w:rPr>
        <w:t>Economic Premium, Revenue Surplus, International benchmarking</w:t>
      </w:r>
      <w:r w:rsidRPr="001218C6">
        <w:rPr>
          <w:rFonts w:ascii="Tahoma" w:hAnsi="Tahoma" w:cs="Tahoma"/>
          <w:sz w:val="20"/>
          <w:szCs w:val="20"/>
        </w:rPr>
        <w:t xml:space="preserve">, and the </w:t>
      </w:r>
      <w:r w:rsidRPr="001218C6">
        <w:rPr>
          <w:rFonts w:ascii="Tahoma" w:hAnsi="Tahoma" w:cs="Tahoma"/>
          <w:b/>
          <w:bCs/>
          <w:sz w:val="20"/>
          <w:szCs w:val="20"/>
        </w:rPr>
        <w:t>Previous Auction Determined Price (ADP)</w:t>
      </w:r>
      <w:r w:rsidRPr="001218C6">
        <w:rPr>
          <w:rFonts w:ascii="Tahoma" w:hAnsi="Tahoma" w:cs="Tahoma"/>
          <w:sz w:val="20"/>
          <w:szCs w:val="20"/>
        </w:rPr>
        <w:t>, which is indexed based on the Marginal Cost of Funds Based Lending Rate (MCLR).</w:t>
      </w:r>
    </w:p>
    <w:p w14:paraId="3F71B8B5" w14:textId="77777777" w:rsidR="001218C6" w:rsidRPr="001218C6" w:rsidRDefault="001218C6" w:rsidP="001218C6">
      <w:pPr>
        <w:pStyle w:val="ListParagraph"/>
        <w:numPr>
          <w:ilvl w:val="0"/>
          <w:numId w:val="29"/>
        </w:numPr>
        <w:ind w:right="-334"/>
        <w:jc w:val="both"/>
        <w:rPr>
          <w:rFonts w:ascii="Tahoma" w:hAnsi="Tahoma" w:cs="Tahoma"/>
          <w:sz w:val="20"/>
          <w:szCs w:val="20"/>
        </w:rPr>
      </w:pPr>
      <w:r w:rsidRPr="001218C6">
        <w:rPr>
          <w:rFonts w:ascii="Tahoma" w:hAnsi="Tahoma" w:cs="Tahoma"/>
          <w:sz w:val="20"/>
          <w:szCs w:val="20"/>
        </w:rPr>
        <w:t xml:space="preserve">Specific determinants for pricing include the </w:t>
      </w:r>
      <w:r w:rsidRPr="001218C6">
        <w:rPr>
          <w:rFonts w:ascii="Tahoma" w:hAnsi="Tahoma" w:cs="Tahoma"/>
          <w:b/>
          <w:bCs/>
          <w:sz w:val="20"/>
          <w:szCs w:val="20"/>
        </w:rPr>
        <w:t>ecosystem of the band</w:t>
      </w:r>
      <w:r w:rsidRPr="001218C6">
        <w:rPr>
          <w:rFonts w:ascii="Tahoma" w:hAnsi="Tahoma" w:cs="Tahoma"/>
          <w:sz w:val="20"/>
          <w:szCs w:val="20"/>
        </w:rPr>
        <w:t xml:space="preserve">, the volume of spectrum sold or unsold in previous auctions, </w:t>
      </w:r>
      <w:r w:rsidRPr="001218C6">
        <w:rPr>
          <w:rFonts w:ascii="Tahoma" w:hAnsi="Tahoma" w:cs="Tahoma"/>
          <w:b/>
          <w:bCs/>
          <w:sz w:val="20"/>
          <w:szCs w:val="20"/>
        </w:rPr>
        <w:t>expiring spectrum of existing operators</w:t>
      </w:r>
      <w:r w:rsidRPr="001218C6">
        <w:rPr>
          <w:rFonts w:ascii="Tahoma" w:hAnsi="Tahoma" w:cs="Tahoma"/>
          <w:sz w:val="20"/>
          <w:szCs w:val="20"/>
        </w:rPr>
        <w:t xml:space="preserve">, and technical data like the </w:t>
      </w:r>
      <w:r w:rsidRPr="001218C6">
        <w:rPr>
          <w:rFonts w:ascii="Tahoma" w:hAnsi="Tahoma" w:cs="Tahoma"/>
          <w:b/>
          <w:bCs/>
          <w:sz w:val="20"/>
          <w:szCs w:val="20"/>
        </w:rPr>
        <w:t>number of unique towers and traffic volume</w:t>
      </w:r>
      <w:r w:rsidRPr="001218C6">
        <w:rPr>
          <w:rFonts w:ascii="Tahoma" w:hAnsi="Tahoma" w:cs="Tahoma"/>
          <w:sz w:val="20"/>
          <w:szCs w:val="20"/>
        </w:rPr>
        <w:t>.</w:t>
      </w:r>
    </w:p>
    <w:p w14:paraId="08C7D139" w14:textId="77777777" w:rsidR="001218C6" w:rsidRPr="00BC06B7" w:rsidRDefault="001218C6" w:rsidP="004908EB">
      <w:pPr>
        <w:ind w:right="-334"/>
        <w:jc w:val="both"/>
        <w:rPr>
          <w:rFonts w:ascii="Tahoma" w:hAnsi="Tahoma" w:cs="Tahoma"/>
          <w:sz w:val="20"/>
          <w:szCs w:val="20"/>
        </w:rPr>
      </w:pPr>
      <w:r w:rsidRPr="00BC06B7">
        <w:rPr>
          <w:rFonts w:ascii="Tahoma" w:hAnsi="Tahoma" w:cs="Tahoma"/>
          <w:b/>
          <w:bCs/>
          <w:sz w:val="20"/>
          <w:szCs w:val="20"/>
        </w:rPr>
        <w:t>Reserve Price Guidelines</w:t>
      </w:r>
    </w:p>
    <w:p w14:paraId="74B22689" w14:textId="77777777" w:rsidR="001218C6" w:rsidRPr="001218C6" w:rsidRDefault="001218C6" w:rsidP="001218C6">
      <w:pPr>
        <w:pStyle w:val="ListParagraph"/>
        <w:ind w:right="-334"/>
        <w:jc w:val="both"/>
        <w:rPr>
          <w:rFonts w:ascii="Tahoma" w:hAnsi="Tahoma" w:cs="Tahoma"/>
          <w:sz w:val="20"/>
          <w:szCs w:val="20"/>
        </w:rPr>
      </w:pPr>
      <w:r w:rsidRPr="001218C6">
        <w:rPr>
          <w:rFonts w:ascii="Tahoma" w:hAnsi="Tahoma" w:cs="Tahoma"/>
          <w:sz w:val="20"/>
          <w:szCs w:val="20"/>
        </w:rPr>
        <w:t xml:space="preserve">The Authority typically recommends setting the reserve price at </w:t>
      </w:r>
      <w:r w:rsidRPr="001218C6">
        <w:rPr>
          <w:rFonts w:ascii="Tahoma" w:hAnsi="Tahoma" w:cs="Tahoma"/>
          <w:b/>
          <w:bCs/>
          <w:sz w:val="20"/>
          <w:szCs w:val="20"/>
        </w:rPr>
        <w:t>70% of the average valuation</w:t>
      </w:r>
      <w:r w:rsidRPr="001218C6">
        <w:rPr>
          <w:rFonts w:ascii="Tahoma" w:hAnsi="Tahoma" w:cs="Tahoma"/>
          <w:sz w:val="20"/>
          <w:szCs w:val="20"/>
        </w:rPr>
        <w:t>, but has adopted a differentiated approach for specific market conditions:</w:t>
      </w:r>
    </w:p>
    <w:p w14:paraId="717D43C3" w14:textId="77777777" w:rsidR="001218C6" w:rsidRPr="001218C6" w:rsidRDefault="001218C6" w:rsidP="001218C6">
      <w:pPr>
        <w:pStyle w:val="ListParagraph"/>
        <w:numPr>
          <w:ilvl w:val="0"/>
          <w:numId w:val="30"/>
        </w:numPr>
        <w:ind w:right="-334"/>
        <w:jc w:val="both"/>
        <w:rPr>
          <w:rFonts w:ascii="Tahoma" w:hAnsi="Tahoma" w:cs="Tahoma"/>
          <w:sz w:val="20"/>
          <w:szCs w:val="20"/>
        </w:rPr>
      </w:pPr>
      <w:r w:rsidRPr="001218C6">
        <w:rPr>
          <w:rFonts w:ascii="Tahoma" w:hAnsi="Tahoma" w:cs="Tahoma"/>
          <w:b/>
          <w:bCs/>
          <w:sz w:val="20"/>
          <w:szCs w:val="20"/>
        </w:rPr>
        <w:t>Unsold Spectrum:</w:t>
      </w:r>
      <w:r w:rsidRPr="001218C6">
        <w:rPr>
          <w:rFonts w:ascii="Tahoma" w:hAnsi="Tahoma" w:cs="Tahoma"/>
          <w:sz w:val="20"/>
          <w:szCs w:val="20"/>
        </w:rPr>
        <w:t xml:space="preserve"> For bands that remained unsold in both the 2022 and 2024 auctions, the reserve price is fixed at </w:t>
      </w:r>
      <w:r w:rsidRPr="001218C6">
        <w:rPr>
          <w:rFonts w:ascii="Tahoma" w:hAnsi="Tahoma" w:cs="Tahoma"/>
          <w:b/>
          <w:bCs/>
          <w:sz w:val="20"/>
          <w:szCs w:val="20"/>
        </w:rPr>
        <w:t>60% of the average valuation</w:t>
      </w:r>
      <w:r w:rsidRPr="001218C6">
        <w:rPr>
          <w:rFonts w:ascii="Tahoma" w:hAnsi="Tahoma" w:cs="Tahoma"/>
          <w:sz w:val="20"/>
          <w:szCs w:val="20"/>
        </w:rPr>
        <w:t>.</w:t>
      </w:r>
    </w:p>
    <w:p w14:paraId="6D9D828D" w14:textId="77777777" w:rsidR="001218C6" w:rsidRPr="001218C6" w:rsidRDefault="001218C6" w:rsidP="001218C6">
      <w:pPr>
        <w:pStyle w:val="ListParagraph"/>
        <w:numPr>
          <w:ilvl w:val="0"/>
          <w:numId w:val="30"/>
        </w:numPr>
        <w:ind w:right="-334"/>
        <w:jc w:val="both"/>
        <w:rPr>
          <w:rFonts w:ascii="Tahoma" w:hAnsi="Tahoma" w:cs="Tahoma"/>
          <w:sz w:val="20"/>
          <w:szCs w:val="20"/>
        </w:rPr>
      </w:pPr>
      <w:r w:rsidRPr="001218C6">
        <w:rPr>
          <w:rFonts w:ascii="Tahoma" w:hAnsi="Tahoma" w:cs="Tahoma"/>
          <w:b/>
          <w:bCs/>
          <w:sz w:val="20"/>
          <w:szCs w:val="20"/>
        </w:rPr>
        <w:lastRenderedPageBreak/>
        <w:t>Fully Sold Bands:</w:t>
      </w:r>
      <w:r w:rsidRPr="001218C6">
        <w:rPr>
          <w:rFonts w:ascii="Tahoma" w:hAnsi="Tahoma" w:cs="Tahoma"/>
          <w:sz w:val="20"/>
          <w:szCs w:val="20"/>
        </w:rPr>
        <w:t xml:space="preserve"> In areas where a band was completely sold in June 2024, the price is the higher of </w:t>
      </w:r>
      <w:r w:rsidRPr="001218C6">
        <w:rPr>
          <w:rFonts w:ascii="Tahoma" w:hAnsi="Tahoma" w:cs="Tahoma"/>
          <w:b/>
          <w:bCs/>
          <w:sz w:val="20"/>
          <w:szCs w:val="20"/>
        </w:rPr>
        <w:t>70% of the average valuation or 100% of the indexed ADP</w:t>
      </w:r>
      <w:r w:rsidRPr="001218C6">
        <w:rPr>
          <w:rFonts w:ascii="Tahoma" w:hAnsi="Tahoma" w:cs="Tahoma"/>
          <w:sz w:val="20"/>
          <w:szCs w:val="20"/>
        </w:rPr>
        <w:t xml:space="preserve"> from that auction.</w:t>
      </w:r>
    </w:p>
    <w:p w14:paraId="4EA65F05" w14:textId="77777777" w:rsidR="001218C6" w:rsidRPr="001218C6" w:rsidRDefault="001218C6" w:rsidP="001218C6">
      <w:pPr>
        <w:pStyle w:val="ListParagraph"/>
        <w:numPr>
          <w:ilvl w:val="0"/>
          <w:numId w:val="30"/>
        </w:numPr>
        <w:ind w:right="-334"/>
        <w:jc w:val="both"/>
        <w:rPr>
          <w:rFonts w:ascii="Tahoma" w:hAnsi="Tahoma" w:cs="Tahoma"/>
          <w:sz w:val="20"/>
          <w:szCs w:val="20"/>
        </w:rPr>
      </w:pPr>
      <w:r w:rsidRPr="001218C6">
        <w:rPr>
          <w:rFonts w:ascii="Tahoma" w:hAnsi="Tahoma" w:cs="Tahoma"/>
          <w:b/>
          <w:bCs/>
          <w:sz w:val="20"/>
          <w:szCs w:val="20"/>
        </w:rPr>
        <w:t>Regional Concessions:</w:t>
      </w:r>
      <w:r w:rsidRPr="001218C6">
        <w:rPr>
          <w:rFonts w:ascii="Tahoma" w:hAnsi="Tahoma" w:cs="Tahoma"/>
          <w:sz w:val="20"/>
          <w:szCs w:val="20"/>
        </w:rPr>
        <w:t xml:space="preserve"> To encourage investment in the </w:t>
      </w:r>
      <w:proofErr w:type="gramStart"/>
      <w:r w:rsidRPr="001218C6">
        <w:rPr>
          <w:rFonts w:ascii="Tahoma" w:hAnsi="Tahoma" w:cs="Tahoma"/>
          <w:b/>
          <w:bCs/>
          <w:sz w:val="20"/>
          <w:szCs w:val="20"/>
        </w:rPr>
        <w:t>North East</w:t>
      </w:r>
      <w:proofErr w:type="gramEnd"/>
      <w:r w:rsidRPr="001218C6">
        <w:rPr>
          <w:rFonts w:ascii="Tahoma" w:hAnsi="Tahoma" w:cs="Tahoma"/>
          <w:b/>
          <w:bCs/>
          <w:sz w:val="20"/>
          <w:szCs w:val="20"/>
        </w:rPr>
        <w:t xml:space="preserve"> and Jammu &amp; Kashmir</w:t>
      </w:r>
      <w:r w:rsidRPr="001218C6">
        <w:rPr>
          <w:rFonts w:ascii="Tahoma" w:hAnsi="Tahoma" w:cs="Tahoma"/>
          <w:sz w:val="20"/>
          <w:szCs w:val="20"/>
        </w:rPr>
        <w:t xml:space="preserve"> LSAs, a </w:t>
      </w:r>
      <w:r w:rsidRPr="001218C6">
        <w:rPr>
          <w:rFonts w:ascii="Tahoma" w:hAnsi="Tahoma" w:cs="Tahoma"/>
          <w:b/>
          <w:bCs/>
          <w:sz w:val="20"/>
          <w:szCs w:val="20"/>
        </w:rPr>
        <w:t>50% reduction in reserve prices</w:t>
      </w:r>
      <w:r w:rsidRPr="001218C6">
        <w:rPr>
          <w:rFonts w:ascii="Tahoma" w:hAnsi="Tahoma" w:cs="Tahoma"/>
          <w:sz w:val="20"/>
          <w:szCs w:val="20"/>
        </w:rPr>
        <w:t xml:space="preserve"> is recommended across multiple bands, including 800 MHz, 900 MHz, 1800 MHz, 2100 MHz, 2300 MHz, 2500 MHz, 3300 MHz, and 26 GHz.</w:t>
      </w:r>
    </w:p>
    <w:p w14:paraId="5F983023" w14:textId="77777777" w:rsidR="001218C6" w:rsidRPr="00BC06B7" w:rsidRDefault="001218C6" w:rsidP="004908EB">
      <w:pPr>
        <w:ind w:right="-334"/>
        <w:jc w:val="both"/>
        <w:rPr>
          <w:rFonts w:ascii="Tahoma" w:hAnsi="Tahoma" w:cs="Tahoma"/>
          <w:sz w:val="20"/>
          <w:szCs w:val="20"/>
        </w:rPr>
      </w:pPr>
      <w:r w:rsidRPr="00BC06B7">
        <w:rPr>
          <w:rFonts w:ascii="Tahoma" w:hAnsi="Tahoma" w:cs="Tahoma"/>
          <w:b/>
          <w:bCs/>
          <w:sz w:val="20"/>
          <w:szCs w:val="20"/>
        </w:rPr>
        <w:t>Auction Design and Mechanics</w:t>
      </w:r>
    </w:p>
    <w:p w14:paraId="6C7B8913" w14:textId="77777777" w:rsidR="001218C6" w:rsidRPr="001218C6" w:rsidRDefault="001218C6" w:rsidP="001218C6">
      <w:pPr>
        <w:pStyle w:val="ListParagraph"/>
        <w:numPr>
          <w:ilvl w:val="0"/>
          <w:numId w:val="31"/>
        </w:numPr>
        <w:ind w:right="-334"/>
        <w:jc w:val="both"/>
        <w:rPr>
          <w:rFonts w:ascii="Tahoma" w:hAnsi="Tahoma" w:cs="Tahoma"/>
          <w:sz w:val="20"/>
          <w:szCs w:val="20"/>
        </w:rPr>
      </w:pPr>
      <w:r w:rsidRPr="001218C6">
        <w:rPr>
          <w:rFonts w:ascii="Tahoma" w:hAnsi="Tahoma" w:cs="Tahoma"/>
          <w:sz w:val="20"/>
          <w:szCs w:val="20"/>
        </w:rPr>
        <w:t xml:space="preserve">The Authority recommends continuing the </w:t>
      </w:r>
      <w:r w:rsidRPr="001218C6">
        <w:rPr>
          <w:rFonts w:ascii="Tahoma" w:hAnsi="Tahoma" w:cs="Tahoma"/>
          <w:b/>
          <w:bCs/>
          <w:sz w:val="20"/>
          <w:szCs w:val="20"/>
        </w:rPr>
        <w:t>Simultaneous Multiple Round Ascending (SMRA)</w:t>
      </w:r>
      <w:r w:rsidRPr="001218C6">
        <w:rPr>
          <w:rFonts w:ascii="Tahoma" w:hAnsi="Tahoma" w:cs="Tahoma"/>
          <w:sz w:val="20"/>
          <w:szCs w:val="20"/>
        </w:rPr>
        <w:t xml:space="preserve"> format for International Mobile Telecommunications (IMT) auctions.</w:t>
      </w:r>
    </w:p>
    <w:p w14:paraId="5A46A05A" w14:textId="77777777" w:rsidR="001218C6" w:rsidRPr="001218C6" w:rsidRDefault="001218C6" w:rsidP="001218C6">
      <w:pPr>
        <w:pStyle w:val="ListParagraph"/>
        <w:numPr>
          <w:ilvl w:val="0"/>
          <w:numId w:val="31"/>
        </w:numPr>
        <w:ind w:right="-334"/>
        <w:jc w:val="both"/>
        <w:rPr>
          <w:rFonts w:ascii="Tahoma" w:hAnsi="Tahoma" w:cs="Tahoma"/>
          <w:sz w:val="20"/>
          <w:szCs w:val="20"/>
        </w:rPr>
      </w:pPr>
      <w:r w:rsidRPr="001218C6">
        <w:rPr>
          <w:rFonts w:ascii="Tahoma" w:hAnsi="Tahoma" w:cs="Tahoma"/>
          <w:sz w:val="20"/>
          <w:szCs w:val="20"/>
        </w:rPr>
        <w:t xml:space="preserve">The SMRA format allows bidders the </w:t>
      </w:r>
      <w:r w:rsidRPr="001218C6">
        <w:rPr>
          <w:rFonts w:ascii="Tahoma" w:hAnsi="Tahoma" w:cs="Tahoma"/>
          <w:b/>
          <w:bCs/>
          <w:sz w:val="20"/>
          <w:szCs w:val="20"/>
        </w:rPr>
        <w:t>flexibility to shift focus between different LSAs and frequency bands</w:t>
      </w:r>
      <w:r w:rsidRPr="001218C6">
        <w:rPr>
          <w:rFonts w:ascii="Tahoma" w:hAnsi="Tahoma" w:cs="Tahoma"/>
          <w:sz w:val="20"/>
          <w:szCs w:val="20"/>
        </w:rPr>
        <w:t xml:space="preserve"> in real-time through simultaneous bidding.</w:t>
      </w:r>
    </w:p>
    <w:p w14:paraId="62827FAC" w14:textId="47107ECA" w:rsidR="001218C6" w:rsidRPr="001218C6" w:rsidRDefault="001218C6" w:rsidP="001218C6">
      <w:pPr>
        <w:pStyle w:val="ListParagraph"/>
        <w:numPr>
          <w:ilvl w:val="0"/>
          <w:numId w:val="31"/>
        </w:numPr>
        <w:ind w:right="-334"/>
        <w:jc w:val="both"/>
        <w:rPr>
          <w:rFonts w:ascii="Tahoma" w:hAnsi="Tahoma" w:cs="Tahoma"/>
        </w:rPr>
      </w:pPr>
      <w:r w:rsidRPr="001218C6">
        <w:rPr>
          <w:rFonts w:ascii="Tahoma" w:hAnsi="Tahoma" w:cs="Tahoma"/>
          <w:sz w:val="20"/>
          <w:szCs w:val="20"/>
        </w:rPr>
        <w:t xml:space="preserve">To ensure an authentic price discovery process, the framework uses </w:t>
      </w:r>
      <w:r w:rsidRPr="001218C6">
        <w:rPr>
          <w:rFonts w:ascii="Tahoma" w:hAnsi="Tahoma" w:cs="Tahoma"/>
          <w:b/>
          <w:bCs/>
          <w:sz w:val="20"/>
          <w:szCs w:val="20"/>
        </w:rPr>
        <w:t>activity rules</w:t>
      </w:r>
      <w:r w:rsidRPr="001218C6">
        <w:rPr>
          <w:rFonts w:ascii="Tahoma" w:hAnsi="Tahoma" w:cs="Tahoma"/>
          <w:sz w:val="20"/>
          <w:szCs w:val="20"/>
        </w:rPr>
        <w:t xml:space="preserve"> that require participants to stay </w:t>
      </w:r>
      <w:r w:rsidRPr="001218C6">
        <w:rPr>
          <w:rFonts w:ascii="Tahoma" w:hAnsi="Tahoma" w:cs="Tahoma"/>
          <w:b/>
          <w:bCs/>
          <w:sz w:val="20"/>
          <w:szCs w:val="20"/>
        </w:rPr>
        <w:t>consistently engaged</w:t>
      </w:r>
      <w:r w:rsidRPr="001218C6">
        <w:rPr>
          <w:rFonts w:ascii="Tahoma" w:hAnsi="Tahoma" w:cs="Tahoma"/>
          <w:sz w:val="20"/>
          <w:szCs w:val="20"/>
        </w:rPr>
        <w:t xml:space="preserve"> throughout the auction rounds</w:t>
      </w:r>
      <w:r w:rsidR="00BC06B7">
        <w:rPr>
          <w:rFonts w:ascii="Tahoma" w:hAnsi="Tahoma" w:cs="Tahoma"/>
          <w:sz w:val="20"/>
          <w:szCs w:val="20"/>
        </w:rPr>
        <w:t>.</w:t>
      </w:r>
    </w:p>
    <w:p w14:paraId="2F8463D4" w14:textId="77777777" w:rsidR="001218C6" w:rsidRPr="00DA4269" w:rsidRDefault="001218C6" w:rsidP="0079702E">
      <w:pPr>
        <w:pStyle w:val="ListParagraph"/>
        <w:ind w:left="0" w:right="-334"/>
        <w:jc w:val="both"/>
        <w:rPr>
          <w:rFonts w:ascii="Tahoma" w:hAnsi="Tahoma" w:cs="Tahoma"/>
        </w:rPr>
      </w:pPr>
    </w:p>
    <w:p w14:paraId="7B91211A" w14:textId="77777777" w:rsidR="00477AF5" w:rsidRPr="00477AF5" w:rsidRDefault="00477AF5" w:rsidP="0079702E">
      <w:pPr>
        <w:pStyle w:val="ListParagraph"/>
        <w:ind w:left="0" w:right="-334"/>
        <w:jc w:val="both"/>
        <w:rPr>
          <w:rFonts w:ascii="Tahoma" w:hAnsi="Tahoma" w:cs="Tahoma"/>
        </w:rPr>
      </w:pPr>
    </w:p>
    <w:p w14:paraId="339EC82F" w14:textId="6DAA17DE" w:rsidR="0018375F" w:rsidRPr="00346359" w:rsidRDefault="00DA4269" w:rsidP="0079702E">
      <w:pPr>
        <w:pStyle w:val="ListParagraph"/>
        <w:ind w:left="0" w:right="-334"/>
        <w:jc w:val="both"/>
        <w:rPr>
          <w:rFonts w:ascii="Tahoma" w:hAnsi="Tahoma" w:cs="Tahoma"/>
          <w:b/>
          <w:bCs/>
          <w:color w:val="0F9ED5" w:themeColor="accent4"/>
        </w:rPr>
      </w:pPr>
      <w:r>
        <w:rPr>
          <w:rFonts w:ascii="Tahoma" w:hAnsi="Tahoma" w:cs="Tahoma"/>
          <w:b/>
          <w:bCs/>
          <w:color w:val="0F9ED5" w:themeColor="accent4"/>
        </w:rPr>
        <w:t xml:space="preserve">Question 4: </w:t>
      </w:r>
      <w:r w:rsidR="002701FE" w:rsidRPr="00346359">
        <w:rPr>
          <w:rFonts w:ascii="Tahoma" w:hAnsi="Tahoma" w:cs="Tahoma"/>
          <w:b/>
          <w:bCs/>
          <w:color w:val="0F9ED5" w:themeColor="accent4"/>
        </w:rPr>
        <w:t>With 5G rollouts underway and discussions around 6G beginning, how is TRAI preparing the regulatory ecosystem for emerging technologies like IoT, AI-driven</w:t>
      </w:r>
      <w:r w:rsidR="001B1ABA" w:rsidRPr="00346359">
        <w:rPr>
          <w:rFonts w:ascii="Tahoma" w:hAnsi="Tahoma" w:cs="Tahoma"/>
          <w:b/>
          <w:bCs/>
          <w:color w:val="0F9ED5" w:themeColor="accent4"/>
        </w:rPr>
        <w:t xml:space="preserve"> networks and </w:t>
      </w:r>
      <w:r w:rsidR="00D00B4E" w:rsidRPr="00346359">
        <w:rPr>
          <w:rFonts w:ascii="Tahoma" w:hAnsi="Tahoma" w:cs="Tahoma"/>
          <w:b/>
          <w:bCs/>
          <w:color w:val="0F9ED5" w:themeColor="accent4"/>
        </w:rPr>
        <w:t>satellite</w:t>
      </w:r>
      <w:r w:rsidR="001B1ABA" w:rsidRPr="00346359">
        <w:rPr>
          <w:rFonts w:ascii="Tahoma" w:hAnsi="Tahoma" w:cs="Tahoma"/>
          <w:b/>
          <w:bCs/>
          <w:color w:val="0F9ED5" w:themeColor="accent4"/>
        </w:rPr>
        <w:t xml:space="preserve"> broadband?</w:t>
      </w:r>
    </w:p>
    <w:p w14:paraId="5E988B45" w14:textId="75ACF158" w:rsidR="0018375F" w:rsidRDefault="00B00672" w:rsidP="00B00672">
      <w:pPr>
        <w:pStyle w:val="ListParagraph"/>
        <w:ind w:left="0" w:right="-334"/>
        <w:jc w:val="right"/>
        <w:rPr>
          <w:rFonts w:ascii="Tahoma" w:hAnsi="Tahoma" w:cs="Tahoma"/>
          <w:b/>
          <w:bCs/>
        </w:rPr>
      </w:pPr>
      <w:r w:rsidRPr="00252574">
        <w:rPr>
          <w:rFonts w:ascii="Tahoma" w:hAnsi="Tahoma" w:cs="Tahoma"/>
          <w:b/>
          <w:bCs/>
        </w:rPr>
        <w:t>(NSL-II)</w:t>
      </w:r>
    </w:p>
    <w:p w14:paraId="2B59F70E" w14:textId="557172DA" w:rsidR="00DD0471" w:rsidRPr="002945E6" w:rsidRDefault="00196DA0" w:rsidP="002945E6">
      <w:pPr>
        <w:ind w:right="-334"/>
        <w:jc w:val="both"/>
        <w:rPr>
          <w:rFonts w:ascii="Calibri" w:hAnsi="Calibri" w:cs="Calibri"/>
        </w:rPr>
      </w:pPr>
      <w:r w:rsidRPr="00DA4269">
        <w:rPr>
          <w:rFonts w:ascii="Tahoma" w:hAnsi="Tahoma" w:cs="Tahoma"/>
          <w:b/>
          <w:bCs/>
        </w:rPr>
        <w:t>Reply:</w:t>
      </w:r>
      <w:r w:rsidRPr="006A203E">
        <w:rPr>
          <w:rFonts w:ascii="Calibri" w:hAnsi="Calibri" w:cs="Calibri"/>
        </w:rPr>
        <w:t xml:space="preserve"> </w:t>
      </w:r>
    </w:p>
    <w:p w14:paraId="0CD8E994" w14:textId="541A8F6C" w:rsidR="001C2466" w:rsidRPr="001C2466" w:rsidRDefault="001C2466" w:rsidP="001C2466">
      <w:pPr>
        <w:pStyle w:val="ListParagraph"/>
        <w:numPr>
          <w:ilvl w:val="0"/>
          <w:numId w:val="32"/>
        </w:numPr>
        <w:ind w:right="-334"/>
        <w:jc w:val="both"/>
        <w:rPr>
          <w:rFonts w:ascii="Tahoma" w:hAnsi="Tahoma" w:cs="Tahoma"/>
          <w:sz w:val="20"/>
          <w:szCs w:val="20"/>
        </w:rPr>
      </w:pPr>
      <w:r w:rsidRPr="001C2466">
        <w:rPr>
          <w:rFonts w:ascii="Tahoma" w:hAnsi="Tahoma" w:cs="Tahoma"/>
          <w:b/>
          <w:bCs/>
          <w:sz w:val="20"/>
          <w:szCs w:val="20"/>
        </w:rPr>
        <w:t>Massive Spectrum Release for 5G</w:t>
      </w:r>
      <w:r w:rsidRPr="001C2466">
        <w:rPr>
          <w:rFonts w:ascii="Tahoma" w:hAnsi="Tahoma" w:cs="Tahoma"/>
          <w:sz w:val="20"/>
          <w:szCs w:val="20"/>
        </w:rPr>
        <w:t xml:space="preserve">: TRAI’s 2022 recommendations led to the auction of over </w:t>
      </w:r>
      <w:r w:rsidR="0051574D" w:rsidRPr="0051574D">
        <w:rPr>
          <w:rFonts w:ascii="Tahoma" w:hAnsi="Tahoma" w:cs="Tahoma"/>
          <w:sz w:val="20"/>
          <w:szCs w:val="20"/>
        </w:rPr>
        <w:t>72097.85</w:t>
      </w:r>
      <w:r w:rsidR="0051574D" w:rsidRPr="00667E76">
        <w:rPr>
          <w:rFonts w:ascii="Tahoma" w:hAnsi="Tahoma" w:cs="Tahoma"/>
        </w:rPr>
        <w:t xml:space="preserve"> </w:t>
      </w:r>
      <w:r w:rsidRPr="001C2466">
        <w:rPr>
          <w:rFonts w:ascii="Tahoma" w:hAnsi="Tahoma" w:cs="Tahoma"/>
          <w:sz w:val="20"/>
          <w:szCs w:val="20"/>
        </w:rPr>
        <w:t>MHz of spectrum across multiple bands (600 MHz to 26 GHz), resulting in the sale of 51,236.2 MHz for 5G deployment.</w:t>
      </w:r>
    </w:p>
    <w:p w14:paraId="78859958" w14:textId="578005C6" w:rsidR="001C2466" w:rsidRPr="001C2466" w:rsidRDefault="001C2466" w:rsidP="001C2466">
      <w:pPr>
        <w:pStyle w:val="ListParagraph"/>
        <w:numPr>
          <w:ilvl w:val="0"/>
          <w:numId w:val="32"/>
        </w:numPr>
        <w:ind w:right="-334"/>
        <w:jc w:val="both"/>
        <w:rPr>
          <w:rFonts w:ascii="Tahoma" w:hAnsi="Tahoma" w:cs="Tahoma"/>
          <w:sz w:val="20"/>
          <w:szCs w:val="20"/>
        </w:rPr>
      </w:pPr>
      <w:r w:rsidRPr="001C2466">
        <w:rPr>
          <w:rFonts w:ascii="Tahoma" w:hAnsi="Tahoma" w:cs="Tahoma"/>
          <w:b/>
          <w:bCs/>
          <w:sz w:val="20"/>
          <w:szCs w:val="20"/>
        </w:rPr>
        <w:t>High-Capacity Wave Bands</w:t>
      </w:r>
      <w:r w:rsidRPr="001C2466">
        <w:rPr>
          <w:rFonts w:ascii="Tahoma" w:hAnsi="Tahoma" w:cs="Tahoma"/>
          <w:sz w:val="20"/>
          <w:szCs w:val="20"/>
        </w:rPr>
        <w:t>: In 2025, TRAI proposed auctioning the 37–40 GHz bands to enable high-capacity, low-latency networks. Notably, these auctions are open not just to traditional carriers but also to Internet Service Providers (ISPs) and M2M service providers.</w:t>
      </w:r>
    </w:p>
    <w:p w14:paraId="3858C938" w14:textId="77777777" w:rsidR="001C2466" w:rsidRPr="001C2466" w:rsidRDefault="001C2466" w:rsidP="001C2466">
      <w:pPr>
        <w:pStyle w:val="ListParagraph"/>
        <w:numPr>
          <w:ilvl w:val="0"/>
          <w:numId w:val="32"/>
        </w:numPr>
        <w:ind w:right="-334"/>
        <w:jc w:val="both"/>
        <w:rPr>
          <w:rFonts w:ascii="Tahoma" w:hAnsi="Tahoma" w:cs="Tahoma"/>
          <w:sz w:val="20"/>
          <w:szCs w:val="20"/>
        </w:rPr>
      </w:pPr>
      <w:r w:rsidRPr="001C2466">
        <w:rPr>
          <w:rFonts w:ascii="Tahoma" w:hAnsi="Tahoma" w:cs="Tahoma"/>
          <w:b/>
          <w:bCs/>
          <w:sz w:val="20"/>
          <w:szCs w:val="20"/>
        </w:rPr>
        <w:t>Paving the Way for 6G and R&amp;D</w:t>
      </w:r>
      <w:r w:rsidRPr="001C2466">
        <w:rPr>
          <w:rFonts w:ascii="Tahoma" w:hAnsi="Tahoma" w:cs="Tahoma"/>
          <w:sz w:val="20"/>
          <w:szCs w:val="20"/>
        </w:rPr>
        <w:t>: To support future technologies like 6G, TRAI recommended a framework for Tera Hertz Spectrum (95 GHz to 3 THz) to promote R&amp;D, testing, and trials. It also identified specific frequency ranges as license-exempt bands and opened the 76–81 GHz range for automotive radar systems.</w:t>
      </w:r>
    </w:p>
    <w:p w14:paraId="412C33BF" w14:textId="77777777" w:rsidR="001C2466" w:rsidRPr="001C2466" w:rsidRDefault="001C2466" w:rsidP="001C2466">
      <w:pPr>
        <w:pStyle w:val="ListParagraph"/>
        <w:numPr>
          <w:ilvl w:val="0"/>
          <w:numId w:val="32"/>
        </w:numPr>
        <w:ind w:right="-334"/>
        <w:jc w:val="both"/>
        <w:rPr>
          <w:rFonts w:ascii="Tahoma" w:hAnsi="Tahoma" w:cs="Tahoma"/>
          <w:sz w:val="20"/>
          <w:szCs w:val="20"/>
        </w:rPr>
      </w:pPr>
      <w:r w:rsidRPr="001C2466">
        <w:rPr>
          <w:rFonts w:ascii="Tahoma" w:hAnsi="Tahoma" w:cs="Tahoma"/>
          <w:b/>
          <w:bCs/>
          <w:sz w:val="20"/>
          <w:szCs w:val="20"/>
        </w:rPr>
        <w:t>Facilitating Industry 4.0 via CNPN</w:t>
      </w:r>
      <w:r w:rsidRPr="001C2466">
        <w:rPr>
          <w:rFonts w:ascii="Tahoma" w:hAnsi="Tahoma" w:cs="Tahoma"/>
          <w:sz w:val="20"/>
          <w:szCs w:val="20"/>
        </w:rPr>
        <w:t>: To advance automation, TRAI established guidelines for Captive Non-Public Networks (CNPNs). Enterprises can set up these private networks by leasing spectrum from telcos or using a dedicated, "light-touch" CNPN service authorization that carries no entry or authorization fees.</w:t>
      </w:r>
    </w:p>
    <w:p w14:paraId="57CA0E63" w14:textId="77777777" w:rsidR="001C2466" w:rsidRPr="001C2466" w:rsidRDefault="001C2466" w:rsidP="001C2466">
      <w:pPr>
        <w:pStyle w:val="ListParagraph"/>
        <w:numPr>
          <w:ilvl w:val="0"/>
          <w:numId w:val="32"/>
        </w:numPr>
        <w:ind w:right="-334"/>
        <w:jc w:val="both"/>
        <w:rPr>
          <w:rFonts w:ascii="Tahoma" w:hAnsi="Tahoma" w:cs="Tahoma"/>
          <w:sz w:val="20"/>
          <w:szCs w:val="20"/>
        </w:rPr>
      </w:pPr>
      <w:r w:rsidRPr="001C2466">
        <w:rPr>
          <w:rFonts w:ascii="Tahoma" w:hAnsi="Tahoma" w:cs="Tahoma"/>
          <w:b/>
          <w:bCs/>
          <w:sz w:val="20"/>
          <w:szCs w:val="20"/>
        </w:rPr>
        <w:t>Strengthening the M2M and IoT Ecosystem</w:t>
      </w:r>
      <w:r w:rsidRPr="001C2466">
        <w:rPr>
          <w:rFonts w:ascii="Tahoma" w:hAnsi="Tahoma" w:cs="Tahoma"/>
          <w:sz w:val="20"/>
          <w:szCs w:val="20"/>
        </w:rPr>
        <w:t>: TRAI has issued multiple recommendations to bolster Machine-to-Machine (M2M) communications, including:</w:t>
      </w:r>
    </w:p>
    <w:p w14:paraId="7D96CA4C" w14:textId="77777777" w:rsidR="001C2466" w:rsidRPr="001C2466" w:rsidRDefault="001C2466" w:rsidP="001C2466">
      <w:pPr>
        <w:pStyle w:val="ListParagraph"/>
        <w:numPr>
          <w:ilvl w:val="1"/>
          <w:numId w:val="32"/>
        </w:numPr>
        <w:ind w:right="-334"/>
        <w:jc w:val="both"/>
        <w:rPr>
          <w:rFonts w:ascii="Tahoma" w:hAnsi="Tahoma" w:cs="Tahoma"/>
          <w:sz w:val="20"/>
          <w:szCs w:val="20"/>
        </w:rPr>
      </w:pPr>
      <w:r w:rsidRPr="001C2466">
        <w:rPr>
          <w:rFonts w:ascii="Tahoma" w:hAnsi="Tahoma" w:cs="Tahoma"/>
          <w:sz w:val="20"/>
          <w:szCs w:val="20"/>
        </w:rPr>
        <w:t xml:space="preserve">Enabling </w:t>
      </w:r>
      <w:proofErr w:type="spellStart"/>
      <w:r w:rsidRPr="001C2466">
        <w:rPr>
          <w:rFonts w:ascii="Tahoma" w:hAnsi="Tahoma" w:cs="Tahoma"/>
          <w:sz w:val="20"/>
          <w:szCs w:val="20"/>
        </w:rPr>
        <w:t>eSIM</w:t>
      </w:r>
      <w:proofErr w:type="spellEnd"/>
      <w:r w:rsidRPr="001C2466">
        <w:rPr>
          <w:rFonts w:ascii="Tahoma" w:hAnsi="Tahoma" w:cs="Tahoma"/>
          <w:sz w:val="20"/>
          <w:szCs w:val="20"/>
        </w:rPr>
        <w:t xml:space="preserve"> profile switching for a secure M2M ecosystem.</w:t>
      </w:r>
    </w:p>
    <w:p w14:paraId="1CDBB9C0" w14:textId="77777777" w:rsidR="001C2466" w:rsidRPr="001C2466" w:rsidRDefault="001C2466" w:rsidP="001C2466">
      <w:pPr>
        <w:pStyle w:val="ListParagraph"/>
        <w:numPr>
          <w:ilvl w:val="1"/>
          <w:numId w:val="32"/>
        </w:numPr>
        <w:ind w:right="-334"/>
        <w:jc w:val="both"/>
        <w:rPr>
          <w:rFonts w:ascii="Tahoma" w:hAnsi="Tahoma" w:cs="Tahoma"/>
          <w:sz w:val="20"/>
          <w:szCs w:val="20"/>
        </w:rPr>
      </w:pPr>
      <w:r w:rsidRPr="001C2466">
        <w:rPr>
          <w:rFonts w:ascii="Tahoma" w:hAnsi="Tahoma" w:cs="Tahoma"/>
          <w:sz w:val="20"/>
          <w:szCs w:val="20"/>
        </w:rPr>
        <w:t>Proposing zero-fee M2M authorization to accelerate adoption.</w:t>
      </w:r>
    </w:p>
    <w:p w14:paraId="3471C335" w14:textId="77777777" w:rsidR="001C2466" w:rsidRPr="001C2466" w:rsidRDefault="001C2466" w:rsidP="001C2466">
      <w:pPr>
        <w:pStyle w:val="ListParagraph"/>
        <w:numPr>
          <w:ilvl w:val="1"/>
          <w:numId w:val="32"/>
        </w:numPr>
        <w:ind w:right="-334"/>
        <w:jc w:val="both"/>
        <w:rPr>
          <w:rFonts w:ascii="Tahoma" w:hAnsi="Tahoma" w:cs="Tahoma"/>
          <w:sz w:val="20"/>
          <w:szCs w:val="20"/>
        </w:rPr>
      </w:pPr>
      <w:r w:rsidRPr="001C2466">
        <w:rPr>
          <w:rFonts w:ascii="Tahoma" w:hAnsi="Tahoma" w:cs="Tahoma"/>
          <w:sz w:val="20"/>
          <w:szCs w:val="20"/>
        </w:rPr>
        <w:t>Classifying critical IoT services and creating a technology-agnostic security framework.</w:t>
      </w:r>
    </w:p>
    <w:p w14:paraId="0B5A9489" w14:textId="77777777" w:rsidR="001C2466" w:rsidRPr="001C2466" w:rsidRDefault="001C2466" w:rsidP="001C2466">
      <w:pPr>
        <w:pStyle w:val="ListParagraph"/>
        <w:numPr>
          <w:ilvl w:val="1"/>
          <w:numId w:val="32"/>
        </w:numPr>
        <w:ind w:right="-334"/>
        <w:jc w:val="both"/>
        <w:rPr>
          <w:rFonts w:ascii="Tahoma" w:hAnsi="Tahoma" w:cs="Tahoma"/>
          <w:sz w:val="20"/>
          <w:szCs w:val="20"/>
        </w:rPr>
      </w:pPr>
      <w:r w:rsidRPr="001C2466">
        <w:rPr>
          <w:rFonts w:ascii="Tahoma" w:hAnsi="Tahoma" w:cs="Tahoma"/>
          <w:sz w:val="20"/>
          <w:szCs w:val="20"/>
        </w:rPr>
        <w:t>Supporting the "Make in India" initiative by simplifying rules for foreign SIMs/</w:t>
      </w:r>
      <w:proofErr w:type="spellStart"/>
      <w:r w:rsidRPr="001C2466">
        <w:rPr>
          <w:rFonts w:ascii="Tahoma" w:hAnsi="Tahoma" w:cs="Tahoma"/>
          <w:sz w:val="20"/>
          <w:szCs w:val="20"/>
        </w:rPr>
        <w:t>eSIMs</w:t>
      </w:r>
      <w:proofErr w:type="spellEnd"/>
      <w:r w:rsidRPr="001C2466">
        <w:rPr>
          <w:rFonts w:ascii="Tahoma" w:hAnsi="Tahoma" w:cs="Tahoma"/>
          <w:sz w:val="20"/>
          <w:szCs w:val="20"/>
        </w:rPr>
        <w:t xml:space="preserve"> used in exported IoT devices.</w:t>
      </w:r>
    </w:p>
    <w:p w14:paraId="2D00FBCD" w14:textId="77777777" w:rsidR="001C2466" w:rsidRPr="001C2466" w:rsidRDefault="001C2466" w:rsidP="001C2466">
      <w:pPr>
        <w:pStyle w:val="ListParagraph"/>
        <w:numPr>
          <w:ilvl w:val="0"/>
          <w:numId w:val="32"/>
        </w:numPr>
        <w:ind w:right="-334"/>
        <w:jc w:val="both"/>
        <w:rPr>
          <w:rFonts w:ascii="Tahoma" w:hAnsi="Tahoma" w:cs="Tahoma"/>
          <w:sz w:val="20"/>
          <w:szCs w:val="20"/>
        </w:rPr>
      </w:pPr>
      <w:r w:rsidRPr="001C2466">
        <w:rPr>
          <w:rFonts w:ascii="Tahoma" w:hAnsi="Tahoma" w:cs="Tahoma"/>
          <w:b/>
          <w:bCs/>
          <w:sz w:val="20"/>
          <w:szCs w:val="20"/>
        </w:rPr>
        <w:t>Modernizing Backhaul Infrastructure</w:t>
      </w:r>
      <w:r w:rsidRPr="001C2466">
        <w:rPr>
          <w:rFonts w:ascii="Tahoma" w:hAnsi="Tahoma" w:cs="Tahoma"/>
          <w:sz w:val="20"/>
          <w:szCs w:val="20"/>
        </w:rPr>
        <w:t>: Recognizing that backhaul is critical for 5G expansion (especially in rural areas), TRAI recommended a policy for the administrative assignment of wireless backhaul spectrum in various bands, including the 6 GHz (lower), E-band, and V-band.</w:t>
      </w:r>
    </w:p>
    <w:p w14:paraId="19C8AB83" w14:textId="77777777" w:rsidR="001C2466" w:rsidRPr="001C2466" w:rsidRDefault="001C2466" w:rsidP="001C2466">
      <w:pPr>
        <w:pStyle w:val="ListParagraph"/>
        <w:numPr>
          <w:ilvl w:val="0"/>
          <w:numId w:val="32"/>
        </w:numPr>
        <w:ind w:right="-334"/>
        <w:jc w:val="both"/>
        <w:rPr>
          <w:rFonts w:ascii="Tahoma" w:hAnsi="Tahoma" w:cs="Tahoma"/>
          <w:sz w:val="20"/>
          <w:szCs w:val="20"/>
        </w:rPr>
      </w:pPr>
      <w:r w:rsidRPr="001C2466">
        <w:rPr>
          <w:rFonts w:ascii="Tahoma" w:hAnsi="Tahoma" w:cs="Tahoma"/>
          <w:b/>
          <w:bCs/>
          <w:sz w:val="20"/>
          <w:szCs w:val="20"/>
        </w:rPr>
        <w:t>New Network Authorizations</w:t>
      </w:r>
      <w:r w:rsidRPr="001C2466">
        <w:rPr>
          <w:rFonts w:ascii="Tahoma" w:hAnsi="Tahoma" w:cs="Tahoma"/>
          <w:sz w:val="20"/>
          <w:szCs w:val="20"/>
        </w:rPr>
        <w:t>: Under the Telecommunications Act 2023, TRAI recommended new categories such as:</w:t>
      </w:r>
    </w:p>
    <w:p w14:paraId="4268715E" w14:textId="77777777" w:rsidR="001C2466" w:rsidRPr="001C2466" w:rsidRDefault="001C2466" w:rsidP="001C2466">
      <w:pPr>
        <w:pStyle w:val="ListParagraph"/>
        <w:numPr>
          <w:ilvl w:val="1"/>
          <w:numId w:val="32"/>
        </w:numPr>
        <w:ind w:right="-334"/>
        <w:jc w:val="both"/>
        <w:rPr>
          <w:rFonts w:ascii="Tahoma" w:hAnsi="Tahoma" w:cs="Tahoma"/>
          <w:sz w:val="20"/>
          <w:szCs w:val="20"/>
        </w:rPr>
      </w:pPr>
      <w:r w:rsidRPr="001C2466">
        <w:rPr>
          <w:rFonts w:ascii="Tahoma" w:hAnsi="Tahoma" w:cs="Tahoma"/>
          <w:sz w:val="20"/>
          <w:szCs w:val="20"/>
        </w:rPr>
        <w:t>Cloud-hosted Telecom Network (CTN) Providers to offer "Network-as-a-Service" (</w:t>
      </w:r>
      <w:proofErr w:type="spellStart"/>
      <w:r w:rsidRPr="001C2466">
        <w:rPr>
          <w:rFonts w:ascii="Tahoma" w:hAnsi="Tahoma" w:cs="Tahoma"/>
          <w:sz w:val="20"/>
          <w:szCs w:val="20"/>
        </w:rPr>
        <w:t>CTNaaS</w:t>
      </w:r>
      <w:proofErr w:type="spellEnd"/>
      <w:r w:rsidRPr="001C2466">
        <w:rPr>
          <w:rFonts w:ascii="Tahoma" w:hAnsi="Tahoma" w:cs="Tahoma"/>
          <w:sz w:val="20"/>
          <w:szCs w:val="20"/>
        </w:rPr>
        <w:t>).</w:t>
      </w:r>
    </w:p>
    <w:p w14:paraId="5ED3B0B7" w14:textId="41E93425" w:rsidR="005C29C6" w:rsidRPr="00E769C8" w:rsidRDefault="001C2466" w:rsidP="00E769C8">
      <w:pPr>
        <w:pStyle w:val="ListParagraph"/>
        <w:numPr>
          <w:ilvl w:val="1"/>
          <w:numId w:val="32"/>
        </w:numPr>
        <w:ind w:right="-334"/>
        <w:jc w:val="both"/>
        <w:rPr>
          <w:rFonts w:ascii="Tahoma" w:hAnsi="Tahoma" w:cs="Tahoma"/>
          <w:sz w:val="20"/>
          <w:szCs w:val="20"/>
        </w:rPr>
      </w:pPr>
      <w:r w:rsidRPr="001C2466">
        <w:rPr>
          <w:rFonts w:ascii="Tahoma" w:hAnsi="Tahoma" w:cs="Tahoma"/>
          <w:sz w:val="20"/>
          <w:szCs w:val="20"/>
        </w:rPr>
        <w:lastRenderedPageBreak/>
        <w:t>Satellite Earth Station Gateway (SESG) Providers to provide infrastructure for authorized satellite media entities</w:t>
      </w:r>
      <w:r w:rsidR="00E769C8">
        <w:rPr>
          <w:rFonts w:ascii="Tahoma" w:hAnsi="Tahoma" w:cs="Tahoma"/>
          <w:sz w:val="20"/>
          <w:szCs w:val="20"/>
        </w:rPr>
        <w:t>.</w:t>
      </w:r>
    </w:p>
    <w:p w14:paraId="5FF16D34" w14:textId="7036DDB3" w:rsidR="00D02BF4" w:rsidRPr="00346359" w:rsidRDefault="00CA3796" w:rsidP="0079702E">
      <w:pPr>
        <w:pStyle w:val="ListParagraph"/>
        <w:ind w:left="0" w:right="-334"/>
        <w:jc w:val="both"/>
        <w:rPr>
          <w:rFonts w:ascii="Tahoma" w:hAnsi="Tahoma" w:cs="Tahoma"/>
          <w:b/>
          <w:bCs/>
          <w:color w:val="0F9ED5" w:themeColor="accent4"/>
        </w:rPr>
      </w:pPr>
      <w:r>
        <w:rPr>
          <w:rFonts w:ascii="Tahoma" w:hAnsi="Tahoma" w:cs="Tahoma"/>
          <w:b/>
          <w:bCs/>
          <w:color w:val="0F9ED5" w:themeColor="accent4"/>
        </w:rPr>
        <w:t xml:space="preserve">Question 5: </w:t>
      </w:r>
      <w:r w:rsidR="009D09DC" w:rsidRPr="00346359">
        <w:rPr>
          <w:rFonts w:ascii="Tahoma" w:hAnsi="Tahoma" w:cs="Tahoma"/>
          <w:b/>
          <w:bCs/>
          <w:color w:val="0F9ED5" w:themeColor="accent4"/>
        </w:rPr>
        <w:t>India has seen</w:t>
      </w:r>
      <w:r w:rsidR="007C1818" w:rsidRPr="00346359">
        <w:rPr>
          <w:rFonts w:ascii="Tahoma" w:hAnsi="Tahoma" w:cs="Tahoma"/>
          <w:b/>
          <w:bCs/>
          <w:color w:val="0F9ED5" w:themeColor="accent4"/>
        </w:rPr>
        <w:t xml:space="preserve"> significant infrastructure sharing in</w:t>
      </w:r>
      <w:r w:rsidR="005C29C6" w:rsidRPr="00346359">
        <w:rPr>
          <w:rFonts w:ascii="Tahoma" w:hAnsi="Tahoma" w:cs="Tahoma"/>
          <w:b/>
          <w:bCs/>
          <w:color w:val="0F9ED5" w:themeColor="accent4"/>
        </w:rPr>
        <w:t xml:space="preserve"> </w:t>
      </w:r>
      <w:r w:rsidR="007C1818" w:rsidRPr="00346359">
        <w:rPr>
          <w:rFonts w:ascii="Tahoma" w:hAnsi="Tahoma" w:cs="Tahoma"/>
          <w:b/>
          <w:bCs/>
          <w:color w:val="0F9ED5" w:themeColor="accent4"/>
        </w:rPr>
        <w:t xml:space="preserve">telecom such as towers, </w:t>
      </w:r>
      <w:proofErr w:type="spellStart"/>
      <w:r w:rsidR="007C1818" w:rsidRPr="00346359">
        <w:rPr>
          <w:rFonts w:ascii="Tahoma" w:hAnsi="Tahoma" w:cs="Tahoma"/>
          <w:b/>
          <w:bCs/>
          <w:color w:val="0F9ED5" w:themeColor="accent4"/>
        </w:rPr>
        <w:t>fiber</w:t>
      </w:r>
      <w:proofErr w:type="spellEnd"/>
      <w:r w:rsidR="007C1818" w:rsidRPr="00346359">
        <w:rPr>
          <w:rFonts w:ascii="Tahoma" w:hAnsi="Tahoma" w:cs="Tahoma"/>
          <w:b/>
          <w:bCs/>
          <w:color w:val="0F9ED5" w:themeColor="accent4"/>
        </w:rPr>
        <w:t>, and active networks elements</w:t>
      </w:r>
      <w:r w:rsidR="005C29C6" w:rsidRPr="00346359">
        <w:rPr>
          <w:rFonts w:ascii="Tahoma" w:hAnsi="Tahoma" w:cs="Tahoma"/>
          <w:b/>
          <w:bCs/>
          <w:color w:val="0F9ED5" w:themeColor="accent4"/>
        </w:rPr>
        <w:t>. How does TRAI view infrastructure sharing as a tool for improving efficiency and reducing costs?</w:t>
      </w:r>
    </w:p>
    <w:p w14:paraId="224B160D" w14:textId="5BBB50D7" w:rsidR="0036430A" w:rsidRDefault="00CC0FB6" w:rsidP="00CC0FB6">
      <w:pPr>
        <w:pStyle w:val="ListParagraph"/>
        <w:ind w:left="0" w:right="-334"/>
        <w:jc w:val="right"/>
        <w:rPr>
          <w:rFonts w:ascii="Tahoma" w:hAnsi="Tahoma" w:cs="Tahoma"/>
          <w:b/>
          <w:bCs/>
        </w:rPr>
      </w:pPr>
      <w:r w:rsidRPr="00252574">
        <w:rPr>
          <w:rFonts w:ascii="Tahoma" w:hAnsi="Tahoma" w:cs="Tahoma"/>
          <w:b/>
          <w:bCs/>
        </w:rPr>
        <w:t>(NSL-II)</w:t>
      </w:r>
    </w:p>
    <w:p w14:paraId="17FC8ACA" w14:textId="62CE3555" w:rsidR="00CE0B52" w:rsidRPr="00842F10" w:rsidRDefault="00B41860" w:rsidP="00842F10">
      <w:pPr>
        <w:ind w:right="-334"/>
        <w:jc w:val="both"/>
        <w:rPr>
          <w:rFonts w:ascii="Calibri" w:hAnsi="Calibri" w:cs="Calibri"/>
        </w:rPr>
      </w:pPr>
      <w:r w:rsidRPr="00DA4269">
        <w:rPr>
          <w:rFonts w:ascii="Tahoma" w:hAnsi="Tahoma" w:cs="Tahoma"/>
          <w:b/>
          <w:bCs/>
        </w:rPr>
        <w:t>Reply:</w:t>
      </w:r>
      <w:r w:rsidRPr="006A203E">
        <w:rPr>
          <w:rFonts w:ascii="Calibri" w:hAnsi="Calibri" w:cs="Calibri"/>
        </w:rPr>
        <w:t xml:space="preserve"> </w:t>
      </w:r>
    </w:p>
    <w:p w14:paraId="1BCED4A2" w14:textId="77777777" w:rsidR="00D40E45" w:rsidRPr="00D40E45" w:rsidRDefault="00D40E45" w:rsidP="00D40E45">
      <w:pPr>
        <w:ind w:right="-334"/>
        <w:jc w:val="both"/>
        <w:rPr>
          <w:rFonts w:ascii="Tahoma" w:hAnsi="Tahoma" w:cs="Tahoma"/>
          <w:sz w:val="20"/>
          <w:szCs w:val="20"/>
        </w:rPr>
      </w:pPr>
      <w:r w:rsidRPr="00D40E45">
        <w:rPr>
          <w:rFonts w:ascii="Tahoma" w:hAnsi="Tahoma" w:cs="Tahoma"/>
          <w:b/>
          <w:bCs/>
          <w:sz w:val="20"/>
          <w:szCs w:val="20"/>
        </w:rPr>
        <w:t>Strategic Objectives and Targets (NTP 2025)</w:t>
      </w:r>
    </w:p>
    <w:p w14:paraId="68C013E8" w14:textId="77777777" w:rsidR="00D40E45" w:rsidRPr="00D40E45" w:rsidRDefault="00D40E45" w:rsidP="00D40E45">
      <w:pPr>
        <w:numPr>
          <w:ilvl w:val="0"/>
          <w:numId w:val="33"/>
        </w:numPr>
        <w:ind w:right="-334"/>
        <w:jc w:val="both"/>
        <w:rPr>
          <w:rFonts w:ascii="Tahoma" w:hAnsi="Tahoma" w:cs="Tahoma"/>
          <w:sz w:val="20"/>
          <w:szCs w:val="20"/>
        </w:rPr>
      </w:pPr>
      <w:r w:rsidRPr="00D40E45">
        <w:rPr>
          <w:rFonts w:ascii="Tahoma" w:hAnsi="Tahoma" w:cs="Tahoma"/>
          <w:b/>
          <w:bCs/>
          <w:sz w:val="20"/>
          <w:szCs w:val="20"/>
        </w:rPr>
        <w:t>Universal Connectivity:</w:t>
      </w:r>
      <w:r w:rsidRPr="00D40E45">
        <w:rPr>
          <w:rFonts w:ascii="Tahoma" w:hAnsi="Tahoma" w:cs="Tahoma"/>
          <w:sz w:val="20"/>
          <w:szCs w:val="20"/>
        </w:rPr>
        <w:t xml:space="preserve"> A primary goal is to achieve </w:t>
      </w:r>
      <w:r w:rsidRPr="00D40E45">
        <w:rPr>
          <w:rFonts w:ascii="Tahoma" w:hAnsi="Tahoma" w:cs="Tahoma"/>
          <w:b/>
          <w:bCs/>
          <w:sz w:val="20"/>
          <w:szCs w:val="20"/>
        </w:rPr>
        <w:t>universal and meaningful connectivity</w:t>
      </w:r>
      <w:r w:rsidRPr="00D40E45">
        <w:rPr>
          <w:rFonts w:ascii="Tahoma" w:hAnsi="Tahoma" w:cs="Tahoma"/>
          <w:sz w:val="20"/>
          <w:szCs w:val="20"/>
        </w:rPr>
        <w:t xml:space="preserve"> for all regions, particularly rural and economically weaker areas.</w:t>
      </w:r>
    </w:p>
    <w:p w14:paraId="2BC888F1" w14:textId="77777777" w:rsidR="00D40E45" w:rsidRPr="00D40E45" w:rsidRDefault="00D40E45" w:rsidP="00D40E45">
      <w:pPr>
        <w:numPr>
          <w:ilvl w:val="0"/>
          <w:numId w:val="33"/>
        </w:numPr>
        <w:ind w:right="-334"/>
        <w:jc w:val="both"/>
        <w:rPr>
          <w:rFonts w:ascii="Tahoma" w:hAnsi="Tahoma" w:cs="Tahoma"/>
          <w:sz w:val="20"/>
          <w:szCs w:val="20"/>
        </w:rPr>
      </w:pPr>
      <w:r w:rsidRPr="00D40E45">
        <w:rPr>
          <w:rFonts w:ascii="Tahoma" w:hAnsi="Tahoma" w:cs="Tahoma"/>
          <w:b/>
          <w:bCs/>
          <w:sz w:val="20"/>
          <w:szCs w:val="20"/>
        </w:rPr>
        <w:t>Broadband Expansion:</w:t>
      </w:r>
      <w:r w:rsidRPr="00D40E45">
        <w:rPr>
          <w:rFonts w:ascii="Tahoma" w:hAnsi="Tahoma" w:cs="Tahoma"/>
          <w:sz w:val="20"/>
          <w:szCs w:val="20"/>
        </w:rPr>
        <w:t xml:space="preserve"> The policy aims to expand </w:t>
      </w:r>
      <w:r w:rsidRPr="00D40E45">
        <w:rPr>
          <w:rFonts w:ascii="Tahoma" w:hAnsi="Tahoma" w:cs="Tahoma"/>
          <w:b/>
          <w:bCs/>
          <w:sz w:val="20"/>
          <w:szCs w:val="20"/>
        </w:rPr>
        <w:t>fixed-line broadband access to 100 million households</w:t>
      </w:r>
      <w:r w:rsidRPr="00D40E45">
        <w:rPr>
          <w:rFonts w:ascii="Tahoma" w:hAnsi="Tahoma" w:cs="Tahoma"/>
          <w:sz w:val="20"/>
          <w:szCs w:val="20"/>
        </w:rPr>
        <w:t>.</w:t>
      </w:r>
    </w:p>
    <w:p w14:paraId="473A6156" w14:textId="77777777" w:rsidR="00D40E45" w:rsidRPr="00D40E45" w:rsidRDefault="00D40E45" w:rsidP="00D40E45">
      <w:pPr>
        <w:numPr>
          <w:ilvl w:val="0"/>
          <w:numId w:val="33"/>
        </w:numPr>
        <w:ind w:right="-334"/>
        <w:jc w:val="both"/>
        <w:rPr>
          <w:rFonts w:ascii="Tahoma" w:hAnsi="Tahoma" w:cs="Tahoma"/>
          <w:sz w:val="20"/>
          <w:szCs w:val="20"/>
        </w:rPr>
      </w:pPr>
      <w:r w:rsidRPr="00D40E45">
        <w:rPr>
          <w:rFonts w:ascii="Tahoma" w:hAnsi="Tahoma" w:cs="Tahoma"/>
          <w:b/>
          <w:bCs/>
          <w:sz w:val="20"/>
          <w:szCs w:val="20"/>
        </w:rPr>
        <w:t>Public Access:</w:t>
      </w:r>
      <w:r w:rsidRPr="00D40E45">
        <w:rPr>
          <w:rFonts w:ascii="Tahoma" w:hAnsi="Tahoma" w:cs="Tahoma"/>
          <w:sz w:val="20"/>
          <w:szCs w:val="20"/>
        </w:rPr>
        <w:t xml:space="preserve"> Plans include the deployment of </w:t>
      </w:r>
      <w:r w:rsidRPr="00D40E45">
        <w:rPr>
          <w:rFonts w:ascii="Tahoma" w:hAnsi="Tahoma" w:cs="Tahoma"/>
          <w:b/>
          <w:bCs/>
          <w:sz w:val="20"/>
          <w:szCs w:val="20"/>
        </w:rPr>
        <w:t>one million public Wi-Fi hotspots</w:t>
      </w:r>
      <w:r w:rsidRPr="00D40E45">
        <w:rPr>
          <w:rFonts w:ascii="Tahoma" w:hAnsi="Tahoma" w:cs="Tahoma"/>
          <w:sz w:val="20"/>
          <w:szCs w:val="20"/>
        </w:rPr>
        <w:t xml:space="preserve"> and the use of Non-Terrestrial Networks.</w:t>
      </w:r>
    </w:p>
    <w:p w14:paraId="25B50DA4" w14:textId="77777777" w:rsidR="00D40E45" w:rsidRPr="00D40E45" w:rsidRDefault="00D40E45" w:rsidP="00D40E45">
      <w:pPr>
        <w:numPr>
          <w:ilvl w:val="0"/>
          <w:numId w:val="33"/>
        </w:numPr>
        <w:ind w:right="-334"/>
        <w:jc w:val="both"/>
        <w:rPr>
          <w:rFonts w:ascii="Tahoma" w:hAnsi="Tahoma" w:cs="Tahoma"/>
          <w:sz w:val="20"/>
          <w:szCs w:val="20"/>
        </w:rPr>
      </w:pPr>
      <w:r w:rsidRPr="00D40E45">
        <w:rPr>
          <w:rFonts w:ascii="Tahoma" w:hAnsi="Tahoma" w:cs="Tahoma"/>
          <w:b/>
          <w:bCs/>
          <w:sz w:val="20"/>
          <w:szCs w:val="20"/>
        </w:rPr>
        <w:t>Quality of Service:</w:t>
      </w:r>
      <w:r w:rsidRPr="00D40E45">
        <w:rPr>
          <w:rFonts w:ascii="Tahoma" w:hAnsi="Tahoma" w:cs="Tahoma"/>
          <w:sz w:val="20"/>
          <w:szCs w:val="20"/>
        </w:rPr>
        <w:t xml:space="preserve"> The focus is shifting toward providing high-quality, </w:t>
      </w:r>
      <w:r w:rsidRPr="00D40E45">
        <w:rPr>
          <w:rFonts w:ascii="Tahoma" w:hAnsi="Tahoma" w:cs="Tahoma"/>
          <w:b/>
          <w:bCs/>
          <w:sz w:val="20"/>
          <w:szCs w:val="20"/>
        </w:rPr>
        <w:t>low-latency connectivity</w:t>
      </w:r>
      <w:r w:rsidRPr="00D40E45">
        <w:rPr>
          <w:rFonts w:ascii="Tahoma" w:hAnsi="Tahoma" w:cs="Tahoma"/>
          <w:sz w:val="20"/>
          <w:szCs w:val="20"/>
        </w:rPr>
        <w:t xml:space="preserve"> to support advanced technologies like AI, IoT, 6G, and Industry 4.0.</w:t>
      </w:r>
    </w:p>
    <w:p w14:paraId="2DD9078C" w14:textId="77777777" w:rsidR="00D40E45" w:rsidRPr="00D40E45" w:rsidRDefault="00D40E45" w:rsidP="00D40E45">
      <w:pPr>
        <w:ind w:right="-334"/>
        <w:jc w:val="both"/>
        <w:rPr>
          <w:rFonts w:ascii="Tahoma" w:hAnsi="Tahoma" w:cs="Tahoma"/>
          <w:sz w:val="20"/>
          <w:szCs w:val="20"/>
        </w:rPr>
      </w:pPr>
      <w:r w:rsidRPr="00D40E45">
        <w:rPr>
          <w:rFonts w:ascii="Tahoma" w:hAnsi="Tahoma" w:cs="Tahoma"/>
          <w:b/>
          <w:bCs/>
          <w:sz w:val="20"/>
          <w:szCs w:val="20"/>
        </w:rPr>
        <w:t>Infrastructure Sharing and Authorizations</w:t>
      </w:r>
    </w:p>
    <w:p w14:paraId="7A035DD2" w14:textId="4669BC9E" w:rsidR="00D40E45" w:rsidRPr="00D40E45" w:rsidRDefault="00D40E45" w:rsidP="00D40E45">
      <w:pPr>
        <w:numPr>
          <w:ilvl w:val="0"/>
          <w:numId w:val="34"/>
        </w:numPr>
        <w:ind w:right="-334"/>
        <w:jc w:val="both"/>
        <w:rPr>
          <w:rFonts w:ascii="Tahoma" w:hAnsi="Tahoma" w:cs="Tahoma"/>
          <w:sz w:val="20"/>
          <w:szCs w:val="20"/>
        </w:rPr>
      </w:pPr>
      <w:r w:rsidRPr="00D40E45">
        <w:rPr>
          <w:rFonts w:ascii="Tahoma" w:hAnsi="Tahoma" w:cs="Tahoma"/>
          <w:b/>
          <w:bCs/>
          <w:sz w:val="20"/>
          <w:szCs w:val="20"/>
        </w:rPr>
        <w:t>Passive and Active Sharing:</w:t>
      </w:r>
      <w:r w:rsidRPr="00D40E45">
        <w:rPr>
          <w:rFonts w:ascii="Tahoma" w:hAnsi="Tahoma" w:cs="Tahoma"/>
          <w:sz w:val="20"/>
          <w:szCs w:val="20"/>
        </w:rPr>
        <w:t xml:space="preserve"> </w:t>
      </w:r>
      <w:r w:rsidRPr="00EE7B31">
        <w:rPr>
          <w:rFonts w:ascii="Tahoma" w:hAnsi="Tahoma" w:cs="Tahoma"/>
          <w:b/>
          <w:bCs/>
          <w:sz w:val="20"/>
          <w:szCs w:val="20"/>
        </w:rPr>
        <w:t xml:space="preserve">TRAI </w:t>
      </w:r>
      <w:r w:rsidR="00B35511" w:rsidRPr="00EE7B31">
        <w:rPr>
          <w:rFonts w:ascii="Tahoma" w:hAnsi="Tahoma" w:cs="Tahoma"/>
          <w:b/>
          <w:bCs/>
          <w:sz w:val="20"/>
          <w:szCs w:val="20"/>
        </w:rPr>
        <w:t xml:space="preserve">in its 24.04.2024 </w:t>
      </w:r>
      <w:r w:rsidRPr="00EE7B31">
        <w:rPr>
          <w:rFonts w:ascii="Tahoma" w:hAnsi="Tahoma" w:cs="Tahoma"/>
          <w:b/>
          <w:bCs/>
          <w:sz w:val="20"/>
          <w:szCs w:val="20"/>
        </w:rPr>
        <w:t>recommend</w:t>
      </w:r>
      <w:r w:rsidR="008F5402" w:rsidRPr="00EE7B31">
        <w:rPr>
          <w:rFonts w:ascii="Tahoma" w:hAnsi="Tahoma" w:cs="Tahoma"/>
          <w:b/>
          <w:bCs/>
          <w:sz w:val="20"/>
          <w:szCs w:val="20"/>
        </w:rPr>
        <w:t>ation</w:t>
      </w:r>
      <w:r w:rsidRPr="00D40E45">
        <w:rPr>
          <w:rFonts w:ascii="Tahoma" w:hAnsi="Tahoma" w:cs="Tahoma"/>
          <w:sz w:val="20"/>
          <w:szCs w:val="20"/>
        </w:rPr>
        <w:t xml:space="preserve"> permitt</w:t>
      </w:r>
      <w:r w:rsidR="00EE7B31">
        <w:rPr>
          <w:rFonts w:ascii="Tahoma" w:hAnsi="Tahoma" w:cs="Tahoma"/>
          <w:sz w:val="20"/>
          <w:szCs w:val="20"/>
        </w:rPr>
        <w:t>ed</w:t>
      </w:r>
      <w:r w:rsidRPr="00D40E45">
        <w:rPr>
          <w:rFonts w:ascii="Tahoma" w:hAnsi="Tahoma" w:cs="Tahoma"/>
          <w:sz w:val="20"/>
          <w:szCs w:val="20"/>
        </w:rPr>
        <w:t xml:space="preserve"> the sharing of </w:t>
      </w:r>
      <w:r w:rsidRPr="00D40E45">
        <w:rPr>
          <w:rFonts w:ascii="Tahoma" w:hAnsi="Tahoma" w:cs="Tahoma"/>
          <w:b/>
          <w:bCs/>
          <w:sz w:val="20"/>
          <w:szCs w:val="20"/>
        </w:rPr>
        <w:t>both passive and active telecom infrastructure</w:t>
      </w:r>
      <w:r w:rsidRPr="00D40E45">
        <w:rPr>
          <w:rFonts w:ascii="Tahoma" w:hAnsi="Tahoma" w:cs="Tahoma"/>
          <w:sz w:val="20"/>
          <w:szCs w:val="20"/>
        </w:rPr>
        <w:t xml:space="preserve"> across all types of telecommunication service licensees.</w:t>
      </w:r>
    </w:p>
    <w:p w14:paraId="6E334AEE" w14:textId="09240202" w:rsidR="00D40E45" w:rsidRPr="00D40E45" w:rsidRDefault="00D40E45" w:rsidP="00D40E45">
      <w:pPr>
        <w:numPr>
          <w:ilvl w:val="0"/>
          <w:numId w:val="34"/>
        </w:numPr>
        <w:ind w:right="-334"/>
        <w:jc w:val="both"/>
        <w:rPr>
          <w:rFonts w:ascii="Tahoma" w:hAnsi="Tahoma" w:cs="Tahoma"/>
          <w:sz w:val="20"/>
          <w:szCs w:val="20"/>
        </w:rPr>
      </w:pPr>
      <w:r w:rsidRPr="00D40E45">
        <w:rPr>
          <w:rFonts w:ascii="Tahoma" w:hAnsi="Tahoma" w:cs="Tahoma"/>
          <w:b/>
          <w:bCs/>
          <w:sz w:val="20"/>
          <w:szCs w:val="20"/>
        </w:rPr>
        <w:t>Specific Assets for Sharing:</w:t>
      </w:r>
      <w:r w:rsidRPr="00D40E45">
        <w:rPr>
          <w:rFonts w:ascii="Tahoma" w:hAnsi="Tahoma" w:cs="Tahoma"/>
          <w:sz w:val="20"/>
          <w:szCs w:val="20"/>
        </w:rPr>
        <w:t xml:space="preserve"> The </w:t>
      </w:r>
      <w:r w:rsidR="00A61038" w:rsidRPr="00D40E45">
        <w:rPr>
          <w:rFonts w:ascii="Tahoma" w:hAnsi="Tahoma" w:cs="Tahoma"/>
          <w:sz w:val="20"/>
          <w:szCs w:val="20"/>
        </w:rPr>
        <w:t>recommen</w:t>
      </w:r>
      <w:r w:rsidR="00A61038">
        <w:rPr>
          <w:rFonts w:ascii="Tahoma" w:hAnsi="Tahoma" w:cs="Tahoma"/>
          <w:sz w:val="20"/>
          <w:szCs w:val="20"/>
        </w:rPr>
        <w:t>d</w:t>
      </w:r>
      <w:r w:rsidR="00284D0B">
        <w:rPr>
          <w:rFonts w:ascii="Tahoma" w:hAnsi="Tahoma" w:cs="Tahoma"/>
          <w:sz w:val="20"/>
          <w:szCs w:val="20"/>
        </w:rPr>
        <w:t>ed</w:t>
      </w:r>
      <w:r w:rsidR="009C0459">
        <w:rPr>
          <w:rFonts w:ascii="Tahoma" w:hAnsi="Tahoma" w:cs="Tahoma"/>
          <w:sz w:val="20"/>
          <w:szCs w:val="20"/>
        </w:rPr>
        <w:t xml:space="preserve"> </w:t>
      </w:r>
      <w:r w:rsidR="00FC373B">
        <w:rPr>
          <w:rFonts w:ascii="Tahoma" w:hAnsi="Tahoma" w:cs="Tahoma"/>
          <w:sz w:val="20"/>
          <w:szCs w:val="20"/>
        </w:rPr>
        <w:t>framework includes</w:t>
      </w:r>
      <w:r w:rsidRPr="00D40E45">
        <w:rPr>
          <w:rFonts w:ascii="Tahoma" w:hAnsi="Tahoma" w:cs="Tahoma"/>
          <w:sz w:val="20"/>
          <w:szCs w:val="20"/>
        </w:rPr>
        <w:t xml:space="preserve"> sharing </w:t>
      </w:r>
      <w:r w:rsidRPr="00D40E45">
        <w:rPr>
          <w:rFonts w:ascii="Tahoma" w:hAnsi="Tahoma" w:cs="Tahoma"/>
          <w:b/>
          <w:bCs/>
          <w:sz w:val="20"/>
          <w:szCs w:val="20"/>
        </w:rPr>
        <w:t xml:space="preserve">dark </w:t>
      </w:r>
      <w:proofErr w:type="spellStart"/>
      <w:r w:rsidRPr="00D40E45">
        <w:rPr>
          <w:rFonts w:ascii="Tahoma" w:hAnsi="Tahoma" w:cs="Tahoma"/>
          <w:b/>
          <w:bCs/>
          <w:sz w:val="20"/>
          <w:szCs w:val="20"/>
        </w:rPr>
        <w:t>fibers</w:t>
      </w:r>
      <w:proofErr w:type="spellEnd"/>
      <w:r w:rsidRPr="00D40E45">
        <w:rPr>
          <w:rFonts w:ascii="Tahoma" w:hAnsi="Tahoma" w:cs="Tahoma"/>
          <w:b/>
          <w:bCs/>
          <w:sz w:val="20"/>
          <w:szCs w:val="20"/>
        </w:rPr>
        <w:t>, Right of Way (</w:t>
      </w:r>
      <w:proofErr w:type="spellStart"/>
      <w:r w:rsidRPr="00D40E45">
        <w:rPr>
          <w:rFonts w:ascii="Tahoma" w:hAnsi="Tahoma" w:cs="Tahoma"/>
          <w:b/>
          <w:bCs/>
          <w:sz w:val="20"/>
          <w:szCs w:val="20"/>
        </w:rPr>
        <w:t>RoW</w:t>
      </w:r>
      <w:proofErr w:type="spellEnd"/>
      <w:r w:rsidRPr="00D40E45">
        <w:rPr>
          <w:rFonts w:ascii="Tahoma" w:hAnsi="Tahoma" w:cs="Tahoma"/>
          <w:b/>
          <w:bCs/>
          <w:sz w:val="20"/>
          <w:szCs w:val="20"/>
        </w:rPr>
        <w:t>), duct space, towers, poles,</w:t>
      </w:r>
      <w:r w:rsidRPr="00D40E45">
        <w:rPr>
          <w:rFonts w:ascii="Tahoma" w:hAnsi="Tahoma" w:cs="Tahoma"/>
          <w:sz w:val="20"/>
          <w:szCs w:val="20"/>
        </w:rPr>
        <w:t xml:space="preserve"> and in-building solution (IBS) infrastructure.</w:t>
      </w:r>
    </w:p>
    <w:p w14:paraId="40CE803A" w14:textId="77777777" w:rsidR="00D40E45" w:rsidRPr="00D40E45" w:rsidRDefault="00D40E45" w:rsidP="00D40E45">
      <w:pPr>
        <w:numPr>
          <w:ilvl w:val="0"/>
          <w:numId w:val="34"/>
        </w:numPr>
        <w:ind w:right="-334"/>
        <w:jc w:val="both"/>
        <w:rPr>
          <w:rFonts w:ascii="Tahoma" w:hAnsi="Tahoma" w:cs="Tahoma"/>
          <w:sz w:val="20"/>
          <w:szCs w:val="20"/>
        </w:rPr>
      </w:pPr>
      <w:r w:rsidRPr="00D40E45">
        <w:rPr>
          <w:rFonts w:ascii="Tahoma" w:hAnsi="Tahoma" w:cs="Tahoma"/>
          <w:b/>
          <w:bCs/>
          <w:sz w:val="20"/>
          <w:szCs w:val="20"/>
        </w:rPr>
        <w:t>Spectrum Efficiency:</w:t>
      </w:r>
      <w:r w:rsidRPr="00D40E45">
        <w:rPr>
          <w:rFonts w:ascii="Tahoma" w:hAnsi="Tahoma" w:cs="Tahoma"/>
          <w:sz w:val="20"/>
          <w:szCs w:val="20"/>
        </w:rPr>
        <w:t xml:space="preserve"> To better utilize scarce resources, TRAI has recommended allowing </w:t>
      </w:r>
      <w:r w:rsidRPr="00D40E45">
        <w:rPr>
          <w:rFonts w:ascii="Tahoma" w:hAnsi="Tahoma" w:cs="Tahoma"/>
          <w:b/>
          <w:bCs/>
          <w:sz w:val="20"/>
          <w:szCs w:val="20"/>
        </w:rPr>
        <w:t>spectrum leasing and inter-band spectrum sharing</w:t>
      </w:r>
      <w:r w:rsidRPr="00D40E45">
        <w:rPr>
          <w:rFonts w:ascii="Tahoma" w:hAnsi="Tahoma" w:cs="Tahoma"/>
          <w:sz w:val="20"/>
          <w:szCs w:val="20"/>
        </w:rPr>
        <w:t>, expanding beyond the current permissions for trading and intra-band sharing.</w:t>
      </w:r>
    </w:p>
    <w:p w14:paraId="4D19FCF9" w14:textId="77777777" w:rsidR="00D40E45" w:rsidRPr="00D40E45" w:rsidRDefault="00D40E45" w:rsidP="00D40E45">
      <w:pPr>
        <w:ind w:right="-334"/>
        <w:jc w:val="both"/>
        <w:rPr>
          <w:rFonts w:ascii="Tahoma" w:hAnsi="Tahoma" w:cs="Tahoma"/>
          <w:sz w:val="20"/>
          <w:szCs w:val="20"/>
        </w:rPr>
      </w:pPr>
      <w:proofErr w:type="spellStart"/>
      <w:r w:rsidRPr="00D40E45">
        <w:rPr>
          <w:rFonts w:ascii="Tahoma" w:hAnsi="Tahoma" w:cs="Tahoma"/>
          <w:b/>
          <w:bCs/>
          <w:sz w:val="20"/>
          <w:szCs w:val="20"/>
        </w:rPr>
        <w:t>Fiberization</w:t>
      </w:r>
      <w:proofErr w:type="spellEnd"/>
      <w:r w:rsidRPr="00D40E45">
        <w:rPr>
          <w:rFonts w:ascii="Tahoma" w:hAnsi="Tahoma" w:cs="Tahoma"/>
          <w:b/>
          <w:bCs/>
          <w:sz w:val="20"/>
          <w:szCs w:val="20"/>
        </w:rPr>
        <w:t xml:space="preserve"> and Network Readiness</w:t>
      </w:r>
    </w:p>
    <w:p w14:paraId="790AB65E" w14:textId="77777777" w:rsidR="00D40E45" w:rsidRPr="00D40E45" w:rsidRDefault="00D40E45" w:rsidP="00D40E45">
      <w:pPr>
        <w:numPr>
          <w:ilvl w:val="0"/>
          <w:numId w:val="35"/>
        </w:numPr>
        <w:ind w:right="-334"/>
        <w:jc w:val="both"/>
        <w:rPr>
          <w:rFonts w:ascii="Tahoma" w:hAnsi="Tahoma" w:cs="Tahoma"/>
          <w:sz w:val="20"/>
          <w:szCs w:val="20"/>
        </w:rPr>
      </w:pPr>
      <w:proofErr w:type="spellStart"/>
      <w:r w:rsidRPr="00D40E45">
        <w:rPr>
          <w:rFonts w:ascii="Tahoma" w:hAnsi="Tahoma" w:cs="Tahoma"/>
          <w:b/>
          <w:bCs/>
          <w:sz w:val="20"/>
          <w:szCs w:val="20"/>
        </w:rPr>
        <w:t>Fiberization</w:t>
      </w:r>
      <w:proofErr w:type="spellEnd"/>
      <w:r w:rsidRPr="00D40E45">
        <w:rPr>
          <w:rFonts w:ascii="Tahoma" w:hAnsi="Tahoma" w:cs="Tahoma"/>
          <w:b/>
          <w:bCs/>
          <w:sz w:val="20"/>
          <w:szCs w:val="20"/>
        </w:rPr>
        <w:t xml:space="preserve"> Goals:</w:t>
      </w:r>
      <w:r w:rsidRPr="00D40E45">
        <w:rPr>
          <w:rFonts w:ascii="Tahoma" w:hAnsi="Tahoma" w:cs="Tahoma"/>
          <w:sz w:val="20"/>
          <w:szCs w:val="20"/>
        </w:rPr>
        <w:t xml:space="preserve"> To support 5G and the Bharat 6G Vision, India aims to increase the percentage of </w:t>
      </w:r>
      <w:r w:rsidRPr="00D40E45">
        <w:rPr>
          <w:rFonts w:ascii="Tahoma" w:hAnsi="Tahoma" w:cs="Tahoma"/>
          <w:b/>
          <w:bCs/>
          <w:sz w:val="20"/>
          <w:szCs w:val="20"/>
        </w:rPr>
        <w:t>fiberized towers from the current 46% to 80% by 2030</w:t>
      </w:r>
      <w:r w:rsidRPr="00D40E45">
        <w:rPr>
          <w:rFonts w:ascii="Tahoma" w:hAnsi="Tahoma" w:cs="Tahoma"/>
          <w:sz w:val="20"/>
          <w:szCs w:val="20"/>
        </w:rPr>
        <w:t>.</w:t>
      </w:r>
    </w:p>
    <w:p w14:paraId="2B033327" w14:textId="77777777" w:rsidR="00D40E45" w:rsidRPr="00D40E45" w:rsidRDefault="00D40E45" w:rsidP="00D40E45">
      <w:pPr>
        <w:numPr>
          <w:ilvl w:val="0"/>
          <w:numId w:val="35"/>
        </w:numPr>
        <w:ind w:right="-334"/>
        <w:jc w:val="both"/>
        <w:rPr>
          <w:rFonts w:ascii="Tahoma" w:hAnsi="Tahoma" w:cs="Tahoma"/>
          <w:sz w:val="20"/>
          <w:szCs w:val="20"/>
        </w:rPr>
      </w:pPr>
      <w:r w:rsidRPr="00D40E45">
        <w:rPr>
          <w:rFonts w:ascii="Tahoma" w:hAnsi="Tahoma" w:cs="Tahoma"/>
          <w:b/>
          <w:bCs/>
          <w:sz w:val="20"/>
          <w:szCs w:val="20"/>
        </w:rPr>
        <w:t>Regulatory Support:</w:t>
      </w:r>
      <w:r w:rsidRPr="00D40E45">
        <w:rPr>
          <w:rFonts w:ascii="Tahoma" w:hAnsi="Tahoma" w:cs="Tahoma"/>
          <w:sz w:val="20"/>
          <w:szCs w:val="20"/>
        </w:rPr>
        <w:t xml:space="preserve"> New recommendations regarding satellite, backhaul, and IMT spectrum, along with service and network authorisations under the Telecommunications Act, 2023, are intended to </w:t>
      </w:r>
      <w:r w:rsidRPr="00D40E45">
        <w:rPr>
          <w:rFonts w:ascii="Tahoma" w:hAnsi="Tahoma" w:cs="Tahoma"/>
          <w:b/>
          <w:bCs/>
          <w:sz w:val="20"/>
          <w:szCs w:val="20"/>
        </w:rPr>
        <w:t>expedite infrastructure development</w:t>
      </w:r>
      <w:r w:rsidRPr="00D40E45">
        <w:rPr>
          <w:rFonts w:ascii="Tahoma" w:hAnsi="Tahoma" w:cs="Tahoma"/>
          <w:sz w:val="20"/>
          <w:szCs w:val="20"/>
        </w:rPr>
        <w:t>.</w:t>
      </w:r>
    </w:p>
    <w:p w14:paraId="34CE3483" w14:textId="77777777" w:rsidR="00D40E45" w:rsidRPr="00D40E45" w:rsidRDefault="00D40E45" w:rsidP="00D40E45">
      <w:pPr>
        <w:ind w:right="-334"/>
        <w:jc w:val="both"/>
        <w:rPr>
          <w:rFonts w:ascii="Tahoma" w:hAnsi="Tahoma" w:cs="Tahoma"/>
          <w:sz w:val="20"/>
          <w:szCs w:val="20"/>
        </w:rPr>
      </w:pPr>
      <w:r w:rsidRPr="00D40E45">
        <w:rPr>
          <w:rFonts w:ascii="Tahoma" w:hAnsi="Tahoma" w:cs="Tahoma"/>
          <w:b/>
          <w:bCs/>
          <w:sz w:val="20"/>
          <w:szCs w:val="20"/>
        </w:rPr>
        <w:t>The Role of Satellite Communication (Satcom)</w:t>
      </w:r>
    </w:p>
    <w:p w14:paraId="65C15B28" w14:textId="77777777" w:rsidR="00D40E45" w:rsidRPr="00D40E45" w:rsidRDefault="00D40E45" w:rsidP="00D40E45">
      <w:pPr>
        <w:numPr>
          <w:ilvl w:val="0"/>
          <w:numId w:val="36"/>
        </w:numPr>
        <w:ind w:right="-334"/>
        <w:jc w:val="both"/>
        <w:rPr>
          <w:rFonts w:ascii="Tahoma" w:hAnsi="Tahoma" w:cs="Tahoma"/>
          <w:sz w:val="20"/>
          <w:szCs w:val="20"/>
        </w:rPr>
      </w:pPr>
      <w:r w:rsidRPr="00D40E45">
        <w:rPr>
          <w:rFonts w:ascii="Tahoma" w:hAnsi="Tahoma" w:cs="Tahoma"/>
          <w:b/>
          <w:bCs/>
          <w:sz w:val="20"/>
          <w:szCs w:val="20"/>
        </w:rPr>
        <w:t>Complementary Technology:</w:t>
      </w:r>
      <w:r w:rsidRPr="00D40E45">
        <w:rPr>
          <w:rFonts w:ascii="Tahoma" w:hAnsi="Tahoma" w:cs="Tahoma"/>
          <w:sz w:val="20"/>
          <w:szCs w:val="20"/>
        </w:rPr>
        <w:t xml:space="preserve"> Satcom is viewed as a key enabler that complements terrestrial networks by providing coverage across wide and remote geographies.</w:t>
      </w:r>
    </w:p>
    <w:p w14:paraId="45D2F801" w14:textId="77777777" w:rsidR="00D40E45" w:rsidRPr="00D40E45" w:rsidRDefault="00D40E45" w:rsidP="00D40E45">
      <w:pPr>
        <w:numPr>
          <w:ilvl w:val="0"/>
          <w:numId w:val="36"/>
        </w:numPr>
        <w:ind w:right="-334"/>
        <w:jc w:val="both"/>
        <w:rPr>
          <w:rFonts w:ascii="Tahoma" w:hAnsi="Tahoma" w:cs="Tahoma"/>
          <w:sz w:val="20"/>
          <w:szCs w:val="20"/>
        </w:rPr>
      </w:pPr>
      <w:r w:rsidRPr="00D40E45">
        <w:rPr>
          <w:rFonts w:ascii="Tahoma" w:hAnsi="Tahoma" w:cs="Tahoma"/>
          <w:b/>
          <w:bCs/>
          <w:sz w:val="20"/>
          <w:szCs w:val="20"/>
        </w:rPr>
        <w:t>Resilience and Inclusion:</w:t>
      </w:r>
      <w:r w:rsidRPr="00D40E45">
        <w:rPr>
          <w:rFonts w:ascii="Tahoma" w:hAnsi="Tahoma" w:cs="Tahoma"/>
          <w:sz w:val="20"/>
          <w:szCs w:val="20"/>
        </w:rPr>
        <w:t xml:space="preserve"> Satellite systems, including </w:t>
      </w:r>
      <w:r w:rsidRPr="00D40E45">
        <w:rPr>
          <w:rFonts w:ascii="Tahoma" w:hAnsi="Tahoma" w:cs="Tahoma"/>
          <w:b/>
          <w:bCs/>
          <w:sz w:val="20"/>
          <w:szCs w:val="20"/>
        </w:rPr>
        <w:t>NGSO constellations</w:t>
      </w:r>
      <w:r w:rsidRPr="00D40E45">
        <w:rPr>
          <w:rFonts w:ascii="Tahoma" w:hAnsi="Tahoma" w:cs="Tahoma"/>
          <w:sz w:val="20"/>
          <w:szCs w:val="20"/>
        </w:rPr>
        <w:t>, are expected to fill coverage gaps in underserved regions and enhance network resilience during disasters.</w:t>
      </w:r>
    </w:p>
    <w:p w14:paraId="446563F8" w14:textId="769AB388" w:rsidR="0036430A" w:rsidRPr="00E769C8" w:rsidRDefault="00D40E45" w:rsidP="00E769C8">
      <w:pPr>
        <w:numPr>
          <w:ilvl w:val="0"/>
          <w:numId w:val="36"/>
        </w:numPr>
        <w:ind w:right="-334"/>
        <w:jc w:val="both"/>
        <w:rPr>
          <w:rFonts w:ascii="Tahoma" w:hAnsi="Tahoma" w:cs="Tahoma"/>
          <w:sz w:val="23"/>
          <w:szCs w:val="23"/>
        </w:rPr>
      </w:pPr>
      <w:r w:rsidRPr="00D40E45">
        <w:rPr>
          <w:rFonts w:ascii="Tahoma" w:hAnsi="Tahoma" w:cs="Tahoma"/>
          <w:b/>
          <w:bCs/>
          <w:sz w:val="20"/>
          <w:szCs w:val="20"/>
        </w:rPr>
        <w:t>Future Tech Support:</w:t>
      </w:r>
      <w:r w:rsidRPr="00D40E45">
        <w:rPr>
          <w:rFonts w:ascii="Tahoma" w:hAnsi="Tahoma" w:cs="Tahoma"/>
          <w:sz w:val="20"/>
          <w:szCs w:val="20"/>
        </w:rPr>
        <w:t xml:space="preserve"> Satcom will support emerging ecosystems such as </w:t>
      </w:r>
      <w:r w:rsidRPr="00D40E45">
        <w:rPr>
          <w:rFonts w:ascii="Tahoma" w:hAnsi="Tahoma" w:cs="Tahoma"/>
          <w:b/>
          <w:bCs/>
          <w:sz w:val="20"/>
          <w:szCs w:val="20"/>
        </w:rPr>
        <w:t>5G, 6G, and direct-to-device connectivity</w:t>
      </w:r>
      <w:r w:rsidR="00217C45">
        <w:rPr>
          <w:rFonts w:ascii="Tahoma" w:hAnsi="Tahoma" w:cs="Tahoma"/>
          <w:b/>
          <w:bCs/>
          <w:sz w:val="20"/>
          <w:szCs w:val="20"/>
        </w:rPr>
        <w:t>.</w:t>
      </w:r>
    </w:p>
    <w:p w14:paraId="4CE91EC3" w14:textId="77777777" w:rsidR="00E769C8" w:rsidRPr="00E769C8" w:rsidRDefault="00E769C8" w:rsidP="00E769C8">
      <w:pPr>
        <w:ind w:left="720" w:right="-334"/>
        <w:jc w:val="both"/>
        <w:rPr>
          <w:rFonts w:ascii="Tahoma" w:hAnsi="Tahoma" w:cs="Tahoma"/>
          <w:sz w:val="23"/>
          <w:szCs w:val="23"/>
        </w:rPr>
      </w:pPr>
    </w:p>
    <w:p w14:paraId="4B425E6B" w14:textId="5F2337A0" w:rsidR="00F54C06" w:rsidRDefault="00F54C06" w:rsidP="0079702E">
      <w:pPr>
        <w:ind w:right="-334"/>
        <w:jc w:val="both"/>
        <w:rPr>
          <w:rFonts w:ascii="Tahoma" w:hAnsi="Tahoma" w:cs="Tahoma"/>
          <w:b/>
          <w:bCs/>
          <w:color w:val="0F9ED5" w:themeColor="accent4"/>
        </w:rPr>
      </w:pPr>
      <w:r>
        <w:rPr>
          <w:rFonts w:ascii="Tahoma" w:hAnsi="Tahoma" w:cs="Tahoma"/>
          <w:b/>
          <w:bCs/>
          <w:color w:val="0F9ED5" w:themeColor="accent4"/>
        </w:rPr>
        <w:t>Question 6</w:t>
      </w:r>
      <w:r w:rsidR="000852FC">
        <w:rPr>
          <w:rFonts w:ascii="Tahoma" w:hAnsi="Tahoma" w:cs="Tahoma"/>
          <w:b/>
          <w:bCs/>
          <w:color w:val="0F9ED5" w:themeColor="accent4"/>
        </w:rPr>
        <w:t xml:space="preserve">: </w:t>
      </w:r>
      <w:r w:rsidR="000852FC" w:rsidRPr="000852FC">
        <w:rPr>
          <w:rFonts w:ascii="Tahoma" w:hAnsi="Tahoma" w:cs="Tahoma"/>
          <w:b/>
          <w:bCs/>
          <w:color w:val="0F9ED5" w:themeColor="accent4"/>
        </w:rPr>
        <w:t>As data consumption grows exponentially, Quality of Service (QoS) becomes critical. How does TRAI integrate QoS benchmarks into enforcement mechanisms?</w:t>
      </w:r>
    </w:p>
    <w:p w14:paraId="6B50206F" w14:textId="49412D41" w:rsidR="00D44891" w:rsidRDefault="00D44891" w:rsidP="00D44891">
      <w:pPr>
        <w:ind w:right="-334"/>
        <w:jc w:val="right"/>
        <w:rPr>
          <w:rFonts w:ascii="Tahoma" w:hAnsi="Tahoma" w:cs="Tahoma"/>
          <w:b/>
          <w:bCs/>
        </w:rPr>
      </w:pPr>
      <w:r w:rsidRPr="00D44891">
        <w:rPr>
          <w:rFonts w:ascii="Tahoma" w:hAnsi="Tahoma" w:cs="Tahoma"/>
          <w:b/>
          <w:bCs/>
        </w:rPr>
        <w:t>(QoS-I)</w:t>
      </w:r>
    </w:p>
    <w:p w14:paraId="27EE779F" w14:textId="33AF696E" w:rsidR="008A191A" w:rsidRPr="00DC3FFA" w:rsidRDefault="00842F10" w:rsidP="00DC3FFA">
      <w:pPr>
        <w:ind w:right="-334"/>
        <w:jc w:val="both"/>
        <w:rPr>
          <w:rFonts w:ascii="Calibri" w:hAnsi="Calibri" w:cs="Calibri"/>
        </w:rPr>
      </w:pPr>
      <w:r w:rsidRPr="00DA4269">
        <w:rPr>
          <w:rFonts w:ascii="Tahoma" w:hAnsi="Tahoma" w:cs="Tahoma"/>
          <w:b/>
          <w:bCs/>
        </w:rPr>
        <w:t>Reply:</w:t>
      </w:r>
      <w:r w:rsidRPr="006A203E">
        <w:rPr>
          <w:rFonts w:ascii="Calibri" w:hAnsi="Calibri" w:cs="Calibri"/>
        </w:rPr>
        <w:t xml:space="preserve"> </w:t>
      </w:r>
    </w:p>
    <w:p w14:paraId="6FFDC0A2" w14:textId="77777777" w:rsidR="00A16AD8" w:rsidRPr="008A191A" w:rsidRDefault="00A16AD8" w:rsidP="001C5859">
      <w:pPr>
        <w:jc w:val="both"/>
        <w:rPr>
          <w:rFonts w:ascii="Tahoma" w:hAnsi="Tahoma" w:cs="Tahoma"/>
          <w:sz w:val="20"/>
          <w:szCs w:val="20"/>
        </w:rPr>
      </w:pPr>
      <w:r w:rsidRPr="002A4E4E">
        <w:rPr>
          <w:rFonts w:ascii="Tahoma" w:hAnsi="Tahoma" w:cs="Tahoma"/>
          <w:b/>
          <w:bCs/>
          <w:sz w:val="20"/>
          <w:szCs w:val="20"/>
        </w:rPr>
        <w:t>Stringent Regulatory Framework</w:t>
      </w:r>
      <w:r w:rsidRPr="008A191A">
        <w:rPr>
          <w:rFonts w:ascii="Tahoma" w:hAnsi="Tahoma" w:cs="Tahoma"/>
          <w:sz w:val="20"/>
          <w:szCs w:val="20"/>
        </w:rPr>
        <w:t>: The QoS framework was comprehensively updated through the </w:t>
      </w:r>
      <w:r w:rsidRPr="00523593">
        <w:rPr>
          <w:rFonts w:ascii="Tahoma" w:hAnsi="Tahoma" w:cs="Tahoma"/>
          <w:b/>
          <w:bCs/>
          <w:sz w:val="20"/>
          <w:szCs w:val="20"/>
        </w:rPr>
        <w:t>QoS Regulations, 2024</w:t>
      </w:r>
      <w:r w:rsidRPr="008A191A">
        <w:rPr>
          <w:rFonts w:ascii="Tahoma" w:hAnsi="Tahoma" w:cs="Tahoma"/>
          <w:sz w:val="20"/>
          <w:szCs w:val="20"/>
        </w:rPr>
        <w:t>, creating more robust and stringent service standards to address the exponential growth in data consumption.</w:t>
      </w:r>
    </w:p>
    <w:p w14:paraId="74D3FB10" w14:textId="77777777" w:rsidR="00A16AD8" w:rsidRPr="008A191A" w:rsidRDefault="00A16AD8" w:rsidP="001C5859">
      <w:pPr>
        <w:jc w:val="both"/>
        <w:rPr>
          <w:rFonts w:ascii="Tahoma" w:hAnsi="Tahoma" w:cs="Tahoma"/>
          <w:sz w:val="20"/>
          <w:szCs w:val="20"/>
        </w:rPr>
      </w:pPr>
      <w:r w:rsidRPr="002A4E4E">
        <w:rPr>
          <w:rFonts w:ascii="Tahoma" w:hAnsi="Tahoma" w:cs="Tahoma"/>
          <w:b/>
          <w:bCs/>
          <w:sz w:val="20"/>
          <w:szCs w:val="20"/>
        </w:rPr>
        <w:t>Frequent Performance Monitoring</w:t>
      </w:r>
      <w:r w:rsidRPr="008A191A">
        <w:rPr>
          <w:rFonts w:ascii="Tahoma" w:hAnsi="Tahoma" w:cs="Tahoma"/>
          <w:sz w:val="20"/>
          <w:szCs w:val="20"/>
        </w:rPr>
        <w:t>: Monitoring for mobile services has shifted from a quarterly to a monthly basis to ensure closer oversight of network performance.</w:t>
      </w:r>
    </w:p>
    <w:p w14:paraId="03538A87" w14:textId="77777777" w:rsidR="00A16AD8" w:rsidRPr="008A191A" w:rsidRDefault="00A16AD8" w:rsidP="001C5859">
      <w:pPr>
        <w:jc w:val="both"/>
        <w:rPr>
          <w:rFonts w:ascii="Tahoma" w:hAnsi="Tahoma" w:cs="Tahoma"/>
          <w:sz w:val="20"/>
          <w:szCs w:val="20"/>
        </w:rPr>
      </w:pPr>
      <w:r w:rsidRPr="002A4E4E">
        <w:rPr>
          <w:rFonts w:ascii="Tahoma" w:hAnsi="Tahoma" w:cs="Tahoma"/>
          <w:b/>
          <w:bCs/>
          <w:sz w:val="20"/>
          <w:szCs w:val="20"/>
        </w:rPr>
        <w:t>Automated Reporting</w:t>
      </w:r>
      <w:r w:rsidRPr="008A191A">
        <w:rPr>
          <w:rFonts w:ascii="Tahoma" w:hAnsi="Tahoma" w:cs="Tahoma"/>
          <w:sz w:val="20"/>
          <w:szCs w:val="20"/>
        </w:rPr>
        <w:t>: Telecom service providers must now submit Performance Monitoring Reports (PMRs) via automated API-based interfaces on a dedicated portal, ensuring data is streamlined and consistent.</w:t>
      </w:r>
    </w:p>
    <w:p w14:paraId="36F61E4E" w14:textId="77777777" w:rsidR="00A16AD8" w:rsidRPr="008A191A" w:rsidRDefault="00A16AD8" w:rsidP="001C5859">
      <w:pPr>
        <w:jc w:val="both"/>
        <w:rPr>
          <w:rFonts w:ascii="Tahoma" w:hAnsi="Tahoma" w:cs="Tahoma"/>
          <w:sz w:val="20"/>
          <w:szCs w:val="20"/>
        </w:rPr>
      </w:pPr>
      <w:r w:rsidRPr="002A4E4E">
        <w:rPr>
          <w:rFonts w:ascii="Tahoma" w:hAnsi="Tahoma" w:cs="Tahoma"/>
          <w:b/>
          <w:bCs/>
          <w:sz w:val="20"/>
          <w:szCs w:val="20"/>
        </w:rPr>
        <w:t>Standardized Measurements</w:t>
      </w:r>
      <w:r w:rsidRPr="008A191A">
        <w:rPr>
          <w:rFonts w:ascii="Tahoma" w:hAnsi="Tahoma" w:cs="Tahoma"/>
          <w:sz w:val="20"/>
          <w:szCs w:val="20"/>
        </w:rPr>
        <w:t>: TRAI has established a standardized measurement methodology for QoS parameters to ensure network performance assessments are reliable across different providers.</w:t>
      </w:r>
    </w:p>
    <w:p w14:paraId="1AF57832" w14:textId="77777777" w:rsidR="00A16AD8" w:rsidRPr="008A191A" w:rsidRDefault="00A16AD8" w:rsidP="001C5859">
      <w:pPr>
        <w:jc w:val="both"/>
        <w:rPr>
          <w:rFonts w:ascii="Tahoma" w:hAnsi="Tahoma" w:cs="Tahoma"/>
          <w:sz w:val="20"/>
          <w:szCs w:val="20"/>
        </w:rPr>
      </w:pPr>
      <w:r w:rsidRPr="002A4E4E">
        <w:rPr>
          <w:rFonts w:ascii="Tahoma" w:hAnsi="Tahoma" w:cs="Tahoma"/>
          <w:b/>
          <w:bCs/>
          <w:sz w:val="20"/>
          <w:szCs w:val="20"/>
        </w:rPr>
        <w:t>"Glide Path" Compliance</w:t>
      </w:r>
      <w:r w:rsidRPr="008A191A">
        <w:rPr>
          <w:rFonts w:ascii="Tahoma" w:hAnsi="Tahoma" w:cs="Tahoma"/>
          <w:sz w:val="20"/>
          <w:szCs w:val="20"/>
        </w:rPr>
        <w:t>: A phased transition period, ranging from six months to two and a half years, allows service providers time to upgrade their networks while gradually meeting increasingly tighter benchmarks.</w:t>
      </w:r>
    </w:p>
    <w:p w14:paraId="5610E92F" w14:textId="77777777" w:rsidR="00A16AD8" w:rsidRPr="008A191A" w:rsidRDefault="00A16AD8" w:rsidP="001C5859">
      <w:pPr>
        <w:jc w:val="both"/>
        <w:rPr>
          <w:rFonts w:ascii="Tahoma" w:hAnsi="Tahoma" w:cs="Tahoma"/>
          <w:sz w:val="20"/>
          <w:szCs w:val="20"/>
        </w:rPr>
      </w:pPr>
      <w:r w:rsidRPr="002A4E4E">
        <w:rPr>
          <w:rFonts w:ascii="Tahoma" w:hAnsi="Tahoma" w:cs="Tahoma"/>
          <w:b/>
          <w:bCs/>
          <w:sz w:val="20"/>
          <w:szCs w:val="20"/>
        </w:rPr>
        <w:t>Rigorous Verification</w:t>
      </w:r>
      <w:r w:rsidRPr="008A191A">
        <w:rPr>
          <w:rFonts w:ascii="Tahoma" w:hAnsi="Tahoma" w:cs="Tahoma"/>
          <w:sz w:val="20"/>
          <w:szCs w:val="20"/>
        </w:rPr>
        <w:t>: TRAI validates reported data by conducting PMR audits and Independent Drive Tests (IDTs) to assess actual network performance on the ground.</w:t>
      </w:r>
    </w:p>
    <w:p w14:paraId="483FDE49" w14:textId="14E3574A" w:rsidR="000852FC" w:rsidRPr="00E769C8" w:rsidRDefault="00A16AD8" w:rsidP="00E769C8">
      <w:pPr>
        <w:jc w:val="both"/>
      </w:pPr>
      <w:r w:rsidRPr="002A4E4E">
        <w:rPr>
          <w:rFonts w:ascii="Tahoma" w:hAnsi="Tahoma" w:cs="Tahoma"/>
          <w:b/>
          <w:bCs/>
          <w:sz w:val="20"/>
          <w:szCs w:val="20"/>
        </w:rPr>
        <w:t>Enhanced Transparency</w:t>
      </w:r>
      <w:r w:rsidRPr="008A191A">
        <w:rPr>
          <w:rFonts w:ascii="Tahoma" w:hAnsi="Tahoma" w:cs="Tahoma"/>
          <w:sz w:val="20"/>
          <w:szCs w:val="20"/>
        </w:rPr>
        <w:t>: Service providers are mandated to publish technology-wise coverage maps and QoS performance reports on their websites, empowering consumers to make informed choices</w:t>
      </w:r>
      <w:r w:rsidR="008A191A">
        <w:rPr>
          <w:rFonts w:ascii="Tahoma" w:hAnsi="Tahoma" w:cs="Tahoma"/>
          <w:sz w:val="20"/>
          <w:szCs w:val="20"/>
        </w:rPr>
        <w:t>.</w:t>
      </w:r>
    </w:p>
    <w:p w14:paraId="7FE592A6" w14:textId="246521C3" w:rsidR="000852FC" w:rsidRDefault="000852FC" w:rsidP="0079702E">
      <w:pPr>
        <w:ind w:right="-334"/>
        <w:jc w:val="both"/>
        <w:rPr>
          <w:rFonts w:ascii="Tahoma" w:hAnsi="Tahoma" w:cs="Tahoma"/>
          <w:b/>
          <w:bCs/>
          <w:color w:val="0F9ED5" w:themeColor="accent4"/>
        </w:rPr>
      </w:pPr>
      <w:r>
        <w:rPr>
          <w:rFonts w:ascii="Tahoma" w:hAnsi="Tahoma" w:cs="Tahoma"/>
          <w:b/>
          <w:bCs/>
          <w:color w:val="0F9ED5" w:themeColor="accent4"/>
        </w:rPr>
        <w:t xml:space="preserve">Question 7: </w:t>
      </w:r>
      <w:r w:rsidRPr="000852FC">
        <w:rPr>
          <w:rFonts w:ascii="Tahoma" w:hAnsi="Tahoma" w:cs="Tahoma"/>
          <w:b/>
          <w:bCs/>
          <w:color w:val="0F9ED5" w:themeColor="accent4"/>
        </w:rPr>
        <w:t>How is TRAI addressing issues like spam calls, phishing, and digital fraud from a regulatory standpoint?</w:t>
      </w:r>
    </w:p>
    <w:p w14:paraId="48FB5AE5" w14:textId="6DDADAEE" w:rsidR="00C23871" w:rsidRDefault="00C23871" w:rsidP="00C23871">
      <w:pPr>
        <w:ind w:right="-334"/>
        <w:jc w:val="right"/>
        <w:rPr>
          <w:rFonts w:ascii="Tahoma" w:hAnsi="Tahoma" w:cs="Tahoma"/>
          <w:b/>
          <w:bCs/>
        </w:rPr>
      </w:pPr>
      <w:r w:rsidRPr="00D44891">
        <w:rPr>
          <w:rFonts w:ascii="Tahoma" w:hAnsi="Tahoma" w:cs="Tahoma"/>
          <w:b/>
          <w:bCs/>
        </w:rPr>
        <w:t>(QoS-</w:t>
      </w:r>
      <w:r>
        <w:rPr>
          <w:rFonts w:ascii="Tahoma" w:hAnsi="Tahoma" w:cs="Tahoma"/>
          <w:b/>
          <w:bCs/>
        </w:rPr>
        <w:t>I</w:t>
      </w:r>
      <w:r w:rsidRPr="00D44891">
        <w:rPr>
          <w:rFonts w:ascii="Tahoma" w:hAnsi="Tahoma" w:cs="Tahoma"/>
          <w:b/>
          <w:bCs/>
        </w:rPr>
        <w:t>I)</w:t>
      </w:r>
    </w:p>
    <w:p w14:paraId="04EE00B2" w14:textId="161BA8C0" w:rsidR="00744ECE" w:rsidRPr="002D1430" w:rsidRDefault="00DC3FFA" w:rsidP="002D1430">
      <w:pPr>
        <w:ind w:right="-334"/>
        <w:jc w:val="both"/>
        <w:rPr>
          <w:rFonts w:ascii="Calibri" w:hAnsi="Calibri" w:cs="Calibri"/>
        </w:rPr>
      </w:pPr>
      <w:r w:rsidRPr="00DA4269">
        <w:rPr>
          <w:rFonts w:ascii="Tahoma" w:hAnsi="Tahoma" w:cs="Tahoma"/>
          <w:b/>
          <w:bCs/>
        </w:rPr>
        <w:t>Reply:</w:t>
      </w:r>
      <w:r w:rsidRPr="006A203E">
        <w:rPr>
          <w:rFonts w:ascii="Calibri" w:hAnsi="Calibri" w:cs="Calibri"/>
        </w:rPr>
        <w:t xml:space="preserve"> </w:t>
      </w:r>
    </w:p>
    <w:p w14:paraId="4E4F5671" w14:textId="77777777" w:rsidR="00744ECE" w:rsidRPr="00744ECE" w:rsidRDefault="00744ECE" w:rsidP="00744ECE">
      <w:pPr>
        <w:ind w:right="-334"/>
        <w:jc w:val="both"/>
        <w:rPr>
          <w:rFonts w:ascii="Tahoma" w:hAnsi="Tahoma" w:cs="Tahoma"/>
          <w:sz w:val="20"/>
          <w:szCs w:val="20"/>
        </w:rPr>
      </w:pPr>
      <w:r w:rsidRPr="00744ECE">
        <w:rPr>
          <w:rFonts w:ascii="Tahoma" w:hAnsi="Tahoma" w:cs="Tahoma"/>
          <w:sz w:val="20"/>
          <w:szCs w:val="20"/>
        </w:rPr>
        <w:t>The Telecom Regulatory Authority of India (TRAI) has established a multi-faceted regulatory and technological framework to combat unsolicited commercial communications (UCC), phishing, and fraud:</w:t>
      </w:r>
    </w:p>
    <w:p w14:paraId="54B408B0" w14:textId="77777777" w:rsidR="00744ECE" w:rsidRPr="00744ECE" w:rsidRDefault="00744ECE" w:rsidP="00744ECE">
      <w:pPr>
        <w:numPr>
          <w:ilvl w:val="0"/>
          <w:numId w:val="40"/>
        </w:numPr>
        <w:ind w:right="-334"/>
        <w:jc w:val="both"/>
        <w:rPr>
          <w:rFonts w:ascii="Tahoma" w:hAnsi="Tahoma" w:cs="Tahoma"/>
          <w:sz w:val="20"/>
          <w:szCs w:val="20"/>
        </w:rPr>
      </w:pPr>
      <w:r w:rsidRPr="00744ECE">
        <w:rPr>
          <w:rFonts w:ascii="Tahoma" w:hAnsi="Tahoma" w:cs="Tahoma"/>
          <w:b/>
          <w:bCs/>
          <w:sz w:val="20"/>
          <w:szCs w:val="20"/>
        </w:rPr>
        <w:t>Two-Pronged Strategy:</w:t>
      </w:r>
      <w:r w:rsidRPr="00744ECE">
        <w:rPr>
          <w:rFonts w:ascii="Tahoma" w:hAnsi="Tahoma" w:cs="Tahoma"/>
          <w:sz w:val="20"/>
          <w:szCs w:val="20"/>
        </w:rPr>
        <w:t xml:space="preserve"> TRAI focuses on enabling legitimate commercial communications through registered entities while simultaneously preventing spam from unregistered senders.</w:t>
      </w:r>
    </w:p>
    <w:p w14:paraId="19BE2766" w14:textId="77777777" w:rsidR="00744ECE" w:rsidRPr="00744ECE" w:rsidRDefault="00744ECE" w:rsidP="00744ECE">
      <w:pPr>
        <w:numPr>
          <w:ilvl w:val="0"/>
          <w:numId w:val="40"/>
        </w:numPr>
        <w:ind w:right="-334"/>
        <w:jc w:val="both"/>
        <w:rPr>
          <w:rFonts w:ascii="Tahoma" w:hAnsi="Tahoma" w:cs="Tahoma"/>
          <w:sz w:val="20"/>
          <w:szCs w:val="20"/>
        </w:rPr>
      </w:pPr>
      <w:r w:rsidRPr="00744ECE">
        <w:rPr>
          <w:rFonts w:ascii="Tahoma" w:hAnsi="Tahoma" w:cs="Tahoma"/>
          <w:b/>
          <w:bCs/>
          <w:sz w:val="20"/>
          <w:szCs w:val="20"/>
        </w:rPr>
        <w:t>Registration and Verification Ecosystem:</w:t>
      </w:r>
    </w:p>
    <w:p w14:paraId="2EFA3744" w14:textId="77777777" w:rsidR="00744ECE" w:rsidRPr="00744ECE" w:rsidRDefault="00744ECE" w:rsidP="00744ECE">
      <w:pPr>
        <w:numPr>
          <w:ilvl w:val="1"/>
          <w:numId w:val="40"/>
        </w:numPr>
        <w:ind w:right="-334"/>
        <w:jc w:val="both"/>
        <w:rPr>
          <w:rFonts w:ascii="Tahoma" w:hAnsi="Tahoma" w:cs="Tahoma"/>
          <w:sz w:val="20"/>
          <w:szCs w:val="20"/>
        </w:rPr>
      </w:pPr>
      <w:r w:rsidRPr="00744ECE">
        <w:rPr>
          <w:rFonts w:ascii="Tahoma" w:hAnsi="Tahoma" w:cs="Tahoma"/>
          <w:b/>
          <w:bCs/>
          <w:sz w:val="20"/>
          <w:szCs w:val="20"/>
        </w:rPr>
        <w:t>DLT Platform:</w:t>
      </w:r>
      <w:r w:rsidRPr="00744ECE">
        <w:rPr>
          <w:rFonts w:ascii="Tahoma" w:hAnsi="Tahoma" w:cs="Tahoma"/>
          <w:sz w:val="20"/>
          <w:szCs w:val="20"/>
        </w:rPr>
        <w:t xml:space="preserve"> A </w:t>
      </w:r>
      <w:r w:rsidRPr="00744ECE">
        <w:rPr>
          <w:rFonts w:ascii="Tahoma" w:hAnsi="Tahoma" w:cs="Tahoma"/>
          <w:b/>
          <w:bCs/>
          <w:sz w:val="20"/>
          <w:szCs w:val="20"/>
        </w:rPr>
        <w:t>Distributed Ledger Technology (DLT)</w:t>
      </w:r>
      <w:r w:rsidRPr="00744ECE">
        <w:rPr>
          <w:rFonts w:ascii="Tahoma" w:hAnsi="Tahoma" w:cs="Tahoma"/>
          <w:sz w:val="20"/>
          <w:szCs w:val="20"/>
        </w:rPr>
        <w:t xml:space="preserve"> system requires over 3 lakh entities and 21,000 telemarketers to register before sending commercial messages.</w:t>
      </w:r>
    </w:p>
    <w:p w14:paraId="502702EB" w14:textId="77777777" w:rsidR="00744ECE" w:rsidRPr="00744ECE" w:rsidRDefault="00744ECE" w:rsidP="00744ECE">
      <w:pPr>
        <w:numPr>
          <w:ilvl w:val="1"/>
          <w:numId w:val="40"/>
        </w:numPr>
        <w:ind w:right="-334"/>
        <w:jc w:val="both"/>
        <w:rPr>
          <w:rFonts w:ascii="Tahoma" w:hAnsi="Tahoma" w:cs="Tahoma"/>
          <w:sz w:val="20"/>
          <w:szCs w:val="20"/>
        </w:rPr>
      </w:pPr>
      <w:r w:rsidRPr="00744ECE">
        <w:rPr>
          <w:rFonts w:ascii="Tahoma" w:hAnsi="Tahoma" w:cs="Tahoma"/>
          <w:b/>
          <w:bCs/>
          <w:sz w:val="20"/>
          <w:szCs w:val="20"/>
        </w:rPr>
        <w:t>Header and Numbering Mandates:</w:t>
      </w:r>
      <w:r w:rsidRPr="00744ECE">
        <w:rPr>
          <w:rFonts w:ascii="Tahoma" w:hAnsi="Tahoma" w:cs="Tahoma"/>
          <w:sz w:val="20"/>
          <w:szCs w:val="20"/>
        </w:rPr>
        <w:t xml:space="preserve"> Promotional calls must use the </w:t>
      </w:r>
      <w:r w:rsidRPr="00744ECE">
        <w:rPr>
          <w:rFonts w:ascii="Tahoma" w:hAnsi="Tahoma" w:cs="Tahoma"/>
          <w:b/>
          <w:bCs/>
          <w:sz w:val="20"/>
          <w:szCs w:val="20"/>
        </w:rPr>
        <w:t>140-series</w:t>
      </w:r>
      <w:r w:rsidRPr="00744ECE">
        <w:rPr>
          <w:rFonts w:ascii="Tahoma" w:hAnsi="Tahoma" w:cs="Tahoma"/>
          <w:sz w:val="20"/>
          <w:szCs w:val="20"/>
        </w:rPr>
        <w:t xml:space="preserve">, while financial sector calls are assigned the </w:t>
      </w:r>
      <w:r w:rsidRPr="00744ECE">
        <w:rPr>
          <w:rFonts w:ascii="Tahoma" w:hAnsi="Tahoma" w:cs="Tahoma"/>
          <w:b/>
          <w:bCs/>
          <w:sz w:val="20"/>
          <w:szCs w:val="20"/>
        </w:rPr>
        <w:t>1600 numbering series</w:t>
      </w:r>
      <w:r w:rsidRPr="00744ECE">
        <w:rPr>
          <w:rFonts w:ascii="Tahoma" w:hAnsi="Tahoma" w:cs="Tahoma"/>
          <w:sz w:val="20"/>
          <w:szCs w:val="20"/>
        </w:rPr>
        <w:t xml:space="preserve"> for easier identification.</w:t>
      </w:r>
    </w:p>
    <w:p w14:paraId="03A7DBB3" w14:textId="77777777" w:rsidR="00744ECE" w:rsidRPr="00744ECE" w:rsidRDefault="00744ECE" w:rsidP="00744ECE">
      <w:pPr>
        <w:numPr>
          <w:ilvl w:val="1"/>
          <w:numId w:val="40"/>
        </w:numPr>
        <w:ind w:right="-334"/>
        <w:jc w:val="both"/>
        <w:rPr>
          <w:rFonts w:ascii="Tahoma" w:hAnsi="Tahoma" w:cs="Tahoma"/>
          <w:sz w:val="20"/>
          <w:szCs w:val="20"/>
        </w:rPr>
      </w:pPr>
      <w:r w:rsidRPr="00744ECE">
        <w:rPr>
          <w:rFonts w:ascii="Tahoma" w:hAnsi="Tahoma" w:cs="Tahoma"/>
          <w:b/>
          <w:bCs/>
          <w:sz w:val="20"/>
          <w:szCs w:val="20"/>
        </w:rPr>
        <w:lastRenderedPageBreak/>
        <w:t>Content Whitelisting:</w:t>
      </w:r>
      <w:r w:rsidRPr="00744ECE">
        <w:rPr>
          <w:rFonts w:ascii="Tahoma" w:hAnsi="Tahoma" w:cs="Tahoma"/>
          <w:sz w:val="20"/>
          <w:szCs w:val="20"/>
        </w:rPr>
        <w:t xml:space="preserve"> SMS content containing </w:t>
      </w:r>
      <w:r w:rsidRPr="00744ECE">
        <w:rPr>
          <w:rFonts w:ascii="Tahoma" w:hAnsi="Tahoma" w:cs="Tahoma"/>
          <w:b/>
          <w:bCs/>
          <w:sz w:val="20"/>
          <w:szCs w:val="20"/>
        </w:rPr>
        <w:t>URLs, APK links, and callback numbers</w:t>
      </w:r>
      <w:r w:rsidRPr="00744ECE">
        <w:rPr>
          <w:rFonts w:ascii="Tahoma" w:hAnsi="Tahoma" w:cs="Tahoma"/>
          <w:sz w:val="20"/>
          <w:szCs w:val="20"/>
        </w:rPr>
        <w:t xml:space="preserve"> must be pre-verified and whitelisted.</w:t>
      </w:r>
    </w:p>
    <w:p w14:paraId="59A40BD6" w14:textId="77777777" w:rsidR="00744ECE" w:rsidRPr="00744ECE" w:rsidRDefault="00744ECE" w:rsidP="00744ECE">
      <w:pPr>
        <w:numPr>
          <w:ilvl w:val="1"/>
          <w:numId w:val="40"/>
        </w:numPr>
        <w:ind w:right="-334"/>
        <w:jc w:val="both"/>
        <w:rPr>
          <w:rFonts w:ascii="Tahoma" w:hAnsi="Tahoma" w:cs="Tahoma"/>
          <w:sz w:val="20"/>
          <w:szCs w:val="20"/>
        </w:rPr>
      </w:pPr>
      <w:r w:rsidRPr="00744ECE">
        <w:rPr>
          <w:rFonts w:ascii="Tahoma" w:hAnsi="Tahoma" w:cs="Tahoma"/>
          <w:b/>
          <w:bCs/>
          <w:sz w:val="20"/>
          <w:szCs w:val="20"/>
        </w:rPr>
        <w:t>Traceability:</w:t>
      </w:r>
      <w:r w:rsidRPr="00744ECE">
        <w:rPr>
          <w:rFonts w:ascii="Tahoma" w:hAnsi="Tahoma" w:cs="Tahoma"/>
          <w:sz w:val="20"/>
          <w:szCs w:val="20"/>
        </w:rPr>
        <w:t xml:space="preserve"> TRAI has mandated the traceability of message senders to ensure accountability.</w:t>
      </w:r>
    </w:p>
    <w:p w14:paraId="0566F839" w14:textId="77777777" w:rsidR="00744ECE" w:rsidRPr="00744ECE" w:rsidRDefault="00744ECE" w:rsidP="00744ECE">
      <w:pPr>
        <w:numPr>
          <w:ilvl w:val="0"/>
          <w:numId w:val="40"/>
        </w:numPr>
        <w:ind w:right="-334"/>
        <w:jc w:val="both"/>
        <w:rPr>
          <w:rFonts w:ascii="Tahoma" w:hAnsi="Tahoma" w:cs="Tahoma"/>
          <w:sz w:val="20"/>
          <w:szCs w:val="20"/>
        </w:rPr>
      </w:pPr>
      <w:r w:rsidRPr="00744ECE">
        <w:rPr>
          <w:rFonts w:ascii="Tahoma" w:hAnsi="Tahoma" w:cs="Tahoma"/>
          <w:b/>
          <w:bCs/>
          <w:sz w:val="20"/>
          <w:szCs w:val="20"/>
        </w:rPr>
        <w:t>Consumer Control and Protection:</w:t>
      </w:r>
    </w:p>
    <w:p w14:paraId="5A4D5043" w14:textId="77777777" w:rsidR="00744ECE" w:rsidRPr="00744ECE" w:rsidRDefault="00744ECE" w:rsidP="00744ECE">
      <w:pPr>
        <w:numPr>
          <w:ilvl w:val="1"/>
          <w:numId w:val="40"/>
        </w:numPr>
        <w:ind w:right="-334"/>
        <w:jc w:val="both"/>
        <w:rPr>
          <w:rFonts w:ascii="Tahoma" w:hAnsi="Tahoma" w:cs="Tahoma"/>
          <w:sz w:val="20"/>
          <w:szCs w:val="20"/>
        </w:rPr>
      </w:pPr>
      <w:r w:rsidRPr="00744ECE">
        <w:rPr>
          <w:rFonts w:ascii="Tahoma" w:hAnsi="Tahoma" w:cs="Tahoma"/>
          <w:b/>
          <w:bCs/>
          <w:sz w:val="20"/>
          <w:szCs w:val="20"/>
        </w:rPr>
        <w:t>DND Registry:</w:t>
      </w:r>
      <w:r w:rsidRPr="00744ECE">
        <w:rPr>
          <w:rFonts w:ascii="Tahoma" w:hAnsi="Tahoma" w:cs="Tahoma"/>
          <w:sz w:val="20"/>
          <w:szCs w:val="20"/>
        </w:rPr>
        <w:t xml:space="preserve"> Approximately </w:t>
      </w:r>
      <w:r w:rsidRPr="00744ECE">
        <w:rPr>
          <w:rFonts w:ascii="Tahoma" w:hAnsi="Tahoma" w:cs="Tahoma"/>
          <w:b/>
          <w:bCs/>
          <w:sz w:val="20"/>
          <w:szCs w:val="20"/>
        </w:rPr>
        <w:t>22 crore consumers</w:t>
      </w:r>
      <w:r w:rsidRPr="00744ECE">
        <w:rPr>
          <w:rFonts w:ascii="Tahoma" w:hAnsi="Tahoma" w:cs="Tahoma"/>
          <w:sz w:val="20"/>
          <w:szCs w:val="20"/>
        </w:rPr>
        <w:t xml:space="preserve"> have registered their communication preferences via the 1909 service, telecom apps, or web portals.</w:t>
      </w:r>
    </w:p>
    <w:p w14:paraId="630D04F6" w14:textId="77777777" w:rsidR="00744ECE" w:rsidRPr="00744ECE" w:rsidRDefault="00744ECE" w:rsidP="00744ECE">
      <w:pPr>
        <w:numPr>
          <w:ilvl w:val="1"/>
          <w:numId w:val="40"/>
        </w:numPr>
        <w:ind w:right="-334"/>
        <w:jc w:val="both"/>
        <w:rPr>
          <w:rFonts w:ascii="Tahoma" w:hAnsi="Tahoma" w:cs="Tahoma"/>
          <w:sz w:val="20"/>
          <w:szCs w:val="20"/>
        </w:rPr>
      </w:pPr>
      <w:r w:rsidRPr="00744ECE">
        <w:rPr>
          <w:rFonts w:ascii="Tahoma" w:hAnsi="Tahoma" w:cs="Tahoma"/>
          <w:b/>
          <w:bCs/>
          <w:sz w:val="20"/>
          <w:szCs w:val="20"/>
        </w:rPr>
        <w:t>Complaint Redressal:</w:t>
      </w:r>
      <w:r w:rsidRPr="00744ECE">
        <w:rPr>
          <w:rFonts w:ascii="Tahoma" w:hAnsi="Tahoma" w:cs="Tahoma"/>
          <w:sz w:val="20"/>
          <w:szCs w:val="20"/>
        </w:rPr>
        <w:t xml:space="preserve"> Consumers can report spam within seven days through various channels, and TRAI actively monitors how telecom providers handle these complaints.</w:t>
      </w:r>
    </w:p>
    <w:p w14:paraId="05843D6B" w14:textId="77777777" w:rsidR="00744ECE" w:rsidRPr="00744ECE" w:rsidRDefault="00744ECE" w:rsidP="00744ECE">
      <w:pPr>
        <w:numPr>
          <w:ilvl w:val="0"/>
          <w:numId w:val="40"/>
        </w:numPr>
        <w:ind w:right="-334"/>
        <w:jc w:val="both"/>
        <w:rPr>
          <w:rFonts w:ascii="Tahoma" w:hAnsi="Tahoma" w:cs="Tahoma"/>
          <w:sz w:val="20"/>
          <w:szCs w:val="20"/>
        </w:rPr>
      </w:pPr>
      <w:r w:rsidRPr="00744ECE">
        <w:rPr>
          <w:rFonts w:ascii="Tahoma" w:hAnsi="Tahoma" w:cs="Tahoma"/>
          <w:b/>
          <w:bCs/>
          <w:sz w:val="20"/>
          <w:szCs w:val="20"/>
        </w:rPr>
        <w:t>Technological and AI Intervention:</w:t>
      </w:r>
    </w:p>
    <w:p w14:paraId="3D34E280" w14:textId="77777777" w:rsidR="00744ECE" w:rsidRPr="00744ECE" w:rsidRDefault="00744ECE" w:rsidP="00744ECE">
      <w:pPr>
        <w:numPr>
          <w:ilvl w:val="1"/>
          <w:numId w:val="40"/>
        </w:numPr>
        <w:ind w:right="-334"/>
        <w:jc w:val="both"/>
        <w:rPr>
          <w:rFonts w:ascii="Tahoma" w:hAnsi="Tahoma" w:cs="Tahoma"/>
          <w:sz w:val="20"/>
          <w:szCs w:val="20"/>
        </w:rPr>
      </w:pPr>
      <w:r w:rsidRPr="00744ECE">
        <w:rPr>
          <w:rFonts w:ascii="Tahoma" w:hAnsi="Tahoma" w:cs="Tahoma"/>
          <w:b/>
          <w:bCs/>
          <w:sz w:val="20"/>
          <w:szCs w:val="20"/>
        </w:rPr>
        <w:t>Automated Blocking:</w:t>
      </w:r>
      <w:r w:rsidRPr="00744ECE">
        <w:rPr>
          <w:rFonts w:ascii="Tahoma" w:hAnsi="Tahoma" w:cs="Tahoma"/>
          <w:sz w:val="20"/>
          <w:szCs w:val="20"/>
        </w:rPr>
        <w:t xml:space="preserve"> The DLT system blocks communications violating customer preferences, resulting in over </w:t>
      </w:r>
      <w:r w:rsidRPr="00744ECE">
        <w:rPr>
          <w:rFonts w:ascii="Tahoma" w:hAnsi="Tahoma" w:cs="Tahoma"/>
          <w:b/>
          <w:bCs/>
          <w:sz w:val="20"/>
          <w:szCs w:val="20"/>
        </w:rPr>
        <w:t>7.5 crore SMS and voice calls blocked daily</w:t>
      </w:r>
      <w:r w:rsidRPr="00744ECE">
        <w:rPr>
          <w:rFonts w:ascii="Tahoma" w:hAnsi="Tahoma" w:cs="Tahoma"/>
          <w:sz w:val="20"/>
          <w:szCs w:val="20"/>
        </w:rPr>
        <w:t xml:space="preserve"> as of December 2025.</w:t>
      </w:r>
    </w:p>
    <w:p w14:paraId="30E21DEB" w14:textId="77777777" w:rsidR="00744ECE" w:rsidRPr="00744ECE" w:rsidRDefault="00744ECE" w:rsidP="00744ECE">
      <w:pPr>
        <w:numPr>
          <w:ilvl w:val="1"/>
          <w:numId w:val="40"/>
        </w:numPr>
        <w:ind w:right="-334"/>
        <w:jc w:val="both"/>
        <w:rPr>
          <w:rFonts w:ascii="Tahoma" w:hAnsi="Tahoma" w:cs="Tahoma"/>
          <w:sz w:val="20"/>
          <w:szCs w:val="20"/>
        </w:rPr>
      </w:pPr>
      <w:r w:rsidRPr="00744ECE">
        <w:rPr>
          <w:rFonts w:ascii="Tahoma" w:hAnsi="Tahoma" w:cs="Tahoma"/>
          <w:b/>
          <w:bCs/>
          <w:sz w:val="20"/>
          <w:szCs w:val="20"/>
        </w:rPr>
        <w:t>AI Detection:</w:t>
      </w:r>
      <w:r w:rsidRPr="00744ECE">
        <w:rPr>
          <w:rFonts w:ascii="Tahoma" w:hAnsi="Tahoma" w:cs="Tahoma"/>
          <w:sz w:val="20"/>
          <w:szCs w:val="20"/>
        </w:rPr>
        <w:t xml:space="preserve"> AI-based spam detection systems flag over </w:t>
      </w:r>
      <w:r w:rsidRPr="00744ECE">
        <w:rPr>
          <w:rFonts w:ascii="Tahoma" w:hAnsi="Tahoma" w:cs="Tahoma"/>
          <w:b/>
          <w:bCs/>
          <w:sz w:val="20"/>
          <w:szCs w:val="20"/>
        </w:rPr>
        <w:t>31 crore suspected spam calls and messages every day</w:t>
      </w:r>
      <w:r w:rsidRPr="00744ECE">
        <w:rPr>
          <w:rFonts w:ascii="Tahoma" w:hAnsi="Tahoma" w:cs="Tahoma"/>
          <w:sz w:val="20"/>
          <w:szCs w:val="20"/>
        </w:rPr>
        <w:t>.</w:t>
      </w:r>
    </w:p>
    <w:p w14:paraId="6DA29CE8" w14:textId="77777777" w:rsidR="00744ECE" w:rsidRPr="00744ECE" w:rsidRDefault="00744ECE" w:rsidP="00744ECE">
      <w:pPr>
        <w:numPr>
          <w:ilvl w:val="0"/>
          <w:numId w:val="40"/>
        </w:numPr>
        <w:ind w:right="-334"/>
        <w:jc w:val="both"/>
        <w:rPr>
          <w:rFonts w:ascii="Tahoma" w:hAnsi="Tahoma" w:cs="Tahoma"/>
          <w:sz w:val="20"/>
          <w:szCs w:val="20"/>
        </w:rPr>
      </w:pPr>
      <w:r w:rsidRPr="00744ECE">
        <w:rPr>
          <w:rFonts w:ascii="Tahoma" w:hAnsi="Tahoma" w:cs="Tahoma"/>
          <w:b/>
          <w:bCs/>
          <w:sz w:val="20"/>
          <w:szCs w:val="20"/>
        </w:rPr>
        <w:t>Enforcement and Penalties:</w:t>
      </w:r>
    </w:p>
    <w:p w14:paraId="126A56A3" w14:textId="77777777" w:rsidR="00744ECE" w:rsidRPr="00744ECE" w:rsidRDefault="00744ECE" w:rsidP="00744ECE">
      <w:pPr>
        <w:numPr>
          <w:ilvl w:val="1"/>
          <w:numId w:val="40"/>
        </w:numPr>
        <w:ind w:right="-334"/>
        <w:jc w:val="both"/>
        <w:rPr>
          <w:rFonts w:ascii="Tahoma" w:hAnsi="Tahoma" w:cs="Tahoma"/>
          <w:sz w:val="20"/>
          <w:szCs w:val="20"/>
        </w:rPr>
      </w:pPr>
      <w:r w:rsidRPr="00744ECE">
        <w:rPr>
          <w:rFonts w:ascii="Tahoma" w:hAnsi="Tahoma" w:cs="Tahoma"/>
          <w:b/>
          <w:bCs/>
          <w:sz w:val="20"/>
          <w:szCs w:val="20"/>
        </w:rPr>
        <w:t>Disconnections:</w:t>
      </w:r>
      <w:r w:rsidRPr="00744ECE">
        <w:rPr>
          <w:rFonts w:ascii="Tahoma" w:hAnsi="Tahoma" w:cs="Tahoma"/>
          <w:sz w:val="20"/>
          <w:szCs w:val="20"/>
        </w:rPr>
        <w:t xml:space="preserve"> Regulatory measures have led to the </w:t>
      </w:r>
      <w:r w:rsidRPr="00744ECE">
        <w:rPr>
          <w:rFonts w:ascii="Tahoma" w:hAnsi="Tahoma" w:cs="Tahoma"/>
          <w:b/>
          <w:bCs/>
          <w:sz w:val="20"/>
          <w:szCs w:val="20"/>
        </w:rPr>
        <w:t>disconnection of approximately 21 lakh telecom connections</w:t>
      </w:r>
      <w:r w:rsidRPr="00744ECE">
        <w:rPr>
          <w:rFonts w:ascii="Tahoma" w:hAnsi="Tahoma" w:cs="Tahoma"/>
          <w:sz w:val="20"/>
          <w:szCs w:val="20"/>
        </w:rPr>
        <w:t xml:space="preserve"> belonging to violators.</w:t>
      </w:r>
    </w:p>
    <w:p w14:paraId="6979AD8D" w14:textId="48E86206" w:rsidR="000852FC" w:rsidRDefault="00744ECE" w:rsidP="002026E0">
      <w:pPr>
        <w:numPr>
          <w:ilvl w:val="1"/>
          <w:numId w:val="40"/>
        </w:numPr>
        <w:ind w:right="-334"/>
        <w:jc w:val="both"/>
        <w:rPr>
          <w:rFonts w:ascii="Tahoma" w:hAnsi="Tahoma" w:cs="Tahoma"/>
        </w:rPr>
      </w:pPr>
      <w:r w:rsidRPr="00744ECE">
        <w:rPr>
          <w:rFonts w:ascii="Tahoma" w:hAnsi="Tahoma" w:cs="Tahoma"/>
          <w:b/>
          <w:bCs/>
          <w:sz w:val="20"/>
          <w:szCs w:val="20"/>
        </w:rPr>
        <w:t>Financial Penalties:</w:t>
      </w:r>
      <w:r w:rsidRPr="00744ECE">
        <w:rPr>
          <w:rFonts w:ascii="Tahoma" w:hAnsi="Tahoma" w:cs="Tahoma"/>
          <w:sz w:val="20"/>
          <w:szCs w:val="20"/>
        </w:rPr>
        <w:t xml:space="preserve"> TRAI has imposed financial disincentives </w:t>
      </w:r>
      <w:r w:rsidR="00435032" w:rsidRPr="00744ECE">
        <w:rPr>
          <w:rFonts w:ascii="Tahoma" w:hAnsi="Tahoma" w:cs="Tahoma"/>
          <w:sz w:val="20"/>
          <w:szCs w:val="20"/>
        </w:rPr>
        <w:t>totalling</w:t>
      </w:r>
      <w:r w:rsidRPr="00744ECE">
        <w:rPr>
          <w:rFonts w:ascii="Tahoma" w:hAnsi="Tahoma" w:cs="Tahoma"/>
          <w:sz w:val="20"/>
          <w:szCs w:val="20"/>
        </w:rPr>
        <w:t xml:space="preserve"> roughly </w:t>
      </w:r>
      <w:r w:rsidRPr="00744ECE">
        <w:rPr>
          <w:rFonts w:ascii="Tahoma" w:hAnsi="Tahoma" w:cs="Tahoma"/>
          <w:b/>
          <w:bCs/>
          <w:sz w:val="20"/>
          <w:szCs w:val="20"/>
        </w:rPr>
        <w:t>₹153.8 crore</w:t>
      </w:r>
      <w:r w:rsidRPr="00744ECE">
        <w:rPr>
          <w:rFonts w:ascii="Tahoma" w:hAnsi="Tahoma" w:cs="Tahoma"/>
          <w:sz w:val="20"/>
          <w:szCs w:val="20"/>
        </w:rPr>
        <w:t xml:space="preserve"> for various regulatory violations</w:t>
      </w:r>
      <w:r>
        <w:rPr>
          <w:rFonts w:ascii="Tahoma" w:hAnsi="Tahoma" w:cs="Tahoma"/>
          <w:sz w:val="20"/>
          <w:szCs w:val="20"/>
        </w:rPr>
        <w:t>.</w:t>
      </w:r>
    </w:p>
    <w:p w14:paraId="668F0129" w14:textId="77777777" w:rsidR="00E769C8" w:rsidRPr="00E769C8" w:rsidRDefault="00E769C8" w:rsidP="00E769C8">
      <w:pPr>
        <w:ind w:left="1440" w:right="-334"/>
        <w:jc w:val="both"/>
        <w:rPr>
          <w:rFonts w:ascii="Tahoma" w:hAnsi="Tahoma" w:cs="Tahoma"/>
        </w:rPr>
      </w:pPr>
    </w:p>
    <w:p w14:paraId="48FD65B4" w14:textId="147EB0BF" w:rsidR="002C6872" w:rsidRDefault="002C6872" w:rsidP="002026E0">
      <w:pPr>
        <w:ind w:right="-334"/>
        <w:jc w:val="both"/>
        <w:rPr>
          <w:rFonts w:ascii="Tahoma" w:hAnsi="Tahoma" w:cs="Tahoma"/>
          <w:b/>
          <w:bCs/>
          <w:color w:val="0F9ED5" w:themeColor="accent4"/>
        </w:rPr>
      </w:pPr>
      <w:r w:rsidRPr="002026E0">
        <w:rPr>
          <w:rFonts w:ascii="Tahoma" w:hAnsi="Tahoma" w:cs="Tahoma"/>
          <w:b/>
          <w:bCs/>
          <w:color w:val="0F9ED5" w:themeColor="accent4"/>
        </w:rPr>
        <w:t xml:space="preserve">Question </w:t>
      </w:r>
      <w:r w:rsidR="0069491E">
        <w:rPr>
          <w:rFonts w:ascii="Tahoma" w:hAnsi="Tahoma" w:cs="Tahoma"/>
          <w:b/>
          <w:bCs/>
          <w:color w:val="0F9ED5" w:themeColor="accent4"/>
        </w:rPr>
        <w:t>8</w:t>
      </w:r>
      <w:r w:rsidRPr="002026E0">
        <w:rPr>
          <w:rFonts w:ascii="Tahoma" w:hAnsi="Tahoma" w:cs="Tahoma"/>
          <w:b/>
          <w:bCs/>
          <w:color w:val="0F9ED5" w:themeColor="accent4"/>
        </w:rPr>
        <w:t>: Do you foresee telecom regulation expanding into broader digital ecosystem oversight?</w:t>
      </w:r>
    </w:p>
    <w:p w14:paraId="07D336A8" w14:textId="5CA26767" w:rsidR="006F014F" w:rsidRDefault="006F014F" w:rsidP="00F51F0D">
      <w:pPr>
        <w:ind w:right="-334"/>
        <w:jc w:val="right"/>
        <w:rPr>
          <w:rFonts w:ascii="Tahoma" w:hAnsi="Tahoma" w:cs="Tahoma"/>
          <w:b/>
          <w:bCs/>
        </w:rPr>
      </w:pPr>
      <w:r w:rsidRPr="00D44891">
        <w:rPr>
          <w:rFonts w:ascii="Tahoma" w:hAnsi="Tahoma" w:cs="Tahoma"/>
          <w:b/>
          <w:bCs/>
        </w:rPr>
        <w:t>(</w:t>
      </w:r>
      <w:r>
        <w:rPr>
          <w:rFonts w:ascii="Tahoma" w:hAnsi="Tahoma" w:cs="Tahoma"/>
          <w:b/>
          <w:bCs/>
        </w:rPr>
        <w:t>NSL</w:t>
      </w:r>
      <w:r w:rsidRPr="00D44891">
        <w:rPr>
          <w:rFonts w:ascii="Tahoma" w:hAnsi="Tahoma" w:cs="Tahoma"/>
          <w:b/>
          <w:bCs/>
        </w:rPr>
        <w:t>-I)</w:t>
      </w:r>
    </w:p>
    <w:p w14:paraId="0CB8F420" w14:textId="68380C8F" w:rsidR="00846682" w:rsidRPr="002D1430" w:rsidRDefault="002D1430" w:rsidP="002D1430">
      <w:pPr>
        <w:ind w:right="-334"/>
        <w:jc w:val="both"/>
        <w:rPr>
          <w:rFonts w:ascii="Calibri" w:hAnsi="Calibri" w:cs="Calibri"/>
        </w:rPr>
      </w:pPr>
      <w:r w:rsidRPr="00DA4269">
        <w:rPr>
          <w:rFonts w:ascii="Tahoma" w:hAnsi="Tahoma" w:cs="Tahoma"/>
          <w:b/>
          <w:bCs/>
        </w:rPr>
        <w:t>Reply:</w:t>
      </w:r>
      <w:r w:rsidRPr="006A203E">
        <w:rPr>
          <w:rFonts w:ascii="Calibri" w:hAnsi="Calibri" w:cs="Calibri"/>
        </w:rPr>
        <w:t xml:space="preserve"> </w:t>
      </w:r>
    </w:p>
    <w:p w14:paraId="4BD75597" w14:textId="77777777" w:rsidR="00846682" w:rsidRPr="00846682" w:rsidRDefault="00846682" w:rsidP="00846682">
      <w:pPr>
        <w:jc w:val="both"/>
        <w:rPr>
          <w:rFonts w:ascii="Tahoma" w:hAnsi="Tahoma" w:cs="Tahoma"/>
          <w:sz w:val="20"/>
          <w:szCs w:val="20"/>
        </w:rPr>
      </w:pPr>
      <w:r w:rsidRPr="00846682">
        <w:rPr>
          <w:rFonts w:ascii="Tahoma" w:hAnsi="Tahoma" w:cs="Tahoma"/>
          <w:b/>
          <w:bCs/>
          <w:sz w:val="20"/>
          <w:szCs w:val="20"/>
        </w:rPr>
        <w:t>Blurring Sectoral Boundaries</w:t>
      </w:r>
      <w:r w:rsidRPr="00846682">
        <w:rPr>
          <w:rFonts w:ascii="Tahoma" w:hAnsi="Tahoma" w:cs="Tahoma"/>
          <w:sz w:val="20"/>
          <w:szCs w:val="20"/>
        </w:rPr>
        <w:t>: The lines between telecommunications, digital platforms, cloud services, and data-driven applications are increasingly indistinct as telecom networks serve as the foundational backbone of the digital economy.</w:t>
      </w:r>
    </w:p>
    <w:p w14:paraId="1EFB5999" w14:textId="77777777" w:rsidR="00846682" w:rsidRPr="00846682" w:rsidRDefault="00846682" w:rsidP="00846682">
      <w:pPr>
        <w:jc w:val="both"/>
        <w:rPr>
          <w:rFonts w:ascii="Tahoma" w:hAnsi="Tahoma" w:cs="Tahoma"/>
          <w:sz w:val="20"/>
          <w:szCs w:val="20"/>
        </w:rPr>
      </w:pPr>
      <w:r w:rsidRPr="00846682">
        <w:rPr>
          <w:rFonts w:ascii="Tahoma" w:hAnsi="Tahoma" w:cs="Tahoma"/>
          <w:b/>
          <w:bCs/>
          <w:sz w:val="20"/>
          <w:szCs w:val="20"/>
        </w:rPr>
        <w:t>Expanding Regulatory Scope</w:t>
      </w:r>
      <w:r w:rsidRPr="00846682">
        <w:rPr>
          <w:rFonts w:ascii="Tahoma" w:hAnsi="Tahoma" w:cs="Tahoma"/>
          <w:sz w:val="20"/>
          <w:szCs w:val="20"/>
        </w:rPr>
        <w:t>: Because digital services rely heavily on these networks, regulatory focus is naturally shifting toward broader ecosystem issues, including interoperability, fair competition, and the quality of digital connectivity.</w:t>
      </w:r>
    </w:p>
    <w:p w14:paraId="2BA910F5" w14:textId="77777777" w:rsidR="00846682" w:rsidRPr="00846682" w:rsidRDefault="00846682" w:rsidP="00846682">
      <w:pPr>
        <w:jc w:val="both"/>
        <w:rPr>
          <w:rFonts w:ascii="Tahoma" w:hAnsi="Tahoma" w:cs="Tahoma"/>
          <w:sz w:val="20"/>
          <w:szCs w:val="20"/>
        </w:rPr>
      </w:pPr>
      <w:r w:rsidRPr="00846682">
        <w:rPr>
          <w:rFonts w:ascii="Tahoma" w:hAnsi="Tahoma" w:cs="Tahoma"/>
          <w:b/>
          <w:bCs/>
          <w:sz w:val="20"/>
          <w:szCs w:val="20"/>
        </w:rPr>
        <w:t>Evolving Mandates</w:t>
      </w:r>
      <w:r w:rsidRPr="00846682">
        <w:rPr>
          <w:rFonts w:ascii="Tahoma" w:hAnsi="Tahoma" w:cs="Tahoma"/>
          <w:sz w:val="20"/>
          <w:szCs w:val="20"/>
        </w:rPr>
        <w:t>: While the Telecom Regulatory Authority of India (TRAI) has traditionally focused on the orderly growth and protection of the telecom sector, discussions are now extending to consumer protection in digital communications and the responsible use of emerging technologies.</w:t>
      </w:r>
    </w:p>
    <w:p w14:paraId="0FFC60B2" w14:textId="77777777" w:rsidR="00846682" w:rsidRPr="00846682" w:rsidRDefault="00846682" w:rsidP="00846682">
      <w:pPr>
        <w:jc w:val="both"/>
        <w:rPr>
          <w:rFonts w:ascii="Tahoma" w:hAnsi="Tahoma" w:cs="Tahoma"/>
          <w:sz w:val="20"/>
          <w:szCs w:val="20"/>
        </w:rPr>
      </w:pPr>
      <w:r w:rsidRPr="00846682">
        <w:rPr>
          <w:rFonts w:ascii="Tahoma" w:hAnsi="Tahoma" w:cs="Tahoma"/>
          <w:b/>
          <w:bCs/>
          <w:sz w:val="20"/>
          <w:szCs w:val="20"/>
        </w:rPr>
        <w:t>Collaborative Oversight</w:t>
      </w:r>
      <w:r w:rsidRPr="00846682">
        <w:rPr>
          <w:rFonts w:ascii="Tahoma" w:hAnsi="Tahoma" w:cs="Tahoma"/>
          <w:sz w:val="20"/>
          <w:szCs w:val="20"/>
        </w:rPr>
        <w:t>: Effective management of the digital ecosystem necessitates a coordinated approach across multiple sectoral regulators and government institutions.</w:t>
      </w:r>
    </w:p>
    <w:p w14:paraId="60165066" w14:textId="77777777" w:rsidR="00846682" w:rsidRPr="00846682" w:rsidRDefault="00846682" w:rsidP="00846682">
      <w:pPr>
        <w:jc w:val="both"/>
        <w:rPr>
          <w:rFonts w:ascii="Tahoma" w:hAnsi="Tahoma" w:cs="Tahoma"/>
          <w:sz w:val="20"/>
          <w:szCs w:val="20"/>
        </w:rPr>
      </w:pPr>
      <w:r w:rsidRPr="00846682">
        <w:rPr>
          <w:rFonts w:ascii="Tahoma" w:hAnsi="Tahoma" w:cs="Tahoma"/>
          <w:b/>
          <w:bCs/>
          <w:sz w:val="20"/>
          <w:szCs w:val="20"/>
        </w:rPr>
        <w:lastRenderedPageBreak/>
        <w:t>Principle-Based Frameworks</w:t>
      </w:r>
      <w:r w:rsidRPr="00846682">
        <w:rPr>
          <w:rFonts w:ascii="Tahoma" w:hAnsi="Tahoma" w:cs="Tahoma"/>
          <w:sz w:val="20"/>
          <w:szCs w:val="20"/>
        </w:rPr>
        <w:t>: Rather than relying on prescriptive regulation, there is an emphasis on collaborative, principle-based frameworks designed to foster innovation while remaining customer-centric.</w:t>
      </w:r>
    </w:p>
    <w:p w14:paraId="52B2DD1E" w14:textId="138B6584" w:rsidR="00721394" w:rsidRDefault="00846682" w:rsidP="00E769C8">
      <w:pPr>
        <w:jc w:val="both"/>
        <w:rPr>
          <w:rFonts w:ascii="Tahoma" w:hAnsi="Tahoma" w:cs="Tahoma"/>
          <w:sz w:val="20"/>
          <w:szCs w:val="20"/>
        </w:rPr>
      </w:pPr>
      <w:r w:rsidRPr="00846682">
        <w:rPr>
          <w:rFonts w:ascii="Tahoma" w:hAnsi="Tahoma" w:cs="Tahoma"/>
          <w:b/>
          <w:bCs/>
          <w:sz w:val="20"/>
          <w:szCs w:val="20"/>
        </w:rPr>
        <w:t>Strategic Objectives</w:t>
      </w:r>
      <w:r w:rsidRPr="00846682">
        <w:rPr>
          <w:rFonts w:ascii="Tahoma" w:hAnsi="Tahoma" w:cs="Tahoma"/>
          <w:sz w:val="20"/>
          <w:szCs w:val="20"/>
        </w:rPr>
        <w:t>: The goal of this expanded oversight is to ensure India’s digital environment remains open, secure, and conducive to sustained technological advancement and inclusive growth</w:t>
      </w:r>
      <w:r>
        <w:rPr>
          <w:rFonts w:ascii="Tahoma" w:hAnsi="Tahoma" w:cs="Tahoma"/>
          <w:sz w:val="20"/>
          <w:szCs w:val="20"/>
        </w:rPr>
        <w:t>.</w:t>
      </w:r>
    </w:p>
    <w:p w14:paraId="68A1C1ED" w14:textId="77777777" w:rsidR="00E769C8" w:rsidRPr="00E769C8" w:rsidRDefault="00E769C8" w:rsidP="00E769C8">
      <w:pPr>
        <w:jc w:val="both"/>
        <w:rPr>
          <w:rFonts w:ascii="Tahoma" w:hAnsi="Tahoma" w:cs="Tahoma"/>
          <w:sz w:val="20"/>
          <w:szCs w:val="20"/>
        </w:rPr>
      </w:pPr>
    </w:p>
    <w:p w14:paraId="7915C05A" w14:textId="436796C8" w:rsidR="00E1556A" w:rsidRPr="00BA2939" w:rsidRDefault="00422FB7" w:rsidP="00E1556A">
      <w:pPr>
        <w:ind w:right="-334"/>
        <w:jc w:val="both"/>
        <w:rPr>
          <w:rFonts w:ascii="Tahoma" w:hAnsi="Tahoma" w:cs="Tahoma"/>
          <w:b/>
          <w:bCs/>
          <w:color w:val="0F9ED5" w:themeColor="accent4"/>
        </w:rPr>
      </w:pPr>
      <w:r w:rsidRPr="00BA2939">
        <w:rPr>
          <w:rFonts w:ascii="Tahoma" w:hAnsi="Tahoma" w:cs="Tahoma"/>
          <w:b/>
          <w:bCs/>
          <w:color w:val="0F9ED5" w:themeColor="accent4"/>
        </w:rPr>
        <w:t xml:space="preserve">Question 9: </w:t>
      </w:r>
      <w:r w:rsidR="00E1556A" w:rsidRPr="00BA2939">
        <w:rPr>
          <w:rFonts w:ascii="Tahoma" w:hAnsi="Tahoma" w:cs="Tahoma"/>
          <w:b/>
          <w:bCs/>
          <w:color w:val="0F9ED5" w:themeColor="accent4"/>
        </w:rPr>
        <w:t>How is India’s telecom sector evolving?</w:t>
      </w:r>
    </w:p>
    <w:p w14:paraId="52814417" w14:textId="148A35AB" w:rsidR="00E1556A" w:rsidRDefault="002D1430" w:rsidP="002D1430">
      <w:pPr>
        <w:ind w:left="5760" w:right="-334" w:firstLine="720"/>
        <w:jc w:val="both"/>
        <w:rPr>
          <w:rFonts w:ascii="Tahoma" w:hAnsi="Tahoma" w:cs="Tahoma"/>
          <w:b/>
          <w:bCs/>
        </w:rPr>
      </w:pPr>
      <w:r>
        <w:rPr>
          <w:rFonts w:ascii="Tahoma" w:hAnsi="Tahoma" w:cs="Tahoma"/>
          <w:b/>
          <w:bCs/>
        </w:rPr>
        <w:t xml:space="preserve">    </w:t>
      </w:r>
      <w:r w:rsidRPr="006524A3">
        <w:rPr>
          <w:rFonts w:ascii="Tahoma" w:hAnsi="Tahoma" w:cs="Tahoma"/>
          <w:b/>
          <w:bCs/>
        </w:rPr>
        <w:t>(F&amp;EA)</w:t>
      </w:r>
      <w:r>
        <w:rPr>
          <w:rFonts w:ascii="Tahoma" w:hAnsi="Tahoma" w:cs="Tahoma"/>
          <w:b/>
          <w:bCs/>
        </w:rPr>
        <w:t xml:space="preserve"> &amp; </w:t>
      </w:r>
      <w:r w:rsidRPr="00993B7E">
        <w:rPr>
          <w:rFonts w:ascii="Tahoma" w:hAnsi="Tahoma" w:cs="Tahoma"/>
          <w:b/>
          <w:bCs/>
        </w:rPr>
        <w:t>(NSL-II)</w:t>
      </w:r>
    </w:p>
    <w:p w14:paraId="6A3F7E5C" w14:textId="0607DD01" w:rsidR="00EE5CDC" w:rsidRPr="00861617" w:rsidRDefault="002D1430" w:rsidP="00861617">
      <w:pPr>
        <w:ind w:right="-334"/>
        <w:jc w:val="both"/>
        <w:rPr>
          <w:rFonts w:ascii="Calibri" w:hAnsi="Calibri" w:cs="Calibri"/>
        </w:rPr>
      </w:pPr>
      <w:r w:rsidRPr="00DA4269">
        <w:rPr>
          <w:rFonts w:ascii="Tahoma" w:hAnsi="Tahoma" w:cs="Tahoma"/>
          <w:b/>
          <w:bCs/>
        </w:rPr>
        <w:t>Reply:</w:t>
      </w:r>
      <w:r w:rsidRPr="006A203E">
        <w:rPr>
          <w:rFonts w:ascii="Calibri" w:hAnsi="Calibri" w:cs="Calibri"/>
        </w:rPr>
        <w:t xml:space="preserve"> </w:t>
      </w:r>
    </w:p>
    <w:p w14:paraId="250BF132" w14:textId="77777777" w:rsidR="00C35F3B" w:rsidRPr="00C35F3B" w:rsidRDefault="00C35F3B" w:rsidP="00C35F3B">
      <w:pPr>
        <w:spacing w:line="360" w:lineRule="auto"/>
        <w:jc w:val="both"/>
        <w:rPr>
          <w:rFonts w:ascii="Tahoma" w:hAnsi="Tahoma" w:cs="Tahoma"/>
          <w:sz w:val="20"/>
          <w:szCs w:val="20"/>
        </w:rPr>
      </w:pPr>
      <w:r w:rsidRPr="00C35F3B">
        <w:rPr>
          <w:rFonts w:ascii="Tahoma" w:hAnsi="Tahoma" w:cs="Tahoma"/>
          <w:b/>
          <w:bCs/>
          <w:sz w:val="20"/>
          <w:szCs w:val="20"/>
        </w:rPr>
        <w:t>Growth and Market Reach</w:t>
      </w:r>
    </w:p>
    <w:p w14:paraId="5630DDE2" w14:textId="77777777" w:rsidR="00C35F3B" w:rsidRPr="00C35F3B" w:rsidRDefault="00C35F3B" w:rsidP="00C35F3B">
      <w:pPr>
        <w:pStyle w:val="ListParagraph"/>
        <w:numPr>
          <w:ilvl w:val="0"/>
          <w:numId w:val="42"/>
        </w:numPr>
        <w:spacing w:after="0" w:line="360" w:lineRule="auto"/>
        <w:jc w:val="both"/>
        <w:rPr>
          <w:rFonts w:ascii="Tahoma" w:hAnsi="Tahoma" w:cs="Tahoma"/>
          <w:sz w:val="20"/>
          <w:szCs w:val="20"/>
        </w:rPr>
      </w:pPr>
      <w:r w:rsidRPr="00C35F3B">
        <w:rPr>
          <w:rFonts w:ascii="Tahoma" w:hAnsi="Tahoma" w:cs="Tahoma"/>
          <w:b/>
          <w:bCs/>
          <w:sz w:val="20"/>
          <w:szCs w:val="20"/>
        </w:rPr>
        <w:t>Massive Subscriber Expansion:</w:t>
      </w:r>
      <w:r w:rsidRPr="00C35F3B">
        <w:rPr>
          <w:rFonts w:ascii="Tahoma" w:hAnsi="Tahoma" w:cs="Tahoma"/>
          <w:sz w:val="20"/>
          <w:szCs w:val="20"/>
        </w:rPr>
        <w:t xml:space="preserve"> Total telephone connections reached an </w:t>
      </w:r>
      <w:r w:rsidRPr="00C35F3B">
        <w:rPr>
          <w:rFonts w:ascii="Tahoma" w:hAnsi="Tahoma" w:cs="Tahoma"/>
          <w:b/>
          <w:bCs/>
          <w:sz w:val="20"/>
          <w:szCs w:val="20"/>
        </w:rPr>
        <w:t>all-time high of 1.3 billion</w:t>
      </w:r>
      <w:r w:rsidRPr="00C35F3B">
        <w:rPr>
          <w:rFonts w:ascii="Tahoma" w:hAnsi="Tahoma" w:cs="Tahoma"/>
          <w:sz w:val="20"/>
          <w:szCs w:val="20"/>
        </w:rPr>
        <w:t xml:space="preserve"> by December 2025, with mobile connections accounting for 1.2 billion.</w:t>
      </w:r>
    </w:p>
    <w:p w14:paraId="2BBD1553" w14:textId="77777777" w:rsidR="00C35F3B" w:rsidRPr="00C35F3B" w:rsidRDefault="00C35F3B" w:rsidP="00C35F3B">
      <w:pPr>
        <w:pStyle w:val="ListParagraph"/>
        <w:numPr>
          <w:ilvl w:val="0"/>
          <w:numId w:val="42"/>
        </w:numPr>
        <w:spacing w:after="0" w:line="360" w:lineRule="auto"/>
        <w:jc w:val="both"/>
        <w:rPr>
          <w:rFonts w:ascii="Tahoma" w:hAnsi="Tahoma" w:cs="Tahoma"/>
          <w:sz w:val="20"/>
          <w:szCs w:val="20"/>
        </w:rPr>
      </w:pPr>
      <w:r w:rsidRPr="00C35F3B">
        <w:rPr>
          <w:rFonts w:ascii="Tahoma" w:hAnsi="Tahoma" w:cs="Tahoma"/>
          <w:b/>
          <w:bCs/>
          <w:sz w:val="20"/>
          <w:szCs w:val="20"/>
        </w:rPr>
        <w:t>High Tele-density:</w:t>
      </w:r>
      <w:r w:rsidRPr="00C35F3B">
        <w:rPr>
          <w:rFonts w:ascii="Tahoma" w:hAnsi="Tahoma" w:cs="Tahoma"/>
          <w:sz w:val="20"/>
          <w:szCs w:val="20"/>
        </w:rPr>
        <w:t xml:space="preserve"> India’s overall tele-density stands at </w:t>
      </w:r>
      <w:r w:rsidRPr="00C35F3B">
        <w:rPr>
          <w:rFonts w:ascii="Tahoma" w:hAnsi="Tahoma" w:cs="Tahoma"/>
          <w:b/>
          <w:bCs/>
          <w:sz w:val="20"/>
          <w:szCs w:val="20"/>
        </w:rPr>
        <w:t>91.74%</w:t>
      </w:r>
      <w:r w:rsidRPr="00C35F3B">
        <w:rPr>
          <w:rFonts w:ascii="Tahoma" w:hAnsi="Tahoma" w:cs="Tahoma"/>
          <w:sz w:val="20"/>
          <w:szCs w:val="20"/>
        </w:rPr>
        <w:t>, with rural connections growing by over 36% since 2014.</w:t>
      </w:r>
    </w:p>
    <w:p w14:paraId="0FE7CC0D" w14:textId="77777777" w:rsidR="00C35F3B" w:rsidRPr="00C35F3B" w:rsidRDefault="00C35F3B" w:rsidP="00C35F3B">
      <w:pPr>
        <w:pStyle w:val="ListParagraph"/>
        <w:numPr>
          <w:ilvl w:val="0"/>
          <w:numId w:val="42"/>
        </w:numPr>
        <w:spacing w:after="0" w:line="360" w:lineRule="auto"/>
        <w:jc w:val="both"/>
        <w:rPr>
          <w:rFonts w:ascii="Tahoma" w:hAnsi="Tahoma" w:cs="Tahoma"/>
          <w:sz w:val="20"/>
          <w:szCs w:val="20"/>
        </w:rPr>
      </w:pPr>
      <w:r w:rsidRPr="00C35F3B">
        <w:rPr>
          <w:rFonts w:ascii="Tahoma" w:hAnsi="Tahoma" w:cs="Tahoma"/>
          <w:b/>
          <w:bCs/>
          <w:sz w:val="20"/>
          <w:szCs w:val="20"/>
        </w:rPr>
        <w:t>Internet and Broadband Surge:</w:t>
      </w:r>
      <w:r w:rsidRPr="00C35F3B">
        <w:rPr>
          <w:rFonts w:ascii="Tahoma" w:hAnsi="Tahoma" w:cs="Tahoma"/>
          <w:sz w:val="20"/>
          <w:szCs w:val="20"/>
        </w:rPr>
        <w:t xml:space="preserve"> Internet connections crossed the </w:t>
      </w:r>
      <w:r w:rsidRPr="00C35F3B">
        <w:rPr>
          <w:rFonts w:ascii="Tahoma" w:hAnsi="Tahoma" w:cs="Tahoma"/>
          <w:b/>
          <w:bCs/>
          <w:sz w:val="20"/>
          <w:szCs w:val="20"/>
        </w:rPr>
        <w:t xml:space="preserve">1 billion </w:t>
      </w:r>
      <w:proofErr w:type="gramStart"/>
      <w:r w:rsidRPr="00C35F3B">
        <w:rPr>
          <w:rFonts w:ascii="Tahoma" w:hAnsi="Tahoma" w:cs="Tahoma"/>
          <w:b/>
          <w:bCs/>
          <w:sz w:val="20"/>
          <w:szCs w:val="20"/>
        </w:rPr>
        <w:t>mark</w:t>
      </w:r>
      <w:proofErr w:type="gramEnd"/>
      <w:r w:rsidRPr="00C35F3B">
        <w:rPr>
          <w:rFonts w:ascii="Tahoma" w:hAnsi="Tahoma" w:cs="Tahoma"/>
          <w:sz w:val="20"/>
          <w:szCs w:val="20"/>
        </w:rPr>
        <w:t xml:space="preserve"> in December 2025, while broadband connections grew by over 1,074% since 2014.</w:t>
      </w:r>
    </w:p>
    <w:p w14:paraId="4A8BB95B" w14:textId="77777777" w:rsidR="00C35F3B" w:rsidRPr="00C35F3B" w:rsidRDefault="00C35F3B" w:rsidP="00C35F3B">
      <w:pPr>
        <w:pStyle w:val="ListParagraph"/>
        <w:numPr>
          <w:ilvl w:val="0"/>
          <w:numId w:val="42"/>
        </w:numPr>
        <w:spacing w:after="0" w:line="360" w:lineRule="auto"/>
        <w:jc w:val="both"/>
        <w:rPr>
          <w:rFonts w:ascii="Tahoma" w:hAnsi="Tahoma" w:cs="Tahoma"/>
          <w:sz w:val="20"/>
          <w:szCs w:val="20"/>
        </w:rPr>
      </w:pPr>
      <w:r w:rsidRPr="00C35F3B">
        <w:rPr>
          <w:rFonts w:ascii="Tahoma" w:hAnsi="Tahoma" w:cs="Tahoma"/>
          <w:b/>
          <w:bCs/>
          <w:sz w:val="20"/>
          <w:szCs w:val="20"/>
        </w:rPr>
        <w:t>Global Standing:</w:t>
      </w:r>
      <w:r w:rsidRPr="00C35F3B">
        <w:rPr>
          <w:rFonts w:ascii="Tahoma" w:hAnsi="Tahoma" w:cs="Tahoma"/>
          <w:sz w:val="20"/>
          <w:szCs w:val="20"/>
        </w:rPr>
        <w:t xml:space="preserve"> India has emerged as the </w:t>
      </w:r>
      <w:r w:rsidRPr="00C35F3B">
        <w:rPr>
          <w:rFonts w:ascii="Tahoma" w:hAnsi="Tahoma" w:cs="Tahoma"/>
          <w:b/>
          <w:bCs/>
          <w:sz w:val="20"/>
          <w:szCs w:val="20"/>
        </w:rPr>
        <w:t>world’s second-largest</w:t>
      </w:r>
      <w:r w:rsidRPr="00C35F3B">
        <w:rPr>
          <w:rFonts w:ascii="Tahoma" w:hAnsi="Tahoma" w:cs="Tahoma"/>
          <w:sz w:val="20"/>
          <w:szCs w:val="20"/>
        </w:rPr>
        <w:t xml:space="preserve"> telecommunications market.</w:t>
      </w:r>
    </w:p>
    <w:p w14:paraId="6D52BF75" w14:textId="77777777" w:rsidR="00C35F3B" w:rsidRPr="00C35F3B" w:rsidRDefault="00C35F3B" w:rsidP="00C35F3B">
      <w:pPr>
        <w:spacing w:line="360" w:lineRule="auto"/>
        <w:jc w:val="both"/>
        <w:rPr>
          <w:rFonts w:ascii="Tahoma" w:hAnsi="Tahoma" w:cs="Tahoma"/>
          <w:sz w:val="20"/>
          <w:szCs w:val="20"/>
        </w:rPr>
      </w:pPr>
      <w:r w:rsidRPr="00C35F3B">
        <w:rPr>
          <w:rFonts w:ascii="Tahoma" w:hAnsi="Tahoma" w:cs="Tahoma"/>
          <w:b/>
          <w:bCs/>
          <w:sz w:val="20"/>
          <w:szCs w:val="20"/>
        </w:rPr>
        <w:t>Infrastructure and 5G Rollout</w:t>
      </w:r>
    </w:p>
    <w:p w14:paraId="1A87DED2" w14:textId="77777777" w:rsidR="00C35F3B" w:rsidRPr="00C35F3B" w:rsidRDefault="00C35F3B" w:rsidP="00C35F3B">
      <w:pPr>
        <w:pStyle w:val="ListParagraph"/>
        <w:numPr>
          <w:ilvl w:val="0"/>
          <w:numId w:val="43"/>
        </w:numPr>
        <w:spacing w:after="0" w:line="360" w:lineRule="auto"/>
        <w:jc w:val="both"/>
        <w:rPr>
          <w:rFonts w:ascii="Tahoma" w:hAnsi="Tahoma" w:cs="Tahoma"/>
          <w:sz w:val="20"/>
          <w:szCs w:val="20"/>
        </w:rPr>
      </w:pPr>
      <w:r w:rsidRPr="00C35F3B">
        <w:rPr>
          <w:rFonts w:ascii="Tahoma" w:hAnsi="Tahoma" w:cs="Tahoma"/>
          <w:b/>
          <w:bCs/>
          <w:sz w:val="20"/>
          <w:szCs w:val="20"/>
        </w:rPr>
        <w:t>Rapid 5G Adoption:</w:t>
      </w:r>
      <w:r w:rsidRPr="00C35F3B">
        <w:rPr>
          <w:rFonts w:ascii="Tahoma" w:hAnsi="Tahoma" w:cs="Tahoma"/>
          <w:sz w:val="20"/>
          <w:szCs w:val="20"/>
        </w:rPr>
        <w:t xml:space="preserve"> Since the October 2022 rollout, 5G connections reached approximately </w:t>
      </w:r>
      <w:r w:rsidRPr="00C35F3B">
        <w:rPr>
          <w:rFonts w:ascii="Tahoma" w:hAnsi="Tahoma" w:cs="Tahoma"/>
          <w:b/>
          <w:bCs/>
          <w:sz w:val="20"/>
          <w:szCs w:val="20"/>
        </w:rPr>
        <w:t>400 million</w:t>
      </w:r>
      <w:r w:rsidRPr="00C35F3B">
        <w:rPr>
          <w:rFonts w:ascii="Tahoma" w:hAnsi="Tahoma" w:cs="Tahoma"/>
          <w:sz w:val="20"/>
          <w:szCs w:val="20"/>
        </w:rPr>
        <w:t xml:space="preserve"> by the end of 2025.</w:t>
      </w:r>
    </w:p>
    <w:p w14:paraId="697BE6BE" w14:textId="77777777" w:rsidR="00C35F3B" w:rsidRPr="00C35F3B" w:rsidRDefault="00C35F3B" w:rsidP="00C35F3B">
      <w:pPr>
        <w:pStyle w:val="ListParagraph"/>
        <w:numPr>
          <w:ilvl w:val="0"/>
          <w:numId w:val="43"/>
        </w:numPr>
        <w:spacing w:after="0" w:line="360" w:lineRule="auto"/>
        <w:jc w:val="both"/>
        <w:rPr>
          <w:rFonts w:ascii="Tahoma" w:hAnsi="Tahoma" w:cs="Tahoma"/>
          <w:sz w:val="20"/>
          <w:szCs w:val="20"/>
        </w:rPr>
      </w:pPr>
      <w:r w:rsidRPr="00C35F3B">
        <w:rPr>
          <w:rFonts w:ascii="Tahoma" w:hAnsi="Tahoma" w:cs="Tahoma"/>
          <w:b/>
          <w:bCs/>
          <w:sz w:val="20"/>
          <w:szCs w:val="20"/>
        </w:rPr>
        <w:t>Network Capacity:</w:t>
      </w:r>
      <w:r w:rsidRPr="00C35F3B">
        <w:rPr>
          <w:rFonts w:ascii="Tahoma" w:hAnsi="Tahoma" w:cs="Tahoma"/>
          <w:sz w:val="20"/>
          <w:szCs w:val="20"/>
        </w:rPr>
        <w:t xml:space="preserve"> Total Base Transceiver Stations (BTSs) exceed </w:t>
      </w:r>
      <w:r w:rsidRPr="00C35F3B">
        <w:rPr>
          <w:rFonts w:ascii="Tahoma" w:hAnsi="Tahoma" w:cs="Tahoma"/>
          <w:b/>
          <w:bCs/>
          <w:sz w:val="20"/>
          <w:szCs w:val="20"/>
        </w:rPr>
        <w:t>3.8 million</w:t>
      </w:r>
      <w:r w:rsidRPr="00C35F3B">
        <w:rPr>
          <w:rFonts w:ascii="Tahoma" w:hAnsi="Tahoma" w:cs="Tahoma"/>
          <w:sz w:val="20"/>
          <w:szCs w:val="20"/>
        </w:rPr>
        <w:t>, including over 518,000 specifically for 5G.</w:t>
      </w:r>
    </w:p>
    <w:p w14:paraId="514FF9AA" w14:textId="77777777" w:rsidR="00C35F3B" w:rsidRPr="00C35F3B" w:rsidRDefault="00C35F3B" w:rsidP="00C35F3B">
      <w:pPr>
        <w:pStyle w:val="ListParagraph"/>
        <w:numPr>
          <w:ilvl w:val="0"/>
          <w:numId w:val="43"/>
        </w:numPr>
        <w:spacing w:after="0" w:line="360" w:lineRule="auto"/>
        <w:jc w:val="both"/>
        <w:rPr>
          <w:rFonts w:ascii="Tahoma" w:hAnsi="Tahoma" w:cs="Tahoma"/>
          <w:sz w:val="20"/>
          <w:szCs w:val="20"/>
        </w:rPr>
      </w:pPr>
      <w:r w:rsidRPr="00C35F3B">
        <w:rPr>
          <w:rFonts w:ascii="Tahoma" w:hAnsi="Tahoma" w:cs="Tahoma"/>
          <w:b/>
          <w:bCs/>
          <w:sz w:val="20"/>
          <w:szCs w:val="20"/>
        </w:rPr>
        <w:t>Data Usage:</w:t>
      </w:r>
      <w:r w:rsidRPr="00C35F3B">
        <w:rPr>
          <w:rFonts w:ascii="Tahoma" w:hAnsi="Tahoma" w:cs="Tahoma"/>
          <w:sz w:val="20"/>
          <w:szCs w:val="20"/>
        </w:rPr>
        <w:t xml:space="preserve"> Total wireless data usage reached 25 million terabytes, with 5G contributing more than </w:t>
      </w:r>
      <w:r w:rsidRPr="00C35F3B">
        <w:rPr>
          <w:rFonts w:ascii="Tahoma" w:hAnsi="Tahoma" w:cs="Tahoma"/>
          <w:b/>
          <w:bCs/>
          <w:sz w:val="20"/>
          <w:szCs w:val="20"/>
        </w:rPr>
        <w:t>10 million terabytes</w:t>
      </w:r>
      <w:r w:rsidRPr="00C35F3B">
        <w:rPr>
          <w:rFonts w:ascii="Tahoma" w:hAnsi="Tahoma" w:cs="Tahoma"/>
          <w:sz w:val="20"/>
          <w:szCs w:val="20"/>
        </w:rPr>
        <w:t>.</w:t>
      </w:r>
    </w:p>
    <w:p w14:paraId="0429C527" w14:textId="77777777" w:rsidR="00C35F3B" w:rsidRPr="00C35F3B" w:rsidRDefault="00C35F3B" w:rsidP="00C35F3B">
      <w:pPr>
        <w:pStyle w:val="ListParagraph"/>
        <w:numPr>
          <w:ilvl w:val="0"/>
          <w:numId w:val="43"/>
        </w:numPr>
        <w:spacing w:after="0" w:line="360" w:lineRule="auto"/>
        <w:jc w:val="both"/>
        <w:rPr>
          <w:rFonts w:ascii="Tahoma" w:hAnsi="Tahoma" w:cs="Tahoma"/>
          <w:sz w:val="20"/>
          <w:szCs w:val="20"/>
        </w:rPr>
      </w:pPr>
      <w:r w:rsidRPr="00C35F3B">
        <w:rPr>
          <w:rFonts w:ascii="Tahoma" w:hAnsi="Tahoma" w:cs="Tahoma"/>
          <w:b/>
          <w:bCs/>
          <w:sz w:val="20"/>
          <w:szCs w:val="20"/>
        </w:rPr>
        <w:t>Backhaul Strengthening:</w:t>
      </w:r>
      <w:r w:rsidRPr="00C35F3B">
        <w:rPr>
          <w:rFonts w:ascii="Tahoma" w:hAnsi="Tahoma" w:cs="Tahoma"/>
          <w:sz w:val="20"/>
          <w:szCs w:val="20"/>
        </w:rPr>
        <w:t xml:space="preserve"> New policy frameworks for wireless backhaul spectrum aim to remove bottlenecks and support 5G expansion in </w:t>
      </w:r>
      <w:r w:rsidRPr="00C35F3B">
        <w:rPr>
          <w:rFonts w:ascii="Tahoma" w:hAnsi="Tahoma" w:cs="Tahoma"/>
          <w:b/>
          <w:bCs/>
          <w:sz w:val="20"/>
          <w:szCs w:val="20"/>
        </w:rPr>
        <w:t>rural and semi-urban areas</w:t>
      </w:r>
      <w:r w:rsidRPr="00C35F3B">
        <w:rPr>
          <w:rFonts w:ascii="Tahoma" w:hAnsi="Tahoma" w:cs="Tahoma"/>
          <w:sz w:val="20"/>
          <w:szCs w:val="20"/>
        </w:rPr>
        <w:t>.</w:t>
      </w:r>
    </w:p>
    <w:p w14:paraId="517D2D34" w14:textId="77777777" w:rsidR="00C35F3B" w:rsidRPr="00C35F3B" w:rsidRDefault="00C35F3B" w:rsidP="00C35F3B">
      <w:pPr>
        <w:pStyle w:val="ListParagraph"/>
        <w:spacing w:line="360" w:lineRule="auto"/>
        <w:jc w:val="both"/>
        <w:rPr>
          <w:rFonts w:ascii="Tahoma" w:hAnsi="Tahoma" w:cs="Tahoma"/>
          <w:sz w:val="20"/>
          <w:szCs w:val="20"/>
        </w:rPr>
      </w:pPr>
      <w:r w:rsidRPr="00C35F3B">
        <w:rPr>
          <w:rFonts w:ascii="Tahoma" w:hAnsi="Tahoma" w:cs="Tahoma"/>
          <w:b/>
          <w:bCs/>
          <w:sz w:val="20"/>
          <w:szCs w:val="20"/>
        </w:rPr>
        <w:t>Strategic Vision and Governance</w:t>
      </w:r>
    </w:p>
    <w:p w14:paraId="4A3BFB08" w14:textId="77777777" w:rsidR="00C35F3B" w:rsidRPr="00C35F3B" w:rsidRDefault="00C35F3B" w:rsidP="00C35F3B">
      <w:pPr>
        <w:pStyle w:val="ListParagraph"/>
        <w:numPr>
          <w:ilvl w:val="0"/>
          <w:numId w:val="44"/>
        </w:numPr>
        <w:spacing w:after="0" w:line="360" w:lineRule="auto"/>
        <w:jc w:val="both"/>
        <w:rPr>
          <w:rFonts w:ascii="Tahoma" w:hAnsi="Tahoma" w:cs="Tahoma"/>
          <w:sz w:val="20"/>
          <w:szCs w:val="20"/>
        </w:rPr>
      </w:pPr>
      <w:r w:rsidRPr="00C35F3B">
        <w:rPr>
          <w:rFonts w:ascii="Tahoma" w:hAnsi="Tahoma" w:cs="Tahoma"/>
          <w:b/>
          <w:bCs/>
          <w:sz w:val="20"/>
          <w:szCs w:val="20"/>
        </w:rPr>
        <w:t>DSS Strategy:</w:t>
      </w:r>
      <w:r w:rsidRPr="00C35F3B">
        <w:rPr>
          <w:rFonts w:ascii="Tahoma" w:hAnsi="Tahoma" w:cs="Tahoma"/>
          <w:sz w:val="20"/>
          <w:szCs w:val="20"/>
        </w:rPr>
        <w:t xml:space="preserve"> The government's digital transformation is guided by the </w:t>
      </w:r>
      <w:r w:rsidRPr="00C35F3B">
        <w:rPr>
          <w:rFonts w:ascii="Tahoma" w:hAnsi="Tahoma" w:cs="Tahoma"/>
          <w:b/>
          <w:bCs/>
          <w:sz w:val="20"/>
          <w:szCs w:val="20"/>
        </w:rPr>
        <w:t>"Design in India, Solve in India, Scale for the World"</w:t>
      </w:r>
      <w:r w:rsidRPr="00C35F3B">
        <w:rPr>
          <w:rFonts w:ascii="Tahoma" w:hAnsi="Tahoma" w:cs="Tahoma"/>
          <w:sz w:val="20"/>
          <w:szCs w:val="20"/>
        </w:rPr>
        <w:t xml:space="preserve"> approach.</w:t>
      </w:r>
    </w:p>
    <w:p w14:paraId="7A1A4542" w14:textId="77777777" w:rsidR="00C35F3B" w:rsidRPr="00C35F3B" w:rsidRDefault="00C35F3B" w:rsidP="00C35F3B">
      <w:pPr>
        <w:pStyle w:val="ListParagraph"/>
        <w:numPr>
          <w:ilvl w:val="0"/>
          <w:numId w:val="44"/>
        </w:numPr>
        <w:spacing w:after="0" w:line="360" w:lineRule="auto"/>
        <w:jc w:val="both"/>
        <w:rPr>
          <w:rFonts w:ascii="Tahoma" w:hAnsi="Tahoma" w:cs="Tahoma"/>
          <w:sz w:val="20"/>
          <w:szCs w:val="20"/>
        </w:rPr>
      </w:pPr>
      <w:r w:rsidRPr="00C35F3B">
        <w:rPr>
          <w:rFonts w:ascii="Tahoma" w:hAnsi="Tahoma" w:cs="Tahoma"/>
          <w:b/>
          <w:bCs/>
          <w:sz w:val="20"/>
          <w:szCs w:val="20"/>
        </w:rPr>
        <w:t>Legislative Reforms:</w:t>
      </w:r>
      <w:r w:rsidRPr="00C35F3B">
        <w:rPr>
          <w:rFonts w:ascii="Tahoma" w:hAnsi="Tahoma" w:cs="Tahoma"/>
          <w:sz w:val="20"/>
          <w:szCs w:val="20"/>
        </w:rPr>
        <w:t xml:space="preserve"> The </w:t>
      </w:r>
      <w:r w:rsidRPr="00C35F3B">
        <w:rPr>
          <w:rFonts w:ascii="Tahoma" w:hAnsi="Tahoma" w:cs="Tahoma"/>
          <w:b/>
          <w:bCs/>
          <w:sz w:val="20"/>
          <w:szCs w:val="20"/>
        </w:rPr>
        <w:t>Telecommunications Act, 2023</w:t>
      </w:r>
      <w:r w:rsidRPr="00C35F3B">
        <w:rPr>
          <w:rFonts w:ascii="Tahoma" w:hAnsi="Tahoma" w:cs="Tahoma"/>
          <w:sz w:val="20"/>
          <w:szCs w:val="20"/>
        </w:rPr>
        <w:t xml:space="preserve"> has introduced new authorisation frameworks to enhance the ease of doing business.</w:t>
      </w:r>
    </w:p>
    <w:p w14:paraId="5CDFEFA2" w14:textId="77777777" w:rsidR="00C35F3B" w:rsidRPr="00C35F3B" w:rsidRDefault="00C35F3B" w:rsidP="00C35F3B">
      <w:pPr>
        <w:pStyle w:val="ListParagraph"/>
        <w:numPr>
          <w:ilvl w:val="0"/>
          <w:numId w:val="44"/>
        </w:numPr>
        <w:spacing w:after="0" w:line="360" w:lineRule="auto"/>
        <w:jc w:val="both"/>
        <w:rPr>
          <w:rFonts w:ascii="Tahoma" w:hAnsi="Tahoma" w:cs="Tahoma"/>
          <w:sz w:val="20"/>
          <w:szCs w:val="20"/>
        </w:rPr>
      </w:pPr>
      <w:r w:rsidRPr="00C35F3B">
        <w:rPr>
          <w:rFonts w:ascii="Tahoma" w:hAnsi="Tahoma" w:cs="Tahoma"/>
          <w:b/>
          <w:bCs/>
          <w:sz w:val="20"/>
          <w:szCs w:val="20"/>
        </w:rPr>
        <w:t>FDI and Investment:</w:t>
      </w:r>
      <w:r w:rsidRPr="00C35F3B">
        <w:rPr>
          <w:rFonts w:ascii="Tahoma" w:hAnsi="Tahoma" w:cs="Tahoma"/>
          <w:sz w:val="20"/>
          <w:szCs w:val="20"/>
        </w:rPr>
        <w:t xml:space="preserve"> Declining data costs and increased mobile usage as a primary information source have led to </w:t>
      </w:r>
      <w:r w:rsidRPr="00C35F3B">
        <w:rPr>
          <w:rFonts w:ascii="Tahoma" w:hAnsi="Tahoma" w:cs="Tahoma"/>
          <w:b/>
          <w:bCs/>
          <w:sz w:val="20"/>
          <w:szCs w:val="20"/>
        </w:rPr>
        <w:t>greater investment</w:t>
      </w:r>
      <w:r w:rsidRPr="00C35F3B">
        <w:rPr>
          <w:rFonts w:ascii="Tahoma" w:hAnsi="Tahoma" w:cs="Tahoma"/>
          <w:sz w:val="20"/>
          <w:szCs w:val="20"/>
        </w:rPr>
        <w:t>, including Foreign Direct Investment (FDI), in the sector.</w:t>
      </w:r>
    </w:p>
    <w:p w14:paraId="15F90108" w14:textId="77777777" w:rsidR="00C35F3B" w:rsidRPr="00C35F3B" w:rsidRDefault="00C35F3B" w:rsidP="00C35F3B">
      <w:pPr>
        <w:spacing w:line="360" w:lineRule="auto"/>
        <w:jc w:val="both"/>
        <w:rPr>
          <w:rFonts w:ascii="Tahoma" w:hAnsi="Tahoma" w:cs="Tahoma"/>
          <w:sz w:val="20"/>
          <w:szCs w:val="20"/>
        </w:rPr>
      </w:pPr>
      <w:r w:rsidRPr="00C35F3B">
        <w:rPr>
          <w:rFonts w:ascii="Tahoma" w:hAnsi="Tahoma" w:cs="Tahoma"/>
          <w:b/>
          <w:bCs/>
          <w:sz w:val="20"/>
          <w:szCs w:val="20"/>
        </w:rPr>
        <w:t>Future Technologies and Innovation</w:t>
      </w:r>
    </w:p>
    <w:p w14:paraId="0CA947F5" w14:textId="77777777" w:rsidR="00C35F3B" w:rsidRPr="00C35F3B" w:rsidRDefault="00C35F3B" w:rsidP="00C35F3B">
      <w:pPr>
        <w:pStyle w:val="ListParagraph"/>
        <w:numPr>
          <w:ilvl w:val="0"/>
          <w:numId w:val="45"/>
        </w:numPr>
        <w:spacing w:after="0" w:line="360" w:lineRule="auto"/>
        <w:jc w:val="both"/>
        <w:rPr>
          <w:rFonts w:ascii="Tahoma" w:hAnsi="Tahoma" w:cs="Tahoma"/>
          <w:sz w:val="20"/>
          <w:szCs w:val="20"/>
        </w:rPr>
      </w:pPr>
      <w:r w:rsidRPr="00C35F3B">
        <w:rPr>
          <w:rFonts w:ascii="Tahoma" w:hAnsi="Tahoma" w:cs="Tahoma"/>
          <w:b/>
          <w:bCs/>
          <w:sz w:val="20"/>
          <w:szCs w:val="20"/>
        </w:rPr>
        <w:lastRenderedPageBreak/>
        <w:t>6G and Spectrum Planning:</w:t>
      </w:r>
      <w:r w:rsidRPr="00C35F3B">
        <w:rPr>
          <w:rFonts w:ascii="Tahoma" w:hAnsi="Tahoma" w:cs="Tahoma"/>
          <w:sz w:val="20"/>
          <w:szCs w:val="20"/>
        </w:rPr>
        <w:t xml:space="preserve"> Recommendations have been made to reserve the </w:t>
      </w:r>
      <w:r w:rsidRPr="00C35F3B">
        <w:rPr>
          <w:rFonts w:ascii="Tahoma" w:hAnsi="Tahoma" w:cs="Tahoma"/>
          <w:b/>
          <w:bCs/>
          <w:sz w:val="20"/>
          <w:szCs w:val="20"/>
        </w:rPr>
        <w:t>upper 6 GHz band</w:t>
      </w:r>
      <w:r w:rsidRPr="00C35F3B">
        <w:rPr>
          <w:rFonts w:ascii="Tahoma" w:hAnsi="Tahoma" w:cs="Tahoma"/>
          <w:sz w:val="20"/>
          <w:szCs w:val="20"/>
        </w:rPr>
        <w:t xml:space="preserve"> for IMT and utilize the </w:t>
      </w:r>
      <w:r w:rsidRPr="00C35F3B">
        <w:rPr>
          <w:rFonts w:ascii="Tahoma" w:hAnsi="Tahoma" w:cs="Tahoma"/>
          <w:b/>
          <w:bCs/>
          <w:sz w:val="20"/>
          <w:szCs w:val="20"/>
        </w:rPr>
        <w:t>600 MHz band</w:t>
      </w:r>
      <w:r w:rsidRPr="00C35F3B">
        <w:rPr>
          <w:rFonts w:ascii="Tahoma" w:hAnsi="Tahoma" w:cs="Tahoma"/>
          <w:sz w:val="20"/>
          <w:szCs w:val="20"/>
        </w:rPr>
        <w:t xml:space="preserve"> for future technological needs.</w:t>
      </w:r>
    </w:p>
    <w:p w14:paraId="553A3062" w14:textId="77777777" w:rsidR="00C35F3B" w:rsidRPr="00C35F3B" w:rsidRDefault="00C35F3B" w:rsidP="00C35F3B">
      <w:pPr>
        <w:pStyle w:val="ListParagraph"/>
        <w:numPr>
          <w:ilvl w:val="0"/>
          <w:numId w:val="45"/>
        </w:numPr>
        <w:spacing w:after="0" w:line="360" w:lineRule="auto"/>
        <w:jc w:val="both"/>
        <w:rPr>
          <w:rFonts w:ascii="Tahoma" w:hAnsi="Tahoma" w:cs="Tahoma"/>
          <w:sz w:val="20"/>
          <w:szCs w:val="20"/>
        </w:rPr>
      </w:pPr>
      <w:r w:rsidRPr="00C35F3B">
        <w:rPr>
          <w:rFonts w:ascii="Tahoma" w:hAnsi="Tahoma" w:cs="Tahoma"/>
          <w:b/>
          <w:bCs/>
          <w:sz w:val="20"/>
          <w:szCs w:val="20"/>
        </w:rPr>
        <w:t>Emerging Tech R&amp;D:</w:t>
      </w:r>
      <w:r w:rsidRPr="00C35F3B">
        <w:rPr>
          <w:rFonts w:ascii="Tahoma" w:hAnsi="Tahoma" w:cs="Tahoma"/>
          <w:sz w:val="20"/>
          <w:szCs w:val="20"/>
        </w:rPr>
        <w:t xml:space="preserve"> Frameworks are being established to promote research in the </w:t>
      </w:r>
      <w:r w:rsidRPr="00C35F3B">
        <w:rPr>
          <w:rFonts w:ascii="Tahoma" w:hAnsi="Tahoma" w:cs="Tahoma"/>
          <w:b/>
          <w:bCs/>
          <w:sz w:val="20"/>
          <w:szCs w:val="20"/>
        </w:rPr>
        <w:t>terahertz spectrum</w:t>
      </w:r>
      <w:r w:rsidRPr="00C35F3B">
        <w:rPr>
          <w:rFonts w:ascii="Tahoma" w:hAnsi="Tahoma" w:cs="Tahoma"/>
          <w:sz w:val="20"/>
          <w:szCs w:val="20"/>
        </w:rPr>
        <w:t xml:space="preserve"> and to initiate consultations for </w:t>
      </w:r>
      <w:r w:rsidRPr="00C35F3B">
        <w:rPr>
          <w:rFonts w:ascii="Tahoma" w:hAnsi="Tahoma" w:cs="Tahoma"/>
          <w:b/>
          <w:bCs/>
          <w:sz w:val="20"/>
          <w:szCs w:val="20"/>
        </w:rPr>
        <w:t>satellite communication networks (SCN)</w:t>
      </w:r>
      <w:r w:rsidRPr="00C35F3B">
        <w:rPr>
          <w:rFonts w:ascii="Tahoma" w:hAnsi="Tahoma" w:cs="Tahoma"/>
          <w:sz w:val="20"/>
          <w:szCs w:val="20"/>
        </w:rPr>
        <w:t>.</w:t>
      </w:r>
    </w:p>
    <w:p w14:paraId="345F0A27" w14:textId="77777777" w:rsidR="00C35F3B" w:rsidRPr="00C35F3B" w:rsidRDefault="00C35F3B" w:rsidP="00C35F3B">
      <w:pPr>
        <w:pStyle w:val="ListParagraph"/>
        <w:numPr>
          <w:ilvl w:val="0"/>
          <w:numId w:val="45"/>
        </w:numPr>
        <w:spacing w:after="0" w:line="360" w:lineRule="auto"/>
        <w:jc w:val="both"/>
        <w:rPr>
          <w:rFonts w:ascii="Tahoma" w:hAnsi="Tahoma" w:cs="Tahoma"/>
          <w:sz w:val="20"/>
          <w:szCs w:val="20"/>
        </w:rPr>
      </w:pPr>
      <w:r w:rsidRPr="00C35F3B">
        <w:rPr>
          <w:rFonts w:ascii="Tahoma" w:hAnsi="Tahoma" w:cs="Tahoma"/>
          <w:b/>
          <w:bCs/>
          <w:sz w:val="20"/>
          <w:szCs w:val="20"/>
        </w:rPr>
        <w:t>Specialized Use Cases:</w:t>
      </w:r>
      <w:r w:rsidRPr="00C35F3B">
        <w:rPr>
          <w:rFonts w:ascii="Tahoma" w:hAnsi="Tahoma" w:cs="Tahoma"/>
          <w:sz w:val="20"/>
          <w:szCs w:val="20"/>
        </w:rPr>
        <w:t xml:space="preserve"> New authorizations facilitate </w:t>
      </w:r>
      <w:r w:rsidRPr="00C35F3B">
        <w:rPr>
          <w:rFonts w:ascii="Tahoma" w:hAnsi="Tahoma" w:cs="Tahoma"/>
          <w:b/>
          <w:bCs/>
          <w:sz w:val="20"/>
          <w:szCs w:val="20"/>
        </w:rPr>
        <w:t>Captive Non-Public Networks (CNPNs)</w:t>
      </w:r>
      <w:r w:rsidRPr="00C35F3B">
        <w:rPr>
          <w:rFonts w:ascii="Tahoma" w:hAnsi="Tahoma" w:cs="Tahoma"/>
          <w:sz w:val="20"/>
          <w:szCs w:val="20"/>
        </w:rPr>
        <w:t xml:space="preserve"> for industrial 5G automation and provide a regulatory framework for </w:t>
      </w:r>
      <w:r w:rsidRPr="00C35F3B">
        <w:rPr>
          <w:rFonts w:ascii="Tahoma" w:hAnsi="Tahoma" w:cs="Tahoma"/>
          <w:b/>
          <w:bCs/>
          <w:sz w:val="20"/>
          <w:szCs w:val="20"/>
        </w:rPr>
        <w:t>Machine-to-Machine (M2M)</w:t>
      </w:r>
      <w:r w:rsidRPr="00C35F3B">
        <w:rPr>
          <w:rFonts w:ascii="Tahoma" w:hAnsi="Tahoma" w:cs="Tahoma"/>
          <w:sz w:val="20"/>
          <w:szCs w:val="20"/>
        </w:rPr>
        <w:t xml:space="preserve"> and </w:t>
      </w:r>
      <w:r w:rsidRPr="00C35F3B">
        <w:rPr>
          <w:rFonts w:ascii="Tahoma" w:hAnsi="Tahoma" w:cs="Tahoma"/>
          <w:b/>
          <w:bCs/>
          <w:sz w:val="20"/>
          <w:szCs w:val="20"/>
        </w:rPr>
        <w:t>Internet of Things (IoT)</w:t>
      </w:r>
      <w:r w:rsidRPr="00C35F3B">
        <w:rPr>
          <w:rFonts w:ascii="Tahoma" w:hAnsi="Tahoma" w:cs="Tahoma"/>
          <w:sz w:val="20"/>
          <w:szCs w:val="20"/>
        </w:rPr>
        <w:t xml:space="preserve"> communications.</w:t>
      </w:r>
    </w:p>
    <w:p w14:paraId="3D1538E2" w14:textId="54F995EB" w:rsidR="00C35F3B" w:rsidRPr="00C35F3B" w:rsidRDefault="00C35F3B" w:rsidP="00C35F3B">
      <w:pPr>
        <w:pStyle w:val="ListParagraph"/>
        <w:numPr>
          <w:ilvl w:val="0"/>
          <w:numId w:val="45"/>
        </w:numPr>
        <w:spacing w:after="0" w:line="360" w:lineRule="auto"/>
        <w:jc w:val="both"/>
        <w:rPr>
          <w:rFonts w:ascii="Tahoma" w:hAnsi="Tahoma" w:cs="Tahoma"/>
        </w:rPr>
      </w:pPr>
      <w:r w:rsidRPr="00C35F3B">
        <w:rPr>
          <w:rFonts w:ascii="Tahoma" w:hAnsi="Tahoma" w:cs="Tahoma"/>
          <w:b/>
          <w:bCs/>
          <w:sz w:val="20"/>
          <w:szCs w:val="20"/>
        </w:rPr>
        <w:t>Regulatory Sandbox:</w:t>
      </w:r>
      <w:r w:rsidRPr="00C35F3B">
        <w:rPr>
          <w:rFonts w:ascii="Tahoma" w:hAnsi="Tahoma" w:cs="Tahoma"/>
          <w:sz w:val="20"/>
          <w:szCs w:val="20"/>
        </w:rPr>
        <w:t xml:space="preserve"> A framework established in April 2024 allows companies to test </w:t>
      </w:r>
      <w:r w:rsidRPr="00C35F3B">
        <w:rPr>
          <w:rFonts w:ascii="Tahoma" w:hAnsi="Tahoma" w:cs="Tahoma"/>
          <w:b/>
          <w:bCs/>
          <w:sz w:val="20"/>
          <w:szCs w:val="20"/>
        </w:rPr>
        <w:t>innovative applications and business models</w:t>
      </w:r>
      <w:r w:rsidRPr="00C35F3B">
        <w:rPr>
          <w:rFonts w:ascii="Tahoma" w:hAnsi="Tahoma" w:cs="Tahoma"/>
          <w:sz w:val="20"/>
          <w:szCs w:val="20"/>
        </w:rPr>
        <w:t xml:space="preserve"> in real network environments</w:t>
      </w:r>
      <w:r>
        <w:rPr>
          <w:rFonts w:ascii="Tahoma" w:hAnsi="Tahoma" w:cs="Tahoma"/>
          <w:sz w:val="20"/>
          <w:szCs w:val="20"/>
        </w:rPr>
        <w:t>.</w:t>
      </w:r>
    </w:p>
    <w:p w14:paraId="473AF677" w14:textId="77777777" w:rsidR="00E1556A" w:rsidRPr="007664B6" w:rsidRDefault="00E1556A" w:rsidP="00E1556A">
      <w:pPr>
        <w:pStyle w:val="ListParagraph"/>
        <w:spacing w:after="0" w:line="360" w:lineRule="auto"/>
        <w:ind w:left="851"/>
        <w:jc w:val="both"/>
        <w:rPr>
          <w:rFonts w:ascii="Tahoma" w:hAnsi="Tahoma" w:cs="Tahoma"/>
        </w:rPr>
      </w:pPr>
    </w:p>
    <w:p w14:paraId="3C0E001C" w14:textId="38060591" w:rsidR="00E1556A" w:rsidRDefault="00422FB7" w:rsidP="00E1556A">
      <w:pPr>
        <w:ind w:right="-334"/>
        <w:jc w:val="both"/>
        <w:rPr>
          <w:rFonts w:ascii="Tahoma" w:hAnsi="Tahoma" w:cs="Tahoma"/>
          <w:b/>
          <w:bCs/>
          <w:color w:val="0F9ED5" w:themeColor="accent4"/>
        </w:rPr>
      </w:pPr>
      <w:r w:rsidRPr="00BA2939">
        <w:rPr>
          <w:rFonts w:ascii="Tahoma" w:hAnsi="Tahoma" w:cs="Tahoma"/>
          <w:b/>
          <w:bCs/>
          <w:color w:val="0F9ED5" w:themeColor="accent4"/>
        </w:rPr>
        <w:t xml:space="preserve">Question 10: </w:t>
      </w:r>
      <w:r w:rsidR="00E1556A" w:rsidRPr="00BA2939">
        <w:rPr>
          <w:rFonts w:ascii="Tahoma" w:hAnsi="Tahoma" w:cs="Tahoma"/>
          <w:b/>
          <w:bCs/>
          <w:color w:val="0F9ED5" w:themeColor="accent4"/>
        </w:rPr>
        <w:t>How is TRAI enhancing citizens’ experiences through its apps?</w:t>
      </w:r>
    </w:p>
    <w:p w14:paraId="04DCE405" w14:textId="712CB415" w:rsidR="00861617" w:rsidRDefault="00861617" w:rsidP="00861617">
      <w:pPr>
        <w:ind w:left="7920" w:right="-334"/>
        <w:jc w:val="both"/>
        <w:rPr>
          <w:rFonts w:ascii="Tahoma" w:hAnsi="Tahoma" w:cs="Tahoma"/>
          <w:b/>
          <w:bCs/>
        </w:rPr>
      </w:pPr>
      <w:r>
        <w:rPr>
          <w:rFonts w:ascii="Tahoma" w:hAnsi="Tahoma" w:cs="Tahoma"/>
          <w:b/>
          <w:bCs/>
        </w:rPr>
        <w:t xml:space="preserve">         </w:t>
      </w:r>
      <w:r w:rsidRPr="00993B7E">
        <w:rPr>
          <w:rFonts w:ascii="Tahoma" w:hAnsi="Tahoma" w:cs="Tahoma"/>
          <w:b/>
          <w:bCs/>
        </w:rPr>
        <w:t>(IT)</w:t>
      </w:r>
    </w:p>
    <w:p w14:paraId="0AD20F80" w14:textId="4D62B810" w:rsidR="00B0620E" w:rsidRPr="00861617" w:rsidRDefault="00861617" w:rsidP="00861617">
      <w:pPr>
        <w:ind w:right="-334"/>
        <w:jc w:val="both"/>
        <w:rPr>
          <w:rFonts w:ascii="Tahoma" w:hAnsi="Tahoma" w:cs="Tahoma"/>
          <w:b/>
          <w:bCs/>
          <w:color w:val="0F9ED5" w:themeColor="accent4"/>
        </w:rPr>
      </w:pPr>
      <w:r w:rsidRPr="00DA4269">
        <w:rPr>
          <w:rFonts w:ascii="Tahoma" w:hAnsi="Tahoma" w:cs="Tahoma"/>
          <w:b/>
          <w:bCs/>
        </w:rPr>
        <w:t>Reply:</w:t>
      </w:r>
    </w:p>
    <w:p w14:paraId="47D96866" w14:textId="77777777" w:rsidR="007671DF" w:rsidRPr="007671DF" w:rsidRDefault="007671DF" w:rsidP="007671DF">
      <w:pPr>
        <w:spacing w:line="360" w:lineRule="auto"/>
        <w:jc w:val="both"/>
        <w:rPr>
          <w:rFonts w:ascii="Tahoma" w:hAnsi="Tahoma" w:cs="Tahoma"/>
          <w:sz w:val="20"/>
          <w:szCs w:val="20"/>
        </w:rPr>
      </w:pPr>
      <w:r w:rsidRPr="007671DF">
        <w:rPr>
          <w:rFonts w:ascii="Tahoma" w:hAnsi="Tahoma" w:cs="Tahoma"/>
          <w:sz w:val="20"/>
          <w:szCs w:val="20"/>
        </w:rPr>
        <w:t>TRAI is enhancing the experience of India's 1.3 billion telecom subscribers by offering revamped, citizen-centric mobile applications. The key features and impacts of these apps include:</w:t>
      </w:r>
    </w:p>
    <w:p w14:paraId="7A86EF63" w14:textId="77777777" w:rsidR="007671DF" w:rsidRPr="00C857B9" w:rsidRDefault="007671DF" w:rsidP="00C857B9">
      <w:pPr>
        <w:spacing w:line="360" w:lineRule="auto"/>
        <w:jc w:val="both"/>
        <w:rPr>
          <w:rFonts w:ascii="Tahoma" w:hAnsi="Tahoma" w:cs="Tahoma"/>
          <w:sz w:val="20"/>
          <w:szCs w:val="20"/>
        </w:rPr>
      </w:pPr>
      <w:r w:rsidRPr="00C857B9">
        <w:rPr>
          <w:rFonts w:ascii="Tahoma" w:hAnsi="Tahoma" w:cs="Tahoma"/>
          <w:b/>
          <w:bCs/>
          <w:sz w:val="20"/>
          <w:szCs w:val="20"/>
        </w:rPr>
        <w:t>DND (Do Not Disturb) App</w:t>
      </w:r>
    </w:p>
    <w:p w14:paraId="259A9D1B" w14:textId="77777777" w:rsidR="007671DF" w:rsidRPr="007671DF" w:rsidRDefault="007671DF" w:rsidP="007671DF">
      <w:pPr>
        <w:pStyle w:val="ListParagraph"/>
        <w:numPr>
          <w:ilvl w:val="0"/>
          <w:numId w:val="46"/>
        </w:numPr>
        <w:spacing w:after="0" w:line="360" w:lineRule="auto"/>
        <w:jc w:val="both"/>
        <w:rPr>
          <w:rFonts w:ascii="Tahoma" w:hAnsi="Tahoma" w:cs="Tahoma"/>
          <w:sz w:val="20"/>
          <w:szCs w:val="20"/>
        </w:rPr>
      </w:pPr>
      <w:r w:rsidRPr="007671DF">
        <w:rPr>
          <w:rFonts w:ascii="Tahoma" w:hAnsi="Tahoma" w:cs="Tahoma"/>
          <w:b/>
          <w:bCs/>
          <w:sz w:val="20"/>
          <w:szCs w:val="20"/>
        </w:rPr>
        <w:t>Simplifies Spam Reporting:</w:t>
      </w:r>
      <w:r w:rsidRPr="007671DF">
        <w:rPr>
          <w:rFonts w:ascii="Tahoma" w:hAnsi="Tahoma" w:cs="Tahoma"/>
          <w:sz w:val="20"/>
          <w:szCs w:val="20"/>
        </w:rPr>
        <w:t xml:space="preserve"> The app makes it easier for users to report the daily spam calls that plague </w:t>
      </w:r>
      <w:proofErr w:type="gramStart"/>
      <w:r w:rsidRPr="007671DF">
        <w:rPr>
          <w:rFonts w:ascii="Tahoma" w:hAnsi="Tahoma" w:cs="Tahoma"/>
          <w:sz w:val="20"/>
          <w:szCs w:val="20"/>
        </w:rPr>
        <w:t>the majority of</w:t>
      </w:r>
      <w:proofErr w:type="gramEnd"/>
      <w:r w:rsidRPr="007671DF">
        <w:rPr>
          <w:rFonts w:ascii="Tahoma" w:hAnsi="Tahoma" w:cs="Tahoma"/>
          <w:sz w:val="20"/>
          <w:szCs w:val="20"/>
        </w:rPr>
        <w:t xml:space="preserve"> subscribers.</w:t>
      </w:r>
    </w:p>
    <w:p w14:paraId="3789DD44" w14:textId="77777777" w:rsidR="007671DF" w:rsidRPr="007671DF" w:rsidRDefault="007671DF" w:rsidP="007671DF">
      <w:pPr>
        <w:pStyle w:val="ListParagraph"/>
        <w:numPr>
          <w:ilvl w:val="0"/>
          <w:numId w:val="46"/>
        </w:numPr>
        <w:spacing w:after="0" w:line="360" w:lineRule="auto"/>
        <w:jc w:val="both"/>
        <w:rPr>
          <w:rFonts w:ascii="Tahoma" w:hAnsi="Tahoma" w:cs="Tahoma"/>
          <w:sz w:val="20"/>
          <w:szCs w:val="20"/>
        </w:rPr>
      </w:pPr>
      <w:r w:rsidRPr="007671DF">
        <w:rPr>
          <w:rFonts w:ascii="Tahoma" w:hAnsi="Tahoma" w:cs="Tahoma"/>
          <w:b/>
          <w:bCs/>
          <w:sz w:val="20"/>
          <w:szCs w:val="20"/>
        </w:rPr>
        <w:t>Drives Regulatory Action:</w:t>
      </w:r>
      <w:r w:rsidRPr="007671DF">
        <w:rPr>
          <w:rFonts w:ascii="Tahoma" w:hAnsi="Tahoma" w:cs="Tahoma"/>
          <w:sz w:val="20"/>
          <w:szCs w:val="20"/>
        </w:rPr>
        <w:t xml:space="preserve"> In 2025, over </w:t>
      </w:r>
      <w:r w:rsidRPr="007671DF">
        <w:rPr>
          <w:rFonts w:ascii="Tahoma" w:hAnsi="Tahoma" w:cs="Tahoma"/>
          <w:b/>
          <w:bCs/>
          <w:sz w:val="20"/>
          <w:szCs w:val="20"/>
        </w:rPr>
        <w:t>17 lakh spam complaints</w:t>
      </w:r>
      <w:r w:rsidRPr="007671DF">
        <w:rPr>
          <w:rFonts w:ascii="Tahoma" w:hAnsi="Tahoma" w:cs="Tahoma"/>
          <w:sz w:val="20"/>
          <w:szCs w:val="20"/>
        </w:rPr>
        <w:t xml:space="preserve"> were filed through the app, leading to direct scrutiny and action against repeat offenders and unregistered telemarketers.</w:t>
      </w:r>
    </w:p>
    <w:p w14:paraId="3EFA45FB" w14:textId="77777777" w:rsidR="007671DF" w:rsidRPr="007671DF" w:rsidRDefault="007671DF" w:rsidP="007671DF">
      <w:pPr>
        <w:pStyle w:val="ListParagraph"/>
        <w:numPr>
          <w:ilvl w:val="0"/>
          <w:numId w:val="46"/>
        </w:numPr>
        <w:spacing w:after="0" w:line="360" w:lineRule="auto"/>
        <w:jc w:val="both"/>
        <w:rPr>
          <w:rFonts w:ascii="Tahoma" w:hAnsi="Tahoma" w:cs="Tahoma"/>
          <w:sz w:val="20"/>
          <w:szCs w:val="20"/>
        </w:rPr>
      </w:pPr>
      <w:r w:rsidRPr="007671DF">
        <w:rPr>
          <w:rFonts w:ascii="Tahoma" w:hAnsi="Tahoma" w:cs="Tahoma"/>
          <w:b/>
          <w:bCs/>
          <w:sz w:val="20"/>
          <w:szCs w:val="20"/>
        </w:rPr>
        <w:t>System Integration:</w:t>
      </w:r>
      <w:r w:rsidRPr="007671DF">
        <w:rPr>
          <w:rFonts w:ascii="Tahoma" w:hAnsi="Tahoma" w:cs="Tahoma"/>
          <w:sz w:val="20"/>
          <w:szCs w:val="20"/>
        </w:rPr>
        <w:t xml:space="preserve"> It uses APIs to integrate with all telecom service providers, ensuring that complaints are sent and handled within TRAI’s prescribed regulatory timelines.</w:t>
      </w:r>
    </w:p>
    <w:p w14:paraId="225B8494" w14:textId="77777777" w:rsidR="007671DF" w:rsidRPr="007671DF" w:rsidRDefault="007671DF" w:rsidP="007671DF">
      <w:pPr>
        <w:pStyle w:val="ListParagraph"/>
        <w:numPr>
          <w:ilvl w:val="0"/>
          <w:numId w:val="46"/>
        </w:numPr>
        <w:spacing w:after="0" w:line="360" w:lineRule="auto"/>
        <w:jc w:val="both"/>
        <w:rPr>
          <w:rFonts w:ascii="Tahoma" w:hAnsi="Tahoma" w:cs="Tahoma"/>
          <w:sz w:val="20"/>
          <w:szCs w:val="20"/>
        </w:rPr>
      </w:pPr>
      <w:r w:rsidRPr="007671DF">
        <w:rPr>
          <w:rFonts w:ascii="Tahoma" w:hAnsi="Tahoma" w:cs="Tahoma"/>
          <w:b/>
          <w:bCs/>
          <w:sz w:val="20"/>
          <w:szCs w:val="20"/>
        </w:rPr>
        <w:t>Accessibility and Tracking:</w:t>
      </w:r>
      <w:r w:rsidRPr="007671DF">
        <w:rPr>
          <w:rFonts w:ascii="Tahoma" w:hAnsi="Tahoma" w:cs="Tahoma"/>
          <w:sz w:val="20"/>
          <w:szCs w:val="20"/>
        </w:rPr>
        <w:t xml:space="preserve"> The app features a multilingual interface to serve India's diverse population and allows users to easily track the status of their complaints.</w:t>
      </w:r>
    </w:p>
    <w:p w14:paraId="2BF9E5CD" w14:textId="77777777" w:rsidR="007671DF" w:rsidRPr="00C857B9" w:rsidRDefault="007671DF" w:rsidP="00C857B9">
      <w:pPr>
        <w:spacing w:line="360" w:lineRule="auto"/>
        <w:jc w:val="both"/>
        <w:rPr>
          <w:rFonts w:ascii="Tahoma" w:hAnsi="Tahoma" w:cs="Tahoma"/>
          <w:sz w:val="20"/>
          <w:szCs w:val="20"/>
        </w:rPr>
      </w:pPr>
      <w:proofErr w:type="spellStart"/>
      <w:r w:rsidRPr="00C857B9">
        <w:rPr>
          <w:rFonts w:ascii="Tahoma" w:hAnsi="Tahoma" w:cs="Tahoma"/>
          <w:b/>
          <w:bCs/>
          <w:sz w:val="20"/>
          <w:szCs w:val="20"/>
        </w:rPr>
        <w:t>MySpeed</w:t>
      </w:r>
      <w:proofErr w:type="spellEnd"/>
      <w:r w:rsidRPr="00C857B9">
        <w:rPr>
          <w:rFonts w:ascii="Tahoma" w:hAnsi="Tahoma" w:cs="Tahoma"/>
          <w:b/>
          <w:bCs/>
          <w:sz w:val="20"/>
          <w:szCs w:val="20"/>
        </w:rPr>
        <w:t xml:space="preserve"> App</w:t>
      </w:r>
    </w:p>
    <w:p w14:paraId="2CF1C09E" w14:textId="77777777" w:rsidR="007671DF" w:rsidRPr="007671DF" w:rsidRDefault="007671DF" w:rsidP="007671DF">
      <w:pPr>
        <w:pStyle w:val="ListParagraph"/>
        <w:numPr>
          <w:ilvl w:val="0"/>
          <w:numId w:val="47"/>
        </w:numPr>
        <w:spacing w:after="0" w:line="360" w:lineRule="auto"/>
        <w:jc w:val="both"/>
        <w:rPr>
          <w:rFonts w:ascii="Tahoma" w:hAnsi="Tahoma" w:cs="Tahoma"/>
          <w:sz w:val="20"/>
          <w:szCs w:val="20"/>
        </w:rPr>
      </w:pPr>
      <w:r w:rsidRPr="007671DF">
        <w:rPr>
          <w:rFonts w:ascii="Tahoma" w:hAnsi="Tahoma" w:cs="Tahoma"/>
          <w:b/>
          <w:bCs/>
          <w:sz w:val="20"/>
          <w:szCs w:val="20"/>
        </w:rPr>
        <w:t>Performance Measurement:</w:t>
      </w:r>
      <w:r w:rsidRPr="007671DF">
        <w:rPr>
          <w:rFonts w:ascii="Tahoma" w:hAnsi="Tahoma" w:cs="Tahoma"/>
          <w:sz w:val="20"/>
          <w:szCs w:val="20"/>
        </w:rPr>
        <w:t xml:space="preserve"> Users can test their service provider's network in real-world conditions, measuring </w:t>
      </w:r>
      <w:r w:rsidRPr="007671DF">
        <w:rPr>
          <w:rFonts w:ascii="Tahoma" w:hAnsi="Tahoma" w:cs="Tahoma"/>
          <w:b/>
          <w:bCs/>
          <w:sz w:val="20"/>
          <w:szCs w:val="20"/>
        </w:rPr>
        <w:t>download/upload speeds, latency, jitter, and packet loss</w:t>
      </w:r>
      <w:r w:rsidRPr="007671DF">
        <w:rPr>
          <w:rFonts w:ascii="Tahoma" w:hAnsi="Tahoma" w:cs="Tahoma"/>
          <w:sz w:val="20"/>
          <w:szCs w:val="20"/>
        </w:rPr>
        <w:t>.</w:t>
      </w:r>
    </w:p>
    <w:p w14:paraId="51772A64" w14:textId="77777777" w:rsidR="007671DF" w:rsidRPr="007671DF" w:rsidRDefault="007671DF" w:rsidP="007671DF">
      <w:pPr>
        <w:pStyle w:val="ListParagraph"/>
        <w:numPr>
          <w:ilvl w:val="0"/>
          <w:numId w:val="47"/>
        </w:numPr>
        <w:spacing w:after="0" w:line="360" w:lineRule="auto"/>
        <w:jc w:val="both"/>
        <w:rPr>
          <w:rFonts w:ascii="Tahoma" w:hAnsi="Tahoma" w:cs="Tahoma"/>
          <w:sz w:val="20"/>
          <w:szCs w:val="20"/>
        </w:rPr>
      </w:pPr>
      <w:r w:rsidRPr="007671DF">
        <w:rPr>
          <w:rFonts w:ascii="Tahoma" w:hAnsi="Tahoma" w:cs="Tahoma"/>
          <w:b/>
          <w:bCs/>
          <w:sz w:val="20"/>
          <w:szCs w:val="20"/>
        </w:rPr>
        <w:t>Informed Consumer Choice:</w:t>
      </w:r>
      <w:r w:rsidRPr="007671DF">
        <w:rPr>
          <w:rFonts w:ascii="Tahoma" w:hAnsi="Tahoma" w:cs="Tahoma"/>
          <w:sz w:val="20"/>
          <w:szCs w:val="20"/>
        </w:rPr>
        <w:t xml:space="preserve"> The app empowers consumers to make better decisions about their service providers based on actual performance data.</w:t>
      </w:r>
    </w:p>
    <w:p w14:paraId="63A2129F" w14:textId="77777777" w:rsidR="007671DF" w:rsidRPr="007671DF" w:rsidRDefault="007671DF" w:rsidP="007671DF">
      <w:pPr>
        <w:pStyle w:val="ListParagraph"/>
        <w:numPr>
          <w:ilvl w:val="0"/>
          <w:numId w:val="47"/>
        </w:numPr>
        <w:spacing w:after="0" w:line="360" w:lineRule="auto"/>
        <w:jc w:val="both"/>
        <w:rPr>
          <w:rFonts w:ascii="Tahoma" w:hAnsi="Tahoma" w:cs="Tahoma"/>
          <w:sz w:val="20"/>
          <w:szCs w:val="20"/>
        </w:rPr>
      </w:pPr>
      <w:r w:rsidRPr="007671DF">
        <w:rPr>
          <w:rFonts w:ascii="Tahoma" w:hAnsi="Tahoma" w:cs="Tahoma"/>
          <w:b/>
          <w:bCs/>
          <w:sz w:val="20"/>
          <w:szCs w:val="20"/>
        </w:rPr>
        <w:t>Regulatory Oversight:</w:t>
      </w:r>
      <w:r w:rsidRPr="007671DF">
        <w:rPr>
          <w:rFonts w:ascii="Tahoma" w:hAnsi="Tahoma" w:cs="Tahoma"/>
          <w:sz w:val="20"/>
          <w:szCs w:val="20"/>
        </w:rPr>
        <w:t xml:space="preserve"> Data from consumer-initiated tests is kept anonymous and </w:t>
      </w:r>
      <w:proofErr w:type="spellStart"/>
      <w:r w:rsidRPr="007671DF">
        <w:rPr>
          <w:rFonts w:ascii="Tahoma" w:hAnsi="Tahoma" w:cs="Tahoma"/>
          <w:sz w:val="20"/>
          <w:szCs w:val="20"/>
        </w:rPr>
        <w:t>analyzed</w:t>
      </w:r>
      <w:proofErr w:type="spellEnd"/>
      <w:r w:rsidRPr="007671DF">
        <w:rPr>
          <w:rFonts w:ascii="Tahoma" w:hAnsi="Tahoma" w:cs="Tahoma"/>
          <w:sz w:val="20"/>
          <w:szCs w:val="20"/>
        </w:rPr>
        <w:t xml:space="preserve"> by TRAI to monitor the quality of service provided by companies.</w:t>
      </w:r>
    </w:p>
    <w:p w14:paraId="715B8AEB" w14:textId="098E0EA1" w:rsidR="00E1556A" w:rsidRPr="00E769C8" w:rsidRDefault="007671DF" w:rsidP="00E769C8">
      <w:pPr>
        <w:pStyle w:val="ListParagraph"/>
        <w:numPr>
          <w:ilvl w:val="0"/>
          <w:numId w:val="47"/>
        </w:numPr>
        <w:spacing w:after="0" w:line="360" w:lineRule="auto"/>
        <w:jc w:val="both"/>
        <w:rPr>
          <w:rFonts w:ascii="Tahoma" w:hAnsi="Tahoma" w:cs="Tahoma"/>
          <w:sz w:val="20"/>
          <w:szCs w:val="20"/>
        </w:rPr>
      </w:pPr>
      <w:r w:rsidRPr="007671DF">
        <w:rPr>
          <w:rFonts w:ascii="Tahoma" w:hAnsi="Tahoma" w:cs="Tahoma"/>
          <w:b/>
          <w:bCs/>
          <w:sz w:val="20"/>
          <w:szCs w:val="20"/>
        </w:rPr>
        <w:t>Network Improvement:</w:t>
      </w:r>
      <w:r w:rsidRPr="007671DF">
        <w:rPr>
          <w:rFonts w:ascii="Tahoma" w:hAnsi="Tahoma" w:cs="Tahoma"/>
          <w:sz w:val="20"/>
          <w:szCs w:val="20"/>
        </w:rPr>
        <w:t xml:space="preserve"> This structured feedback loop is designed to improve overall network reliability and create a more seamless mobile connectivity experience</w:t>
      </w:r>
      <w:r>
        <w:rPr>
          <w:rFonts w:ascii="Tahoma" w:hAnsi="Tahoma" w:cs="Tahoma"/>
          <w:sz w:val="20"/>
          <w:szCs w:val="20"/>
        </w:rPr>
        <w:t>.</w:t>
      </w:r>
    </w:p>
    <w:p w14:paraId="5FED59DF" w14:textId="2EBB3ED0" w:rsidR="00E1556A" w:rsidRDefault="00422FB7" w:rsidP="00E1556A">
      <w:pPr>
        <w:ind w:right="-334"/>
        <w:jc w:val="both"/>
        <w:rPr>
          <w:rFonts w:ascii="Tahoma" w:hAnsi="Tahoma" w:cs="Tahoma"/>
          <w:b/>
          <w:bCs/>
          <w:color w:val="0F9ED5" w:themeColor="accent4"/>
        </w:rPr>
      </w:pPr>
      <w:r w:rsidRPr="00BA2939">
        <w:rPr>
          <w:rFonts w:ascii="Tahoma" w:hAnsi="Tahoma" w:cs="Tahoma"/>
          <w:b/>
          <w:bCs/>
          <w:color w:val="0F9ED5" w:themeColor="accent4"/>
        </w:rPr>
        <w:lastRenderedPageBreak/>
        <w:t xml:space="preserve">Question 11: </w:t>
      </w:r>
      <w:r w:rsidR="00E1556A" w:rsidRPr="00BA2939">
        <w:rPr>
          <w:rFonts w:ascii="Tahoma" w:hAnsi="Tahoma" w:cs="Tahoma"/>
          <w:b/>
          <w:bCs/>
          <w:color w:val="0F9ED5" w:themeColor="accent4"/>
        </w:rPr>
        <w:t>What is the Manual for Rating of Properties for Digital Connectivity?</w:t>
      </w:r>
    </w:p>
    <w:p w14:paraId="437F9730" w14:textId="72CFAD24" w:rsidR="00861617" w:rsidRDefault="00861617" w:rsidP="00861617">
      <w:pPr>
        <w:ind w:left="7920" w:right="-334"/>
        <w:jc w:val="both"/>
        <w:rPr>
          <w:rFonts w:ascii="Tahoma" w:hAnsi="Tahoma" w:cs="Tahoma"/>
          <w:b/>
          <w:bCs/>
        </w:rPr>
      </w:pPr>
      <w:r>
        <w:rPr>
          <w:rFonts w:ascii="Tahoma" w:hAnsi="Tahoma" w:cs="Tahoma"/>
          <w:b/>
          <w:bCs/>
        </w:rPr>
        <w:t xml:space="preserve">  </w:t>
      </w:r>
      <w:r w:rsidRPr="00993B7E">
        <w:rPr>
          <w:rFonts w:ascii="Tahoma" w:hAnsi="Tahoma" w:cs="Tahoma"/>
          <w:b/>
          <w:bCs/>
        </w:rPr>
        <w:t>(QoS-I)</w:t>
      </w:r>
    </w:p>
    <w:p w14:paraId="3A8ABEE1" w14:textId="5D2D53CB" w:rsidR="00382CFC" w:rsidRPr="00265D84" w:rsidRDefault="00861617" w:rsidP="00265D84">
      <w:pPr>
        <w:ind w:right="-334"/>
        <w:jc w:val="both"/>
        <w:rPr>
          <w:rFonts w:ascii="Tahoma" w:hAnsi="Tahoma" w:cs="Tahoma"/>
          <w:b/>
          <w:bCs/>
          <w:color w:val="0F9ED5" w:themeColor="accent4"/>
        </w:rPr>
      </w:pPr>
      <w:r w:rsidRPr="00DA4269">
        <w:rPr>
          <w:rFonts w:ascii="Tahoma" w:hAnsi="Tahoma" w:cs="Tahoma"/>
          <w:b/>
          <w:bCs/>
        </w:rPr>
        <w:t>Reply:</w:t>
      </w:r>
    </w:p>
    <w:p w14:paraId="3F015307" w14:textId="77777777" w:rsidR="002009D4" w:rsidRPr="00F633FD" w:rsidRDefault="002009D4" w:rsidP="00F633FD">
      <w:pPr>
        <w:spacing w:line="360" w:lineRule="auto"/>
        <w:jc w:val="both"/>
        <w:rPr>
          <w:rFonts w:ascii="Tahoma" w:hAnsi="Tahoma" w:cs="Tahoma"/>
          <w:sz w:val="20"/>
          <w:szCs w:val="20"/>
        </w:rPr>
      </w:pPr>
      <w:r w:rsidRPr="00F633FD">
        <w:rPr>
          <w:rFonts w:ascii="Tahoma" w:hAnsi="Tahoma" w:cs="Tahoma"/>
          <w:sz w:val="20"/>
          <w:szCs w:val="20"/>
        </w:rPr>
        <w:t xml:space="preserve">The </w:t>
      </w:r>
      <w:r w:rsidRPr="00F633FD">
        <w:rPr>
          <w:rFonts w:ascii="Tahoma" w:hAnsi="Tahoma" w:cs="Tahoma"/>
          <w:b/>
          <w:bCs/>
          <w:sz w:val="20"/>
          <w:szCs w:val="20"/>
        </w:rPr>
        <w:t>Manual for Rating of Properties for Digital Connectivity</w:t>
      </w:r>
      <w:r w:rsidRPr="00F633FD">
        <w:rPr>
          <w:rFonts w:ascii="Tahoma" w:hAnsi="Tahoma" w:cs="Tahoma"/>
          <w:sz w:val="20"/>
          <w:szCs w:val="20"/>
        </w:rPr>
        <w:t xml:space="preserve"> was developed by the </w:t>
      </w:r>
      <w:r w:rsidRPr="00F633FD">
        <w:rPr>
          <w:rFonts w:ascii="Tahoma" w:hAnsi="Tahoma" w:cs="Tahoma"/>
          <w:b/>
          <w:bCs/>
          <w:sz w:val="20"/>
          <w:szCs w:val="20"/>
        </w:rPr>
        <w:t>Telecom Regulatory Authority of India (TRAI)</w:t>
      </w:r>
      <w:r w:rsidRPr="00F633FD">
        <w:rPr>
          <w:rFonts w:ascii="Tahoma" w:hAnsi="Tahoma" w:cs="Tahoma"/>
          <w:sz w:val="20"/>
          <w:szCs w:val="20"/>
        </w:rPr>
        <w:t xml:space="preserve"> to address the growing need for reliable indoor digital services, as over </w:t>
      </w:r>
      <w:r w:rsidRPr="00F633FD">
        <w:rPr>
          <w:rFonts w:ascii="Tahoma" w:hAnsi="Tahoma" w:cs="Tahoma"/>
          <w:b/>
          <w:bCs/>
          <w:sz w:val="20"/>
          <w:szCs w:val="20"/>
        </w:rPr>
        <w:t>80% of mobile data is consumed indoors</w:t>
      </w:r>
      <w:r w:rsidRPr="00F633FD">
        <w:rPr>
          <w:rFonts w:ascii="Tahoma" w:hAnsi="Tahoma" w:cs="Tahoma"/>
          <w:sz w:val="20"/>
          <w:szCs w:val="20"/>
        </w:rPr>
        <w:t>.</w:t>
      </w:r>
    </w:p>
    <w:p w14:paraId="30DB1C4B" w14:textId="77777777" w:rsidR="002009D4" w:rsidRPr="002009D4" w:rsidRDefault="002009D4" w:rsidP="002009D4">
      <w:pPr>
        <w:pStyle w:val="ListParagraph"/>
        <w:spacing w:line="360" w:lineRule="auto"/>
        <w:jc w:val="both"/>
        <w:rPr>
          <w:rFonts w:ascii="Tahoma" w:hAnsi="Tahoma" w:cs="Tahoma"/>
          <w:sz w:val="20"/>
          <w:szCs w:val="20"/>
        </w:rPr>
      </w:pPr>
      <w:r w:rsidRPr="002009D4">
        <w:rPr>
          <w:rFonts w:ascii="Tahoma" w:hAnsi="Tahoma" w:cs="Tahoma"/>
          <w:sz w:val="20"/>
          <w:szCs w:val="20"/>
        </w:rPr>
        <w:t>Key aspects of the manual include:</w:t>
      </w:r>
    </w:p>
    <w:p w14:paraId="60D94089" w14:textId="77777777" w:rsidR="002009D4" w:rsidRPr="002009D4" w:rsidRDefault="002009D4" w:rsidP="002009D4">
      <w:pPr>
        <w:pStyle w:val="ListParagraph"/>
        <w:numPr>
          <w:ilvl w:val="0"/>
          <w:numId w:val="48"/>
        </w:numPr>
        <w:spacing w:after="0" w:line="360" w:lineRule="auto"/>
        <w:jc w:val="both"/>
        <w:rPr>
          <w:rFonts w:ascii="Tahoma" w:hAnsi="Tahoma" w:cs="Tahoma"/>
          <w:sz w:val="20"/>
          <w:szCs w:val="20"/>
        </w:rPr>
      </w:pPr>
      <w:r w:rsidRPr="002009D4">
        <w:rPr>
          <w:rFonts w:ascii="Tahoma" w:hAnsi="Tahoma" w:cs="Tahoma"/>
          <w:b/>
          <w:bCs/>
          <w:sz w:val="20"/>
          <w:szCs w:val="20"/>
        </w:rPr>
        <w:t>Standardized Assessment:</w:t>
      </w:r>
      <w:r w:rsidRPr="002009D4">
        <w:rPr>
          <w:rFonts w:ascii="Tahoma" w:hAnsi="Tahoma" w:cs="Tahoma"/>
          <w:sz w:val="20"/>
          <w:szCs w:val="20"/>
        </w:rPr>
        <w:t xml:space="preserve"> It provides a consistent methodology for evaluating the </w:t>
      </w:r>
      <w:r w:rsidRPr="002009D4">
        <w:rPr>
          <w:rFonts w:ascii="Tahoma" w:hAnsi="Tahoma" w:cs="Tahoma"/>
          <w:b/>
          <w:bCs/>
          <w:sz w:val="20"/>
          <w:szCs w:val="20"/>
        </w:rPr>
        <w:t>digital connectivity readiness</w:t>
      </w:r>
      <w:r w:rsidRPr="002009D4">
        <w:rPr>
          <w:rFonts w:ascii="Tahoma" w:hAnsi="Tahoma" w:cs="Tahoma"/>
          <w:sz w:val="20"/>
          <w:szCs w:val="20"/>
        </w:rPr>
        <w:t xml:space="preserve"> of both buildings and campuses.</w:t>
      </w:r>
    </w:p>
    <w:p w14:paraId="098DB911" w14:textId="77777777" w:rsidR="002009D4" w:rsidRPr="002009D4" w:rsidRDefault="002009D4" w:rsidP="002009D4">
      <w:pPr>
        <w:pStyle w:val="ListParagraph"/>
        <w:numPr>
          <w:ilvl w:val="0"/>
          <w:numId w:val="48"/>
        </w:numPr>
        <w:spacing w:after="0" w:line="360" w:lineRule="auto"/>
        <w:jc w:val="both"/>
        <w:rPr>
          <w:rFonts w:ascii="Tahoma" w:hAnsi="Tahoma" w:cs="Tahoma"/>
          <w:sz w:val="20"/>
          <w:szCs w:val="20"/>
        </w:rPr>
      </w:pPr>
      <w:r w:rsidRPr="002009D4">
        <w:rPr>
          <w:rFonts w:ascii="Tahoma" w:hAnsi="Tahoma" w:cs="Tahoma"/>
          <w:b/>
          <w:bCs/>
          <w:sz w:val="20"/>
          <w:szCs w:val="20"/>
        </w:rPr>
        <w:t>Addressing Structural Gaps:</w:t>
      </w:r>
      <w:r w:rsidRPr="002009D4">
        <w:rPr>
          <w:rFonts w:ascii="Tahoma" w:hAnsi="Tahoma" w:cs="Tahoma"/>
          <w:sz w:val="20"/>
          <w:szCs w:val="20"/>
        </w:rPr>
        <w:t xml:space="preserve"> The manual helps overcome challenges where modern construction materials weaken 4G and 5G signals and where buildings were not originally designed with telecom infrastructure in mind.</w:t>
      </w:r>
    </w:p>
    <w:p w14:paraId="1D0166DE" w14:textId="77777777" w:rsidR="002009D4" w:rsidRPr="002009D4" w:rsidRDefault="002009D4" w:rsidP="002009D4">
      <w:pPr>
        <w:pStyle w:val="ListParagraph"/>
        <w:numPr>
          <w:ilvl w:val="0"/>
          <w:numId w:val="48"/>
        </w:numPr>
        <w:spacing w:after="0" w:line="360" w:lineRule="auto"/>
        <w:jc w:val="both"/>
        <w:rPr>
          <w:rFonts w:ascii="Tahoma" w:hAnsi="Tahoma" w:cs="Tahoma"/>
          <w:sz w:val="20"/>
          <w:szCs w:val="20"/>
        </w:rPr>
      </w:pPr>
      <w:r w:rsidRPr="002009D4">
        <w:rPr>
          <w:rFonts w:ascii="Tahoma" w:hAnsi="Tahoma" w:cs="Tahoma"/>
          <w:b/>
          <w:bCs/>
          <w:sz w:val="20"/>
          <w:szCs w:val="20"/>
        </w:rPr>
        <w:t>Technical Evaluation Criteria:</w:t>
      </w:r>
      <w:r w:rsidRPr="002009D4">
        <w:rPr>
          <w:rFonts w:ascii="Tahoma" w:hAnsi="Tahoma" w:cs="Tahoma"/>
          <w:sz w:val="20"/>
          <w:szCs w:val="20"/>
        </w:rPr>
        <w:t xml:space="preserve"> It outlines specific parameters for rating, including:</w:t>
      </w:r>
    </w:p>
    <w:p w14:paraId="59D41422" w14:textId="77777777" w:rsidR="002009D4" w:rsidRPr="002009D4" w:rsidRDefault="002009D4" w:rsidP="002009D4">
      <w:pPr>
        <w:pStyle w:val="ListParagraph"/>
        <w:numPr>
          <w:ilvl w:val="1"/>
          <w:numId w:val="48"/>
        </w:numPr>
        <w:spacing w:after="0" w:line="360" w:lineRule="auto"/>
        <w:jc w:val="both"/>
        <w:rPr>
          <w:rFonts w:ascii="Tahoma" w:hAnsi="Tahoma" w:cs="Tahoma"/>
          <w:sz w:val="20"/>
          <w:szCs w:val="20"/>
        </w:rPr>
      </w:pPr>
      <w:r w:rsidRPr="002009D4">
        <w:rPr>
          <w:rFonts w:ascii="Tahoma" w:hAnsi="Tahoma" w:cs="Tahoma"/>
          <w:b/>
          <w:bCs/>
          <w:sz w:val="20"/>
          <w:szCs w:val="20"/>
        </w:rPr>
        <w:t>Fibre readiness</w:t>
      </w:r>
      <w:r w:rsidRPr="002009D4">
        <w:rPr>
          <w:rFonts w:ascii="Tahoma" w:hAnsi="Tahoma" w:cs="Tahoma"/>
          <w:sz w:val="20"/>
          <w:szCs w:val="20"/>
        </w:rPr>
        <w:t xml:space="preserve"> and broadband speeds.</w:t>
      </w:r>
    </w:p>
    <w:p w14:paraId="3815531D" w14:textId="77777777" w:rsidR="002009D4" w:rsidRPr="002009D4" w:rsidRDefault="002009D4" w:rsidP="002009D4">
      <w:pPr>
        <w:pStyle w:val="ListParagraph"/>
        <w:numPr>
          <w:ilvl w:val="1"/>
          <w:numId w:val="48"/>
        </w:numPr>
        <w:spacing w:after="0" w:line="360" w:lineRule="auto"/>
        <w:jc w:val="both"/>
        <w:rPr>
          <w:rFonts w:ascii="Tahoma" w:hAnsi="Tahoma" w:cs="Tahoma"/>
          <w:sz w:val="20"/>
          <w:szCs w:val="20"/>
        </w:rPr>
      </w:pPr>
      <w:r w:rsidRPr="002009D4">
        <w:rPr>
          <w:rFonts w:ascii="Tahoma" w:hAnsi="Tahoma" w:cs="Tahoma"/>
          <w:sz w:val="20"/>
          <w:szCs w:val="20"/>
        </w:rPr>
        <w:t xml:space="preserve">Provision of </w:t>
      </w:r>
      <w:r w:rsidRPr="002009D4">
        <w:rPr>
          <w:rFonts w:ascii="Tahoma" w:hAnsi="Tahoma" w:cs="Tahoma"/>
          <w:b/>
          <w:bCs/>
          <w:sz w:val="20"/>
          <w:szCs w:val="20"/>
        </w:rPr>
        <w:t>telecom ducts and pathways</w:t>
      </w:r>
      <w:r w:rsidRPr="002009D4">
        <w:rPr>
          <w:rFonts w:ascii="Tahoma" w:hAnsi="Tahoma" w:cs="Tahoma"/>
          <w:sz w:val="20"/>
          <w:szCs w:val="20"/>
        </w:rPr>
        <w:t>.</w:t>
      </w:r>
    </w:p>
    <w:p w14:paraId="2522558E" w14:textId="77777777" w:rsidR="002009D4" w:rsidRPr="002009D4" w:rsidRDefault="002009D4" w:rsidP="002009D4">
      <w:pPr>
        <w:pStyle w:val="ListParagraph"/>
        <w:numPr>
          <w:ilvl w:val="1"/>
          <w:numId w:val="48"/>
        </w:numPr>
        <w:spacing w:after="0" w:line="360" w:lineRule="auto"/>
        <w:jc w:val="both"/>
        <w:rPr>
          <w:rFonts w:ascii="Tahoma" w:hAnsi="Tahoma" w:cs="Tahoma"/>
          <w:sz w:val="20"/>
          <w:szCs w:val="20"/>
        </w:rPr>
      </w:pPr>
      <w:r w:rsidRPr="002009D4">
        <w:rPr>
          <w:rFonts w:ascii="Tahoma" w:hAnsi="Tahoma" w:cs="Tahoma"/>
          <w:sz w:val="20"/>
          <w:szCs w:val="20"/>
        </w:rPr>
        <w:t xml:space="preserve">In-building mobile coverage and </w:t>
      </w:r>
      <w:r w:rsidRPr="002009D4">
        <w:rPr>
          <w:rFonts w:ascii="Tahoma" w:hAnsi="Tahoma" w:cs="Tahoma"/>
          <w:b/>
          <w:bCs/>
          <w:sz w:val="20"/>
          <w:szCs w:val="20"/>
        </w:rPr>
        <w:t>Wi-Fi availability</w:t>
      </w:r>
      <w:r w:rsidRPr="002009D4">
        <w:rPr>
          <w:rFonts w:ascii="Tahoma" w:hAnsi="Tahoma" w:cs="Tahoma"/>
          <w:sz w:val="20"/>
          <w:szCs w:val="20"/>
        </w:rPr>
        <w:t>.</w:t>
      </w:r>
    </w:p>
    <w:p w14:paraId="3138F025" w14:textId="77777777" w:rsidR="002009D4" w:rsidRPr="002009D4" w:rsidRDefault="002009D4" w:rsidP="002009D4">
      <w:pPr>
        <w:pStyle w:val="ListParagraph"/>
        <w:numPr>
          <w:ilvl w:val="1"/>
          <w:numId w:val="48"/>
        </w:numPr>
        <w:spacing w:after="0" w:line="360" w:lineRule="auto"/>
        <w:jc w:val="both"/>
        <w:rPr>
          <w:rFonts w:ascii="Tahoma" w:hAnsi="Tahoma" w:cs="Tahoma"/>
          <w:sz w:val="20"/>
          <w:szCs w:val="20"/>
        </w:rPr>
      </w:pPr>
      <w:r w:rsidRPr="002009D4">
        <w:rPr>
          <w:rFonts w:ascii="Tahoma" w:hAnsi="Tahoma" w:cs="Tahoma"/>
          <w:sz w:val="20"/>
          <w:szCs w:val="20"/>
        </w:rPr>
        <w:t>Overall user experience.</w:t>
      </w:r>
    </w:p>
    <w:p w14:paraId="706180D3" w14:textId="77777777" w:rsidR="002009D4" w:rsidRPr="002009D4" w:rsidRDefault="002009D4" w:rsidP="002009D4">
      <w:pPr>
        <w:pStyle w:val="ListParagraph"/>
        <w:numPr>
          <w:ilvl w:val="0"/>
          <w:numId w:val="48"/>
        </w:numPr>
        <w:spacing w:after="0" w:line="360" w:lineRule="auto"/>
        <w:jc w:val="both"/>
        <w:rPr>
          <w:rFonts w:ascii="Tahoma" w:hAnsi="Tahoma" w:cs="Tahoma"/>
          <w:sz w:val="20"/>
          <w:szCs w:val="20"/>
        </w:rPr>
      </w:pPr>
      <w:r w:rsidRPr="002009D4">
        <w:rPr>
          <w:rFonts w:ascii="Tahoma" w:hAnsi="Tahoma" w:cs="Tahoma"/>
          <w:b/>
          <w:bCs/>
          <w:sz w:val="20"/>
          <w:szCs w:val="20"/>
        </w:rPr>
        <w:t>Guidance for Developers:</w:t>
      </w:r>
      <w:r w:rsidRPr="002009D4">
        <w:rPr>
          <w:rFonts w:ascii="Tahoma" w:hAnsi="Tahoma" w:cs="Tahoma"/>
          <w:sz w:val="20"/>
          <w:szCs w:val="20"/>
        </w:rPr>
        <w:t xml:space="preserve"> It serves as a guide for property developers and managers to integrate </w:t>
      </w:r>
      <w:r w:rsidRPr="002009D4">
        <w:rPr>
          <w:rFonts w:ascii="Tahoma" w:hAnsi="Tahoma" w:cs="Tahoma"/>
          <w:b/>
          <w:bCs/>
          <w:sz w:val="20"/>
          <w:szCs w:val="20"/>
        </w:rPr>
        <w:t>Digital Connectivity Infrastructure (DCI)</w:t>
      </w:r>
      <w:r w:rsidRPr="002009D4">
        <w:rPr>
          <w:rFonts w:ascii="Tahoma" w:hAnsi="Tahoma" w:cs="Tahoma"/>
          <w:sz w:val="20"/>
          <w:szCs w:val="20"/>
        </w:rPr>
        <w:t xml:space="preserve"> during the </w:t>
      </w:r>
      <w:r w:rsidRPr="002009D4">
        <w:rPr>
          <w:rFonts w:ascii="Tahoma" w:hAnsi="Tahoma" w:cs="Tahoma"/>
          <w:b/>
          <w:bCs/>
          <w:sz w:val="20"/>
          <w:szCs w:val="20"/>
        </w:rPr>
        <w:t>design and construction stages</w:t>
      </w:r>
      <w:r w:rsidRPr="002009D4">
        <w:rPr>
          <w:rFonts w:ascii="Tahoma" w:hAnsi="Tahoma" w:cs="Tahoma"/>
          <w:sz w:val="20"/>
          <w:szCs w:val="20"/>
        </w:rPr>
        <w:t>.</w:t>
      </w:r>
    </w:p>
    <w:p w14:paraId="5142D6E5" w14:textId="6EE6D7E2" w:rsidR="00E1556A" w:rsidRPr="00110E54" w:rsidRDefault="002009D4" w:rsidP="00110E54">
      <w:pPr>
        <w:pStyle w:val="ListParagraph"/>
        <w:numPr>
          <w:ilvl w:val="0"/>
          <w:numId w:val="48"/>
        </w:numPr>
        <w:spacing w:after="0" w:line="360" w:lineRule="auto"/>
        <w:jc w:val="both"/>
        <w:rPr>
          <w:rFonts w:ascii="Tahoma" w:hAnsi="Tahoma" w:cs="Tahoma"/>
          <w:sz w:val="20"/>
          <w:szCs w:val="20"/>
        </w:rPr>
      </w:pPr>
      <w:proofErr w:type="gramStart"/>
      <w:r w:rsidRPr="002009D4">
        <w:rPr>
          <w:rFonts w:ascii="Tahoma" w:hAnsi="Tahoma" w:cs="Tahoma"/>
          <w:b/>
          <w:bCs/>
          <w:sz w:val="20"/>
          <w:szCs w:val="20"/>
        </w:rPr>
        <w:t>Future-Proofing</w:t>
      </w:r>
      <w:proofErr w:type="gramEnd"/>
      <w:r w:rsidRPr="002009D4">
        <w:rPr>
          <w:rFonts w:ascii="Tahoma" w:hAnsi="Tahoma" w:cs="Tahoma"/>
          <w:b/>
          <w:bCs/>
          <w:sz w:val="20"/>
          <w:szCs w:val="20"/>
        </w:rPr>
        <w:t>:</w:t>
      </w:r>
      <w:r w:rsidRPr="002009D4">
        <w:rPr>
          <w:rFonts w:ascii="Tahoma" w:hAnsi="Tahoma" w:cs="Tahoma"/>
          <w:sz w:val="20"/>
          <w:szCs w:val="20"/>
        </w:rPr>
        <w:t xml:space="preserve"> The framework ensures buildings are prepared for </w:t>
      </w:r>
      <w:r w:rsidRPr="002009D4">
        <w:rPr>
          <w:rFonts w:ascii="Tahoma" w:hAnsi="Tahoma" w:cs="Tahoma"/>
          <w:b/>
          <w:bCs/>
          <w:sz w:val="20"/>
          <w:szCs w:val="20"/>
        </w:rPr>
        <w:t>evolving telecom technologies</w:t>
      </w:r>
      <w:r w:rsidRPr="002009D4">
        <w:rPr>
          <w:rFonts w:ascii="Tahoma" w:hAnsi="Tahoma" w:cs="Tahoma"/>
          <w:sz w:val="20"/>
          <w:szCs w:val="20"/>
        </w:rPr>
        <w:t>, making them "future-ready" for residents and businesses</w:t>
      </w:r>
      <w:r w:rsidR="00F633FD" w:rsidRPr="003D3E44">
        <w:rPr>
          <w:rFonts w:ascii="Tahoma" w:hAnsi="Tahoma" w:cs="Tahoma"/>
          <w:sz w:val="20"/>
          <w:szCs w:val="20"/>
        </w:rPr>
        <w:t>.</w:t>
      </w:r>
    </w:p>
    <w:p w14:paraId="4F4928C6" w14:textId="77777777" w:rsidR="00B276F7" w:rsidRDefault="00B276F7" w:rsidP="00E1556A">
      <w:pPr>
        <w:ind w:right="-334"/>
        <w:jc w:val="both"/>
        <w:rPr>
          <w:rFonts w:ascii="Tahoma" w:hAnsi="Tahoma" w:cs="Tahoma"/>
          <w:b/>
          <w:bCs/>
          <w:color w:val="0F9ED5" w:themeColor="accent4"/>
        </w:rPr>
      </w:pPr>
    </w:p>
    <w:p w14:paraId="0C3AE92F" w14:textId="0F872954" w:rsidR="00E1556A" w:rsidRDefault="00422FB7" w:rsidP="00E1556A">
      <w:pPr>
        <w:ind w:right="-334"/>
        <w:jc w:val="both"/>
        <w:rPr>
          <w:rFonts w:ascii="Tahoma" w:hAnsi="Tahoma" w:cs="Tahoma"/>
          <w:b/>
          <w:bCs/>
          <w:color w:val="0F9ED5" w:themeColor="accent4"/>
        </w:rPr>
      </w:pPr>
      <w:r w:rsidRPr="00BA2939">
        <w:rPr>
          <w:rFonts w:ascii="Tahoma" w:hAnsi="Tahoma" w:cs="Tahoma"/>
          <w:b/>
          <w:bCs/>
          <w:color w:val="0F9ED5" w:themeColor="accent4"/>
        </w:rPr>
        <w:t xml:space="preserve">Question 12: </w:t>
      </w:r>
      <w:r w:rsidR="00E1556A" w:rsidRPr="00BA2939">
        <w:rPr>
          <w:rFonts w:ascii="Tahoma" w:hAnsi="Tahoma" w:cs="Tahoma"/>
          <w:b/>
          <w:bCs/>
          <w:color w:val="0F9ED5" w:themeColor="accent4"/>
        </w:rPr>
        <w:t>How is Artificial Intelligence changing the telecom sector?</w:t>
      </w:r>
    </w:p>
    <w:p w14:paraId="3AE26060" w14:textId="704B12FD" w:rsidR="00265D84" w:rsidRDefault="00265D84" w:rsidP="00265D84">
      <w:pPr>
        <w:ind w:left="7200" w:right="-334" w:firstLine="720"/>
        <w:jc w:val="both"/>
        <w:rPr>
          <w:rFonts w:ascii="Tahoma" w:hAnsi="Tahoma" w:cs="Tahoma"/>
          <w:b/>
          <w:bCs/>
        </w:rPr>
      </w:pPr>
      <w:r>
        <w:rPr>
          <w:rFonts w:ascii="Tahoma" w:hAnsi="Tahoma" w:cs="Tahoma"/>
          <w:b/>
          <w:bCs/>
        </w:rPr>
        <w:t xml:space="preserve">  </w:t>
      </w:r>
      <w:r w:rsidRPr="00993B7E">
        <w:rPr>
          <w:rFonts w:ascii="Tahoma" w:hAnsi="Tahoma" w:cs="Tahoma"/>
          <w:b/>
          <w:bCs/>
        </w:rPr>
        <w:t>(NSL-I)</w:t>
      </w:r>
    </w:p>
    <w:p w14:paraId="00520920" w14:textId="31EA95F2" w:rsidR="00B276F7" w:rsidRPr="00B276F7" w:rsidRDefault="00265D84" w:rsidP="00845AB5">
      <w:pPr>
        <w:ind w:right="-334"/>
        <w:jc w:val="both"/>
        <w:rPr>
          <w:rFonts w:ascii="Tahoma" w:hAnsi="Tahoma" w:cs="Tahoma"/>
          <w:b/>
          <w:bCs/>
        </w:rPr>
      </w:pPr>
      <w:r w:rsidRPr="00DA4269">
        <w:rPr>
          <w:rFonts w:ascii="Tahoma" w:hAnsi="Tahoma" w:cs="Tahoma"/>
          <w:b/>
          <w:bCs/>
        </w:rPr>
        <w:t>Reply:</w:t>
      </w:r>
    </w:p>
    <w:p w14:paraId="40272154" w14:textId="77777777" w:rsidR="00175B8E" w:rsidRPr="00902494" w:rsidRDefault="00175B8E" w:rsidP="00902494">
      <w:pPr>
        <w:spacing w:line="360" w:lineRule="auto"/>
        <w:jc w:val="both"/>
        <w:rPr>
          <w:rFonts w:ascii="Tahoma" w:hAnsi="Tahoma" w:cs="Tahoma"/>
          <w:sz w:val="20"/>
          <w:szCs w:val="20"/>
        </w:rPr>
      </w:pPr>
      <w:r w:rsidRPr="00902494">
        <w:rPr>
          <w:rFonts w:ascii="Tahoma" w:hAnsi="Tahoma" w:cs="Tahoma"/>
          <w:sz w:val="20"/>
          <w:szCs w:val="20"/>
        </w:rPr>
        <w:t xml:space="preserve">Based on the provided source, here are the relevant bullet points regarding how </w:t>
      </w:r>
      <w:r w:rsidRPr="00902494">
        <w:rPr>
          <w:rFonts w:ascii="Tahoma" w:hAnsi="Tahoma" w:cs="Tahoma"/>
          <w:b/>
          <w:bCs/>
          <w:sz w:val="20"/>
          <w:szCs w:val="20"/>
        </w:rPr>
        <w:t>Artificial Intelligence</w:t>
      </w:r>
      <w:r w:rsidRPr="00902494">
        <w:rPr>
          <w:rFonts w:ascii="Tahoma" w:hAnsi="Tahoma" w:cs="Tahoma"/>
          <w:sz w:val="20"/>
          <w:szCs w:val="20"/>
        </w:rPr>
        <w:t xml:space="preserve"> is transforming the </w:t>
      </w:r>
      <w:r w:rsidRPr="00902494">
        <w:rPr>
          <w:rFonts w:ascii="Tahoma" w:hAnsi="Tahoma" w:cs="Tahoma"/>
          <w:b/>
          <w:bCs/>
          <w:sz w:val="20"/>
          <w:szCs w:val="20"/>
        </w:rPr>
        <w:t>telecom sector</w:t>
      </w:r>
      <w:r w:rsidRPr="00902494">
        <w:rPr>
          <w:rFonts w:ascii="Tahoma" w:hAnsi="Tahoma" w:cs="Tahoma"/>
          <w:sz w:val="20"/>
          <w:szCs w:val="20"/>
        </w:rPr>
        <w:t>:</w:t>
      </w:r>
    </w:p>
    <w:p w14:paraId="38367AD8" w14:textId="77777777" w:rsidR="00175B8E" w:rsidRPr="00175B8E" w:rsidRDefault="00175B8E" w:rsidP="00175B8E">
      <w:pPr>
        <w:pStyle w:val="ListParagraph"/>
        <w:numPr>
          <w:ilvl w:val="0"/>
          <w:numId w:val="49"/>
        </w:numPr>
        <w:spacing w:after="0" w:line="360" w:lineRule="auto"/>
        <w:jc w:val="both"/>
        <w:rPr>
          <w:rFonts w:ascii="Tahoma" w:hAnsi="Tahoma" w:cs="Tahoma"/>
          <w:sz w:val="20"/>
          <w:szCs w:val="20"/>
        </w:rPr>
      </w:pPr>
      <w:r w:rsidRPr="00175B8E">
        <w:rPr>
          <w:rFonts w:ascii="Tahoma" w:hAnsi="Tahoma" w:cs="Tahoma"/>
          <w:b/>
          <w:bCs/>
          <w:sz w:val="20"/>
          <w:szCs w:val="20"/>
        </w:rPr>
        <w:t>Integration into Infrastructure:</w:t>
      </w:r>
      <w:r w:rsidRPr="00175B8E">
        <w:rPr>
          <w:rFonts w:ascii="Tahoma" w:hAnsi="Tahoma" w:cs="Tahoma"/>
          <w:sz w:val="20"/>
          <w:szCs w:val="20"/>
        </w:rPr>
        <w:t xml:space="preserve"> AI has moved from a peripheral technology to an integral component of network design, management, and user experience.</w:t>
      </w:r>
    </w:p>
    <w:p w14:paraId="1D137674" w14:textId="77777777" w:rsidR="00175B8E" w:rsidRPr="00175B8E" w:rsidRDefault="00175B8E" w:rsidP="00175B8E">
      <w:pPr>
        <w:pStyle w:val="ListParagraph"/>
        <w:numPr>
          <w:ilvl w:val="0"/>
          <w:numId w:val="49"/>
        </w:numPr>
        <w:spacing w:after="0" w:line="360" w:lineRule="auto"/>
        <w:jc w:val="both"/>
        <w:rPr>
          <w:rFonts w:ascii="Tahoma" w:hAnsi="Tahoma" w:cs="Tahoma"/>
          <w:sz w:val="20"/>
          <w:szCs w:val="20"/>
        </w:rPr>
      </w:pPr>
      <w:r w:rsidRPr="00175B8E">
        <w:rPr>
          <w:rFonts w:ascii="Tahoma" w:hAnsi="Tahoma" w:cs="Tahoma"/>
          <w:b/>
          <w:bCs/>
          <w:sz w:val="20"/>
          <w:szCs w:val="20"/>
        </w:rPr>
        <w:t>Indispensable Automation:</w:t>
      </w:r>
      <w:r w:rsidRPr="00175B8E">
        <w:rPr>
          <w:rFonts w:ascii="Tahoma" w:hAnsi="Tahoma" w:cs="Tahoma"/>
          <w:sz w:val="20"/>
          <w:szCs w:val="20"/>
        </w:rPr>
        <w:t xml:space="preserve"> Due to the massive scale of the telecom subscriber base, AI-driven automation has become essential, particularly within India’s AI infrastructure.</w:t>
      </w:r>
    </w:p>
    <w:p w14:paraId="0EB40CA5" w14:textId="77777777" w:rsidR="00175B8E" w:rsidRPr="00175B8E" w:rsidRDefault="00175B8E" w:rsidP="00175B8E">
      <w:pPr>
        <w:pStyle w:val="ListParagraph"/>
        <w:numPr>
          <w:ilvl w:val="0"/>
          <w:numId w:val="49"/>
        </w:numPr>
        <w:spacing w:after="0" w:line="360" w:lineRule="auto"/>
        <w:jc w:val="both"/>
        <w:rPr>
          <w:rFonts w:ascii="Tahoma" w:hAnsi="Tahoma" w:cs="Tahoma"/>
          <w:sz w:val="20"/>
          <w:szCs w:val="20"/>
        </w:rPr>
      </w:pPr>
      <w:r w:rsidRPr="00175B8E">
        <w:rPr>
          <w:rFonts w:ascii="Tahoma" w:hAnsi="Tahoma" w:cs="Tahoma"/>
          <w:b/>
          <w:bCs/>
          <w:sz w:val="20"/>
          <w:szCs w:val="20"/>
        </w:rPr>
        <w:t>Operational Benefits:</w:t>
      </w:r>
      <w:r w:rsidRPr="00175B8E">
        <w:rPr>
          <w:rFonts w:ascii="Tahoma" w:hAnsi="Tahoma" w:cs="Tahoma"/>
          <w:sz w:val="20"/>
          <w:szCs w:val="20"/>
        </w:rPr>
        <w:t xml:space="preserve"> AI is currently deployed to </w:t>
      </w:r>
      <w:r w:rsidRPr="00175B8E">
        <w:rPr>
          <w:rFonts w:ascii="Tahoma" w:hAnsi="Tahoma" w:cs="Tahoma"/>
          <w:b/>
          <w:bCs/>
          <w:sz w:val="20"/>
          <w:szCs w:val="20"/>
        </w:rPr>
        <w:t>optimize network performance</w:t>
      </w:r>
      <w:r w:rsidRPr="00175B8E">
        <w:rPr>
          <w:rFonts w:ascii="Tahoma" w:hAnsi="Tahoma" w:cs="Tahoma"/>
          <w:sz w:val="20"/>
          <w:szCs w:val="20"/>
        </w:rPr>
        <w:t>, predict faults, and enhance energy efficiency.</w:t>
      </w:r>
    </w:p>
    <w:p w14:paraId="2C55DAE1" w14:textId="77777777" w:rsidR="00175B8E" w:rsidRPr="00175B8E" w:rsidRDefault="00175B8E" w:rsidP="00175B8E">
      <w:pPr>
        <w:pStyle w:val="ListParagraph"/>
        <w:numPr>
          <w:ilvl w:val="0"/>
          <w:numId w:val="49"/>
        </w:numPr>
        <w:spacing w:after="0" w:line="360" w:lineRule="auto"/>
        <w:jc w:val="both"/>
        <w:rPr>
          <w:rFonts w:ascii="Tahoma" w:hAnsi="Tahoma" w:cs="Tahoma"/>
          <w:sz w:val="20"/>
          <w:szCs w:val="20"/>
        </w:rPr>
      </w:pPr>
      <w:r w:rsidRPr="00175B8E">
        <w:rPr>
          <w:rFonts w:ascii="Tahoma" w:hAnsi="Tahoma" w:cs="Tahoma"/>
          <w:b/>
          <w:bCs/>
          <w:sz w:val="20"/>
          <w:szCs w:val="20"/>
        </w:rPr>
        <w:lastRenderedPageBreak/>
        <w:t>Customer and Security Enhancements:</w:t>
      </w:r>
      <w:r w:rsidRPr="00175B8E">
        <w:rPr>
          <w:rFonts w:ascii="Tahoma" w:hAnsi="Tahoma" w:cs="Tahoma"/>
          <w:sz w:val="20"/>
          <w:szCs w:val="20"/>
        </w:rPr>
        <w:t xml:space="preserve"> The technology is used to improve the overall customer experience and serves as a critical tool for </w:t>
      </w:r>
      <w:r w:rsidRPr="00175B8E">
        <w:rPr>
          <w:rFonts w:ascii="Tahoma" w:hAnsi="Tahoma" w:cs="Tahoma"/>
          <w:b/>
          <w:bCs/>
          <w:sz w:val="20"/>
          <w:szCs w:val="20"/>
        </w:rPr>
        <w:t>combating fraud and spam</w:t>
      </w:r>
      <w:r w:rsidRPr="00175B8E">
        <w:rPr>
          <w:rFonts w:ascii="Tahoma" w:hAnsi="Tahoma" w:cs="Tahoma"/>
          <w:sz w:val="20"/>
          <w:szCs w:val="20"/>
        </w:rPr>
        <w:t>.</w:t>
      </w:r>
    </w:p>
    <w:p w14:paraId="74BAA168" w14:textId="77777777" w:rsidR="00175B8E" w:rsidRPr="00175B8E" w:rsidRDefault="00175B8E" w:rsidP="00175B8E">
      <w:pPr>
        <w:pStyle w:val="ListParagraph"/>
        <w:numPr>
          <w:ilvl w:val="0"/>
          <w:numId w:val="49"/>
        </w:numPr>
        <w:spacing w:after="0" w:line="360" w:lineRule="auto"/>
        <w:jc w:val="both"/>
        <w:rPr>
          <w:rFonts w:ascii="Tahoma" w:hAnsi="Tahoma" w:cs="Tahoma"/>
          <w:sz w:val="20"/>
          <w:szCs w:val="20"/>
        </w:rPr>
      </w:pPr>
      <w:r w:rsidRPr="00175B8E">
        <w:rPr>
          <w:rFonts w:ascii="Tahoma" w:hAnsi="Tahoma" w:cs="Tahoma"/>
          <w:b/>
          <w:bCs/>
          <w:sz w:val="20"/>
          <w:szCs w:val="20"/>
        </w:rPr>
        <w:t>Regulatory Enforcement:</w:t>
      </w:r>
      <w:r w:rsidRPr="00175B8E">
        <w:rPr>
          <w:rFonts w:ascii="Tahoma" w:hAnsi="Tahoma" w:cs="Tahoma"/>
          <w:sz w:val="20"/>
          <w:szCs w:val="20"/>
        </w:rPr>
        <w:t xml:space="preserve"> AI-driven solutions have strengthened enforcement mechanisms, allowing Access Providers to take proactive measures.</w:t>
      </w:r>
    </w:p>
    <w:p w14:paraId="36CF1169" w14:textId="77777777" w:rsidR="00175B8E" w:rsidRPr="00175B8E" w:rsidRDefault="00175B8E" w:rsidP="00175B8E">
      <w:pPr>
        <w:pStyle w:val="ListParagraph"/>
        <w:numPr>
          <w:ilvl w:val="0"/>
          <w:numId w:val="49"/>
        </w:numPr>
        <w:spacing w:after="0" w:line="360" w:lineRule="auto"/>
        <w:jc w:val="both"/>
        <w:rPr>
          <w:rFonts w:ascii="Tahoma" w:hAnsi="Tahoma" w:cs="Tahoma"/>
          <w:sz w:val="20"/>
          <w:szCs w:val="20"/>
        </w:rPr>
      </w:pPr>
      <w:r w:rsidRPr="00175B8E">
        <w:rPr>
          <w:rFonts w:ascii="Tahoma" w:hAnsi="Tahoma" w:cs="Tahoma"/>
          <w:b/>
          <w:bCs/>
          <w:sz w:val="20"/>
          <w:szCs w:val="20"/>
        </w:rPr>
        <w:t>Digital Consent Framework:</w:t>
      </w:r>
      <w:r w:rsidRPr="00175B8E">
        <w:rPr>
          <w:rFonts w:ascii="Tahoma" w:hAnsi="Tahoma" w:cs="Tahoma"/>
          <w:sz w:val="20"/>
          <w:szCs w:val="20"/>
        </w:rPr>
        <w:t xml:space="preserve"> Ongoing efforts aim to migrate offline consents to digital platforms, enabling subscribers to </w:t>
      </w:r>
      <w:r w:rsidRPr="00175B8E">
        <w:rPr>
          <w:rFonts w:ascii="Tahoma" w:hAnsi="Tahoma" w:cs="Tahoma"/>
          <w:b/>
          <w:bCs/>
          <w:sz w:val="20"/>
          <w:szCs w:val="20"/>
        </w:rPr>
        <w:t>manage or withdraw consent in real-time</w:t>
      </w:r>
      <w:r w:rsidRPr="00175B8E">
        <w:rPr>
          <w:rFonts w:ascii="Tahoma" w:hAnsi="Tahoma" w:cs="Tahoma"/>
          <w:sz w:val="20"/>
          <w:szCs w:val="20"/>
        </w:rPr>
        <w:t xml:space="preserve"> through user-friendly interfaces.</w:t>
      </w:r>
    </w:p>
    <w:p w14:paraId="40DBC216" w14:textId="34131CBC" w:rsidR="00175B8E" w:rsidRPr="00175B8E" w:rsidRDefault="00175B8E" w:rsidP="00175B8E">
      <w:pPr>
        <w:pStyle w:val="ListParagraph"/>
        <w:numPr>
          <w:ilvl w:val="0"/>
          <w:numId w:val="49"/>
        </w:numPr>
        <w:spacing w:after="0" w:line="360" w:lineRule="auto"/>
        <w:jc w:val="both"/>
        <w:rPr>
          <w:rFonts w:ascii="Tahoma" w:hAnsi="Tahoma" w:cs="Tahoma"/>
        </w:rPr>
      </w:pPr>
      <w:r w:rsidRPr="00175B8E">
        <w:rPr>
          <w:rFonts w:ascii="Tahoma" w:hAnsi="Tahoma" w:cs="Tahoma"/>
          <w:b/>
          <w:bCs/>
          <w:sz w:val="20"/>
          <w:szCs w:val="20"/>
        </w:rPr>
        <w:t>Efficiency and Accountability:</w:t>
      </w:r>
      <w:r w:rsidRPr="00175B8E">
        <w:rPr>
          <w:rFonts w:ascii="Tahoma" w:hAnsi="Tahoma" w:cs="Tahoma"/>
          <w:sz w:val="20"/>
          <w:szCs w:val="20"/>
        </w:rPr>
        <w:t xml:space="preserve"> AI systems are driving large-scale decision-making, leading to significant gains in efficiency, transparency, and accountability.</w:t>
      </w:r>
    </w:p>
    <w:p w14:paraId="0CC2BB92" w14:textId="77777777" w:rsidR="00175B8E" w:rsidRPr="007664B6" w:rsidRDefault="00175B8E" w:rsidP="006E1709">
      <w:pPr>
        <w:pStyle w:val="ListParagraph"/>
        <w:spacing w:after="0" w:line="360" w:lineRule="auto"/>
        <w:ind w:left="0"/>
        <w:jc w:val="both"/>
        <w:rPr>
          <w:rFonts w:ascii="Tahoma" w:hAnsi="Tahoma" w:cs="Tahoma"/>
        </w:rPr>
      </w:pPr>
    </w:p>
    <w:p w14:paraId="4FA53FF0" w14:textId="77777777" w:rsidR="00E1556A" w:rsidRPr="00475D03" w:rsidRDefault="00E1556A" w:rsidP="00E1556A">
      <w:pPr>
        <w:pStyle w:val="ListParagraph"/>
        <w:spacing w:after="0" w:line="360" w:lineRule="auto"/>
        <w:ind w:left="851"/>
        <w:jc w:val="both"/>
        <w:rPr>
          <w:rFonts w:ascii="Arial" w:hAnsi="Arial" w:cs="Arial"/>
          <w:b/>
          <w:bCs/>
          <w:sz w:val="22"/>
          <w:szCs w:val="22"/>
        </w:rPr>
      </w:pPr>
    </w:p>
    <w:p w14:paraId="1192A92A" w14:textId="77777777" w:rsidR="00E1556A" w:rsidRPr="00475D03" w:rsidRDefault="00E1556A" w:rsidP="00E1556A">
      <w:pPr>
        <w:pStyle w:val="ListParagraph"/>
        <w:spacing w:after="0" w:line="360" w:lineRule="auto"/>
        <w:ind w:left="851"/>
        <w:jc w:val="both"/>
        <w:rPr>
          <w:rFonts w:ascii="Arial" w:hAnsi="Arial" w:cs="Arial"/>
          <w:b/>
          <w:bCs/>
          <w:sz w:val="22"/>
          <w:szCs w:val="22"/>
        </w:rPr>
      </w:pPr>
    </w:p>
    <w:p w14:paraId="427074F8" w14:textId="77777777" w:rsidR="00E1556A" w:rsidRPr="00475D03" w:rsidRDefault="00E1556A" w:rsidP="00E1556A">
      <w:pPr>
        <w:pStyle w:val="ListParagraph"/>
        <w:spacing w:after="0" w:line="360" w:lineRule="auto"/>
        <w:ind w:left="851"/>
        <w:jc w:val="center"/>
        <w:rPr>
          <w:rFonts w:ascii="Arial" w:hAnsi="Arial" w:cs="Arial"/>
          <w:b/>
          <w:bCs/>
          <w:sz w:val="22"/>
          <w:szCs w:val="22"/>
        </w:rPr>
      </w:pPr>
      <w:r w:rsidRPr="00475D03">
        <w:rPr>
          <w:rFonts w:ascii="Arial" w:hAnsi="Arial" w:cs="Arial"/>
          <w:b/>
          <w:bCs/>
          <w:sz w:val="22"/>
          <w:szCs w:val="22"/>
        </w:rPr>
        <w:t>*******</w:t>
      </w:r>
    </w:p>
    <w:p w14:paraId="657FDA67" w14:textId="77777777" w:rsidR="00721394" w:rsidRDefault="00721394" w:rsidP="00721394">
      <w:pPr>
        <w:pStyle w:val="ListParagraph"/>
        <w:ind w:left="0" w:right="-334"/>
        <w:jc w:val="both"/>
        <w:rPr>
          <w:rFonts w:ascii="Tahoma" w:hAnsi="Tahoma" w:cs="Tahoma"/>
        </w:rPr>
      </w:pPr>
    </w:p>
    <w:p w14:paraId="23970334" w14:textId="77777777" w:rsidR="00687EDA" w:rsidRPr="002C357D" w:rsidRDefault="00687EDA" w:rsidP="002C357D">
      <w:pPr>
        <w:pStyle w:val="ListParagraph"/>
        <w:ind w:left="0" w:right="-334"/>
        <w:jc w:val="both"/>
        <w:rPr>
          <w:rFonts w:ascii="Tahoma" w:hAnsi="Tahoma" w:cs="Tahoma"/>
        </w:rPr>
      </w:pPr>
    </w:p>
    <w:p w14:paraId="2032CE0A" w14:textId="77777777" w:rsidR="00115253" w:rsidRDefault="00115253" w:rsidP="0079702E">
      <w:pPr>
        <w:pStyle w:val="ListParagraph"/>
        <w:ind w:right="-334"/>
        <w:jc w:val="both"/>
        <w:rPr>
          <w:rFonts w:ascii="Tahoma" w:hAnsi="Tahoma" w:cs="Tahoma"/>
        </w:rPr>
      </w:pPr>
    </w:p>
    <w:p w14:paraId="3C663008" w14:textId="77777777" w:rsidR="00904F00" w:rsidRDefault="00904F00" w:rsidP="0079702E">
      <w:pPr>
        <w:pStyle w:val="ListParagraph"/>
        <w:ind w:right="-334"/>
        <w:jc w:val="both"/>
        <w:rPr>
          <w:rFonts w:ascii="Tahoma" w:hAnsi="Tahoma" w:cs="Tahoma"/>
        </w:rPr>
      </w:pPr>
    </w:p>
    <w:sectPr w:rsidR="00904F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7A16F" w14:textId="77777777" w:rsidR="00ED4DA2" w:rsidRDefault="00ED4DA2" w:rsidP="000E4F29">
      <w:pPr>
        <w:spacing w:after="0" w:line="240" w:lineRule="auto"/>
      </w:pPr>
      <w:r>
        <w:separator/>
      </w:r>
    </w:p>
  </w:endnote>
  <w:endnote w:type="continuationSeparator" w:id="0">
    <w:p w14:paraId="5D185CF0" w14:textId="77777777" w:rsidR="00ED4DA2" w:rsidRDefault="00ED4DA2" w:rsidP="000E4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C42D9" w14:textId="77777777" w:rsidR="00ED4DA2" w:rsidRDefault="00ED4DA2" w:rsidP="000E4F29">
      <w:pPr>
        <w:spacing w:after="0" w:line="240" w:lineRule="auto"/>
      </w:pPr>
      <w:r>
        <w:separator/>
      </w:r>
    </w:p>
  </w:footnote>
  <w:footnote w:type="continuationSeparator" w:id="0">
    <w:p w14:paraId="0DE8B24D" w14:textId="77777777" w:rsidR="00ED4DA2" w:rsidRDefault="00ED4DA2" w:rsidP="000E4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0DA"/>
    <w:multiLevelType w:val="multilevel"/>
    <w:tmpl w:val="2C0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5DC6"/>
    <w:multiLevelType w:val="multilevel"/>
    <w:tmpl w:val="70D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312B2"/>
    <w:multiLevelType w:val="multilevel"/>
    <w:tmpl w:val="C90C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01263"/>
    <w:multiLevelType w:val="multilevel"/>
    <w:tmpl w:val="2B1A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66AE"/>
    <w:multiLevelType w:val="multilevel"/>
    <w:tmpl w:val="F256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B525E"/>
    <w:multiLevelType w:val="multilevel"/>
    <w:tmpl w:val="4F9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446CE"/>
    <w:multiLevelType w:val="multilevel"/>
    <w:tmpl w:val="126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71AFB"/>
    <w:multiLevelType w:val="multilevel"/>
    <w:tmpl w:val="7B2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D364C"/>
    <w:multiLevelType w:val="multilevel"/>
    <w:tmpl w:val="77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E7F8E"/>
    <w:multiLevelType w:val="multilevel"/>
    <w:tmpl w:val="989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D7709"/>
    <w:multiLevelType w:val="hybridMultilevel"/>
    <w:tmpl w:val="E95283F8"/>
    <w:lvl w:ilvl="0" w:tplc="40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C8131C8"/>
    <w:multiLevelType w:val="multilevel"/>
    <w:tmpl w:val="214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15218"/>
    <w:multiLevelType w:val="multilevel"/>
    <w:tmpl w:val="6B5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B3BD0"/>
    <w:multiLevelType w:val="multilevel"/>
    <w:tmpl w:val="B9B02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774AA"/>
    <w:multiLevelType w:val="hybridMultilevel"/>
    <w:tmpl w:val="BC4656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CF0314F"/>
    <w:multiLevelType w:val="multilevel"/>
    <w:tmpl w:val="D13A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C0454"/>
    <w:multiLevelType w:val="multilevel"/>
    <w:tmpl w:val="709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1476D"/>
    <w:multiLevelType w:val="multilevel"/>
    <w:tmpl w:val="B3184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E1ED6"/>
    <w:multiLevelType w:val="multilevel"/>
    <w:tmpl w:val="7AEE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A71A8"/>
    <w:multiLevelType w:val="multilevel"/>
    <w:tmpl w:val="23CE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D6319"/>
    <w:multiLevelType w:val="multilevel"/>
    <w:tmpl w:val="EC2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51FAD"/>
    <w:multiLevelType w:val="multilevel"/>
    <w:tmpl w:val="E800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17C39"/>
    <w:multiLevelType w:val="hybridMultilevel"/>
    <w:tmpl w:val="CBF07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DB036B7"/>
    <w:multiLevelType w:val="multilevel"/>
    <w:tmpl w:val="9E40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1577C"/>
    <w:multiLevelType w:val="multilevel"/>
    <w:tmpl w:val="EA12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42434"/>
    <w:multiLevelType w:val="multilevel"/>
    <w:tmpl w:val="3D16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B612D"/>
    <w:multiLevelType w:val="multilevel"/>
    <w:tmpl w:val="8100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959BA"/>
    <w:multiLevelType w:val="hybridMultilevel"/>
    <w:tmpl w:val="B4907F30"/>
    <w:lvl w:ilvl="0" w:tplc="FFFFFFFF">
      <w:start w:val="1"/>
      <w:numFmt w:val="decimal"/>
      <w:lvlText w:val="%1."/>
      <w:lvlJc w:val="left"/>
      <w:pPr>
        <w:ind w:left="1080" w:hanging="360"/>
      </w:pPr>
      <w:rPr>
        <w:rFonts w:hint="default"/>
      </w:rPr>
    </w:lvl>
    <w:lvl w:ilvl="1" w:tplc="12D4C150">
      <w:start w:val="1"/>
      <w:numFmt w:val="lowerRoman"/>
      <w:lvlText w:val="(%2)"/>
      <w:lvlJc w:val="center"/>
      <w:pPr>
        <w:ind w:left="1440" w:hanging="360"/>
      </w:pPr>
      <w:rPr>
        <w:rFonts w:hint="default"/>
      </w:rPr>
    </w:lvl>
    <w:lvl w:ilvl="2" w:tplc="F702C2B4">
      <w:start w:val="1"/>
      <w:numFmt w:val="lowerLetter"/>
      <w:lvlText w:val="(%3)"/>
      <w:lvlJc w:val="left"/>
      <w:pPr>
        <w:ind w:left="2700" w:hanging="360"/>
      </w:pPr>
      <w:rPr>
        <w:rFonts w:hint="default"/>
        <w:b/>
        <w:bCs/>
        <w:u w:val="none"/>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4A7C4A01"/>
    <w:multiLevelType w:val="hybridMultilevel"/>
    <w:tmpl w:val="8F145B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B762171"/>
    <w:multiLevelType w:val="multilevel"/>
    <w:tmpl w:val="55CE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A663E"/>
    <w:multiLevelType w:val="multilevel"/>
    <w:tmpl w:val="3508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D67B7"/>
    <w:multiLevelType w:val="hybridMultilevel"/>
    <w:tmpl w:val="5944DF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1E74300"/>
    <w:multiLevelType w:val="multilevel"/>
    <w:tmpl w:val="538C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D4520"/>
    <w:multiLevelType w:val="multilevel"/>
    <w:tmpl w:val="3B6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3428B"/>
    <w:multiLevelType w:val="multilevel"/>
    <w:tmpl w:val="19D0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154C6D"/>
    <w:multiLevelType w:val="hybridMultilevel"/>
    <w:tmpl w:val="6DF8502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E8D15F6"/>
    <w:multiLevelType w:val="hybridMultilevel"/>
    <w:tmpl w:val="8C4CA42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09A5204"/>
    <w:multiLevelType w:val="multilevel"/>
    <w:tmpl w:val="7A2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5688F"/>
    <w:multiLevelType w:val="hybridMultilevel"/>
    <w:tmpl w:val="115683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C31E34"/>
    <w:multiLevelType w:val="multilevel"/>
    <w:tmpl w:val="E470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F93678"/>
    <w:multiLevelType w:val="multilevel"/>
    <w:tmpl w:val="984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EC58D1"/>
    <w:multiLevelType w:val="multilevel"/>
    <w:tmpl w:val="373E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86504"/>
    <w:multiLevelType w:val="multilevel"/>
    <w:tmpl w:val="4500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25F89"/>
    <w:multiLevelType w:val="multilevel"/>
    <w:tmpl w:val="B086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B97228"/>
    <w:multiLevelType w:val="multilevel"/>
    <w:tmpl w:val="88E4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21BC3"/>
    <w:multiLevelType w:val="multilevel"/>
    <w:tmpl w:val="6840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E16D9"/>
    <w:multiLevelType w:val="multilevel"/>
    <w:tmpl w:val="889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C6077"/>
    <w:multiLevelType w:val="multilevel"/>
    <w:tmpl w:val="240C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01B63"/>
    <w:multiLevelType w:val="multilevel"/>
    <w:tmpl w:val="9128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052640">
    <w:abstractNumId w:val="36"/>
  </w:num>
  <w:num w:numId="2" w16cid:durableId="1777367267">
    <w:abstractNumId w:val="38"/>
  </w:num>
  <w:num w:numId="3" w16cid:durableId="1671249960">
    <w:abstractNumId w:val="10"/>
  </w:num>
  <w:num w:numId="4" w16cid:durableId="1116827744">
    <w:abstractNumId w:val="35"/>
  </w:num>
  <w:num w:numId="5" w16cid:durableId="244346658">
    <w:abstractNumId w:val="27"/>
  </w:num>
  <w:num w:numId="6" w16cid:durableId="1965842779">
    <w:abstractNumId w:val="14"/>
  </w:num>
  <w:num w:numId="7" w16cid:durableId="2116896867">
    <w:abstractNumId w:val="31"/>
  </w:num>
  <w:num w:numId="8" w16cid:durableId="204829833">
    <w:abstractNumId w:val="47"/>
  </w:num>
  <w:num w:numId="9" w16cid:durableId="876235506">
    <w:abstractNumId w:val="41"/>
  </w:num>
  <w:num w:numId="10" w16cid:durableId="25644701">
    <w:abstractNumId w:val="46"/>
  </w:num>
  <w:num w:numId="11" w16cid:durableId="67655433">
    <w:abstractNumId w:val="7"/>
  </w:num>
  <w:num w:numId="12" w16cid:durableId="636883858">
    <w:abstractNumId w:val="39"/>
  </w:num>
  <w:num w:numId="13" w16cid:durableId="1422027778">
    <w:abstractNumId w:val="1"/>
  </w:num>
  <w:num w:numId="14" w16cid:durableId="2093702680">
    <w:abstractNumId w:val="11"/>
  </w:num>
  <w:num w:numId="15" w16cid:durableId="747389769">
    <w:abstractNumId w:val="15"/>
  </w:num>
  <w:num w:numId="16" w16cid:durableId="597956188">
    <w:abstractNumId w:val="24"/>
  </w:num>
  <w:num w:numId="17" w16cid:durableId="165092946">
    <w:abstractNumId w:val="40"/>
  </w:num>
  <w:num w:numId="18" w16cid:durableId="549346376">
    <w:abstractNumId w:val="33"/>
  </w:num>
  <w:num w:numId="19" w16cid:durableId="2065522161">
    <w:abstractNumId w:val="4"/>
  </w:num>
  <w:num w:numId="20" w16cid:durableId="1943999584">
    <w:abstractNumId w:val="28"/>
  </w:num>
  <w:num w:numId="21" w16cid:durableId="1814255957">
    <w:abstractNumId w:val="0"/>
  </w:num>
  <w:num w:numId="22" w16cid:durableId="1872380765">
    <w:abstractNumId w:val="37"/>
  </w:num>
  <w:num w:numId="23" w16cid:durableId="1712999175">
    <w:abstractNumId w:val="9"/>
  </w:num>
  <w:num w:numId="24" w16cid:durableId="246119093">
    <w:abstractNumId w:val="22"/>
  </w:num>
  <w:num w:numId="25" w16cid:durableId="821696225">
    <w:abstractNumId w:val="30"/>
  </w:num>
  <w:num w:numId="26" w16cid:durableId="1983806266">
    <w:abstractNumId w:val="42"/>
  </w:num>
  <w:num w:numId="27" w16cid:durableId="1059404426">
    <w:abstractNumId w:val="23"/>
  </w:num>
  <w:num w:numId="28" w16cid:durableId="1922985866">
    <w:abstractNumId w:val="25"/>
  </w:num>
  <w:num w:numId="29" w16cid:durableId="1376273894">
    <w:abstractNumId w:val="45"/>
  </w:num>
  <w:num w:numId="30" w16cid:durableId="569463190">
    <w:abstractNumId w:val="21"/>
  </w:num>
  <w:num w:numId="31" w16cid:durableId="2116049519">
    <w:abstractNumId w:val="19"/>
  </w:num>
  <w:num w:numId="32" w16cid:durableId="1695154389">
    <w:abstractNumId w:val="17"/>
  </w:num>
  <w:num w:numId="33" w16cid:durableId="1075935991">
    <w:abstractNumId w:val="32"/>
  </w:num>
  <w:num w:numId="34" w16cid:durableId="508297784">
    <w:abstractNumId w:val="18"/>
  </w:num>
  <w:num w:numId="35" w16cid:durableId="649097317">
    <w:abstractNumId w:val="26"/>
  </w:num>
  <w:num w:numId="36" w16cid:durableId="1568997518">
    <w:abstractNumId w:val="5"/>
  </w:num>
  <w:num w:numId="37" w16cid:durableId="485392284">
    <w:abstractNumId w:val="3"/>
  </w:num>
  <w:num w:numId="38" w16cid:durableId="1835610649">
    <w:abstractNumId w:val="34"/>
  </w:num>
  <w:num w:numId="39" w16cid:durableId="2047100971">
    <w:abstractNumId w:val="12"/>
  </w:num>
  <w:num w:numId="40" w16cid:durableId="1508786096">
    <w:abstractNumId w:val="29"/>
  </w:num>
  <w:num w:numId="41" w16cid:durableId="1202087719">
    <w:abstractNumId w:val="43"/>
  </w:num>
  <w:num w:numId="42" w16cid:durableId="1059862607">
    <w:abstractNumId w:val="20"/>
  </w:num>
  <w:num w:numId="43" w16cid:durableId="823931563">
    <w:abstractNumId w:val="48"/>
  </w:num>
  <w:num w:numId="44" w16cid:durableId="2033069234">
    <w:abstractNumId w:val="6"/>
  </w:num>
  <w:num w:numId="45" w16cid:durableId="337465097">
    <w:abstractNumId w:val="44"/>
  </w:num>
  <w:num w:numId="46" w16cid:durableId="305814734">
    <w:abstractNumId w:val="16"/>
  </w:num>
  <w:num w:numId="47" w16cid:durableId="481043839">
    <w:abstractNumId w:val="2"/>
  </w:num>
  <w:num w:numId="48" w16cid:durableId="14501163">
    <w:abstractNumId w:val="13"/>
  </w:num>
  <w:num w:numId="49" w16cid:durableId="17070193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196"/>
    <w:rsid w:val="000211B1"/>
    <w:rsid w:val="00066AB3"/>
    <w:rsid w:val="00080215"/>
    <w:rsid w:val="00081362"/>
    <w:rsid w:val="000852FC"/>
    <w:rsid w:val="000A6906"/>
    <w:rsid w:val="000C5638"/>
    <w:rsid w:val="000C7D13"/>
    <w:rsid w:val="000D1D4E"/>
    <w:rsid w:val="000E05FE"/>
    <w:rsid w:val="000E0CB4"/>
    <w:rsid w:val="000E4F29"/>
    <w:rsid w:val="000F102D"/>
    <w:rsid w:val="000F5C1C"/>
    <w:rsid w:val="000F6978"/>
    <w:rsid w:val="000F7026"/>
    <w:rsid w:val="00104C05"/>
    <w:rsid w:val="00110E54"/>
    <w:rsid w:val="00115253"/>
    <w:rsid w:val="001175F3"/>
    <w:rsid w:val="001218C6"/>
    <w:rsid w:val="00165BE0"/>
    <w:rsid w:val="0017553F"/>
    <w:rsid w:val="00175B8E"/>
    <w:rsid w:val="0018375F"/>
    <w:rsid w:val="00196DA0"/>
    <w:rsid w:val="001A04F3"/>
    <w:rsid w:val="001A2476"/>
    <w:rsid w:val="001B1ABA"/>
    <w:rsid w:val="001B22FF"/>
    <w:rsid w:val="001B350D"/>
    <w:rsid w:val="001C2466"/>
    <w:rsid w:val="001C52F6"/>
    <w:rsid w:val="001C5859"/>
    <w:rsid w:val="001C6A75"/>
    <w:rsid w:val="002009D4"/>
    <w:rsid w:val="002026E0"/>
    <w:rsid w:val="00202FE1"/>
    <w:rsid w:val="00204BBB"/>
    <w:rsid w:val="002078D2"/>
    <w:rsid w:val="002145FE"/>
    <w:rsid w:val="00217C45"/>
    <w:rsid w:val="00225F15"/>
    <w:rsid w:val="00227DDB"/>
    <w:rsid w:val="00245CF8"/>
    <w:rsid w:val="00252574"/>
    <w:rsid w:val="00254EA0"/>
    <w:rsid w:val="00265D84"/>
    <w:rsid w:val="00266AEA"/>
    <w:rsid w:val="00266F29"/>
    <w:rsid w:val="002678E2"/>
    <w:rsid w:val="002701FE"/>
    <w:rsid w:val="00284D0B"/>
    <w:rsid w:val="002858D1"/>
    <w:rsid w:val="00290440"/>
    <w:rsid w:val="002945E6"/>
    <w:rsid w:val="002A4E4E"/>
    <w:rsid w:val="002C357D"/>
    <w:rsid w:val="002C379F"/>
    <w:rsid w:val="002C483B"/>
    <w:rsid w:val="002C6872"/>
    <w:rsid w:val="002C6DC1"/>
    <w:rsid w:val="002D1430"/>
    <w:rsid w:val="002D1EBD"/>
    <w:rsid w:val="002E7977"/>
    <w:rsid w:val="002E79E1"/>
    <w:rsid w:val="002F11BA"/>
    <w:rsid w:val="00331388"/>
    <w:rsid w:val="00346359"/>
    <w:rsid w:val="00355922"/>
    <w:rsid w:val="0036399A"/>
    <w:rsid w:val="0036430A"/>
    <w:rsid w:val="00382CFC"/>
    <w:rsid w:val="0038637F"/>
    <w:rsid w:val="003A74E3"/>
    <w:rsid w:val="003B5E6A"/>
    <w:rsid w:val="003B7234"/>
    <w:rsid w:val="003C66C0"/>
    <w:rsid w:val="003C7D1F"/>
    <w:rsid w:val="003D13D5"/>
    <w:rsid w:val="003D3E44"/>
    <w:rsid w:val="003D59CB"/>
    <w:rsid w:val="003D6062"/>
    <w:rsid w:val="003D7CFB"/>
    <w:rsid w:val="003E3F98"/>
    <w:rsid w:val="003F3031"/>
    <w:rsid w:val="003F713E"/>
    <w:rsid w:val="0041066B"/>
    <w:rsid w:val="00412F62"/>
    <w:rsid w:val="004220C1"/>
    <w:rsid w:val="00422FB7"/>
    <w:rsid w:val="00432F20"/>
    <w:rsid w:val="00435032"/>
    <w:rsid w:val="004764F9"/>
    <w:rsid w:val="00477AF5"/>
    <w:rsid w:val="00477E1E"/>
    <w:rsid w:val="00482C53"/>
    <w:rsid w:val="004908EB"/>
    <w:rsid w:val="00491EA4"/>
    <w:rsid w:val="004A3134"/>
    <w:rsid w:val="004A4CA5"/>
    <w:rsid w:val="004A796F"/>
    <w:rsid w:val="004C08C2"/>
    <w:rsid w:val="004F3FE8"/>
    <w:rsid w:val="00501F92"/>
    <w:rsid w:val="00505FD1"/>
    <w:rsid w:val="005133C8"/>
    <w:rsid w:val="0051574D"/>
    <w:rsid w:val="00523593"/>
    <w:rsid w:val="00525DBE"/>
    <w:rsid w:val="0052693D"/>
    <w:rsid w:val="00527078"/>
    <w:rsid w:val="00533C9B"/>
    <w:rsid w:val="00535190"/>
    <w:rsid w:val="00544350"/>
    <w:rsid w:val="00567F88"/>
    <w:rsid w:val="00593C99"/>
    <w:rsid w:val="00594967"/>
    <w:rsid w:val="005B0E06"/>
    <w:rsid w:val="005C29C6"/>
    <w:rsid w:val="005D0EE5"/>
    <w:rsid w:val="005F4081"/>
    <w:rsid w:val="00612AE2"/>
    <w:rsid w:val="006234B1"/>
    <w:rsid w:val="00637628"/>
    <w:rsid w:val="00637EC0"/>
    <w:rsid w:val="00643ACF"/>
    <w:rsid w:val="00644DD4"/>
    <w:rsid w:val="00644ECC"/>
    <w:rsid w:val="00651F05"/>
    <w:rsid w:val="0065231A"/>
    <w:rsid w:val="006524A3"/>
    <w:rsid w:val="00654301"/>
    <w:rsid w:val="00667E76"/>
    <w:rsid w:val="00672AC6"/>
    <w:rsid w:val="0067467D"/>
    <w:rsid w:val="006807EC"/>
    <w:rsid w:val="00682A16"/>
    <w:rsid w:val="00684350"/>
    <w:rsid w:val="006843C1"/>
    <w:rsid w:val="00687EDA"/>
    <w:rsid w:val="0069491E"/>
    <w:rsid w:val="006961ED"/>
    <w:rsid w:val="006B7D3B"/>
    <w:rsid w:val="006C018C"/>
    <w:rsid w:val="006D6006"/>
    <w:rsid w:val="006E1709"/>
    <w:rsid w:val="006F014F"/>
    <w:rsid w:val="00710EE0"/>
    <w:rsid w:val="00712AF1"/>
    <w:rsid w:val="00717EFB"/>
    <w:rsid w:val="00721394"/>
    <w:rsid w:val="00731CC9"/>
    <w:rsid w:val="00744ECE"/>
    <w:rsid w:val="00750143"/>
    <w:rsid w:val="007562CF"/>
    <w:rsid w:val="0076444A"/>
    <w:rsid w:val="007647A3"/>
    <w:rsid w:val="007664B6"/>
    <w:rsid w:val="007671DF"/>
    <w:rsid w:val="007768E2"/>
    <w:rsid w:val="00777196"/>
    <w:rsid w:val="0077741E"/>
    <w:rsid w:val="007848AA"/>
    <w:rsid w:val="007875FD"/>
    <w:rsid w:val="00796571"/>
    <w:rsid w:val="0079702E"/>
    <w:rsid w:val="007A0C38"/>
    <w:rsid w:val="007C0A9F"/>
    <w:rsid w:val="007C1818"/>
    <w:rsid w:val="007E4D94"/>
    <w:rsid w:val="0082621B"/>
    <w:rsid w:val="00835DDA"/>
    <w:rsid w:val="00842892"/>
    <w:rsid w:val="00842F10"/>
    <w:rsid w:val="00845AB5"/>
    <w:rsid w:val="00846682"/>
    <w:rsid w:val="008472AA"/>
    <w:rsid w:val="00861617"/>
    <w:rsid w:val="00867456"/>
    <w:rsid w:val="008710A0"/>
    <w:rsid w:val="008766F8"/>
    <w:rsid w:val="00882265"/>
    <w:rsid w:val="008A191A"/>
    <w:rsid w:val="008A5A47"/>
    <w:rsid w:val="008A619B"/>
    <w:rsid w:val="008B6092"/>
    <w:rsid w:val="008C254F"/>
    <w:rsid w:val="008D7E33"/>
    <w:rsid w:val="008E110F"/>
    <w:rsid w:val="008E1D4F"/>
    <w:rsid w:val="008E2B72"/>
    <w:rsid w:val="008F5402"/>
    <w:rsid w:val="00902494"/>
    <w:rsid w:val="00904F00"/>
    <w:rsid w:val="009106C0"/>
    <w:rsid w:val="00910D57"/>
    <w:rsid w:val="00915259"/>
    <w:rsid w:val="0091690C"/>
    <w:rsid w:val="00922E20"/>
    <w:rsid w:val="00957DF2"/>
    <w:rsid w:val="00983F7F"/>
    <w:rsid w:val="009924BF"/>
    <w:rsid w:val="00993B7E"/>
    <w:rsid w:val="009B0B8F"/>
    <w:rsid w:val="009C0459"/>
    <w:rsid w:val="009D09DC"/>
    <w:rsid w:val="009D107F"/>
    <w:rsid w:val="009E1C92"/>
    <w:rsid w:val="009F78F4"/>
    <w:rsid w:val="009F7A34"/>
    <w:rsid w:val="00A05C95"/>
    <w:rsid w:val="00A12AE5"/>
    <w:rsid w:val="00A16AD8"/>
    <w:rsid w:val="00A235B4"/>
    <w:rsid w:val="00A24C34"/>
    <w:rsid w:val="00A3637E"/>
    <w:rsid w:val="00A373B2"/>
    <w:rsid w:val="00A43888"/>
    <w:rsid w:val="00A44EDA"/>
    <w:rsid w:val="00A46328"/>
    <w:rsid w:val="00A469E7"/>
    <w:rsid w:val="00A51196"/>
    <w:rsid w:val="00A530FA"/>
    <w:rsid w:val="00A61038"/>
    <w:rsid w:val="00A62805"/>
    <w:rsid w:val="00A727F5"/>
    <w:rsid w:val="00A81EF2"/>
    <w:rsid w:val="00A8262C"/>
    <w:rsid w:val="00A833A8"/>
    <w:rsid w:val="00A87E16"/>
    <w:rsid w:val="00A92204"/>
    <w:rsid w:val="00A945AB"/>
    <w:rsid w:val="00AA01CB"/>
    <w:rsid w:val="00AB6F60"/>
    <w:rsid w:val="00AC1609"/>
    <w:rsid w:val="00AD3E64"/>
    <w:rsid w:val="00AE0DB5"/>
    <w:rsid w:val="00AF1CD0"/>
    <w:rsid w:val="00AF57FA"/>
    <w:rsid w:val="00B00672"/>
    <w:rsid w:val="00B0620E"/>
    <w:rsid w:val="00B10D58"/>
    <w:rsid w:val="00B175CB"/>
    <w:rsid w:val="00B276F7"/>
    <w:rsid w:val="00B35199"/>
    <w:rsid w:val="00B35511"/>
    <w:rsid w:val="00B4037B"/>
    <w:rsid w:val="00B41860"/>
    <w:rsid w:val="00B45F77"/>
    <w:rsid w:val="00B55E4D"/>
    <w:rsid w:val="00B578A0"/>
    <w:rsid w:val="00B760A9"/>
    <w:rsid w:val="00B91E6E"/>
    <w:rsid w:val="00BA2939"/>
    <w:rsid w:val="00BA387B"/>
    <w:rsid w:val="00BB549E"/>
    <w:rsid w:val="00BC06B7"/>
    <w:rsid w:val="00BE03DB"/>
    <w:rsid w:val="00BE20FA"/>
    <w:rsid w:val="00BE7455"/>
    <w:rsid w:val="00C14588"/>
    <w:rsid w:val="00C20107"/>
    <w:rsid w:val="00C23871"/>
    <w:rsid w:val="00C3506D"/>
    <w:rsid w:val="00C35F3B"/>
    <w:rsid w:val="00C3612C"/>
    <w:rsid w:val="00C372D1"/>
    <w:rsid w:val="00C5574F"/>
    <w:rsid w:val="00C64ABA"/>
    <w:rsid w:val="00C64DC2"/>
    <w:rsid w:val="00C81E72"/>
    <w:rsid w:val="00C857B9"/>
    <w:rsid w:val="00C9060B"/>
    <w:rsid w:val="00C93570"/>
    <w:rsid w:val="00CA0401"/>
    <w:rsid w:val="00CA20F3"/>
    <w:rsid w:val="00CA3796"/>
    <w:rsid w:val="00CB0FE7"/>
    <w:rsid w:val="00CB1BF8"/>
    <w:rsid w:val="00CC0FB6"/>
    <w:rsid w:val="00CD2E6A"/>
    <w:rsid w:val="00CE0B52"/>
    <w:rsid w:val="00CE3B04"/>
    <w:rsid w:val="00CE4A21"/>
    <w:rsid w:val="00CE7F2B"/>
    <w:rsid w:val="00CF779C"/>
    <w:rsid w:val="00D00B4E"/>
    <w:rsid w:val="00D02BF4"/>
    <w:rsid w:val="00D35369"/>
    <w:rsid w:val="00D40E45"/>
    <w:rsid w:val="00D44891"/>
    <w:rsid w:val="00D56C07"/>
    <w:rsid w:val="00D65E8C"/>
    <w:rsid w:val="00D67AB0"/>
    <w:rsid w:val="00D82064"/>
    <w:rsid w:val="00D83CD6"/>
    <w:rsid w:val="00D95AD7"/>
    <w:rsid w:val="00DA4269"/>
    <w:rsid w:val="00DA59B1"/>
    <w:rsid w:val="00DA7778"/>
    <w:rsid w:val="00DB0C79"/>
    <w:rsid w:val="00DC3FFA"/>
    <w:rsid w:val="00DD0471"/>
    <w:rsid w:val="00DD0F04"/>
    <w:rsid w:val="00DD73CF"/>
    <w:rsid w:val="00DE122D"/>
    <w:rsid w:val="00DE667A"/>
    <w:rsid w:val="00DE69E5"/>
    <w:rsid w:val="00E1556A"/>
    <w:rsid w:val="00E240A2"/>
    <w:rsid w:val="00E31CE9"/>
    <w:rsid w:val="00E35516"/>
    <w:rsid w:val="00E470F0"/>
    <w:rsid w:val="00E541D3"/>
    <w:rsid w:val="00E568C3"/>
    <w:rsid w:val="00E769C8"/>
    <w:rsid w:val="00E82796"/>
    <w:rsid w:val="00E92B45"/>
    <w:rsid w:val="00E95C53"/>
    <w:rsid w:val="00EA7FDC"/>
    <w:rsid w:val="00ED3033"/>
    <w:rsid w:val="00ED3674"/>
    <w:rsid w:val="00ED4DA2"/>
    <w:rsid w:val="00ED5EF7"/>
    <w:rsid w:val="00EE3067"/>
    <w:rsid w:val="00EE31C3"/>
    <w:rsid w:val="00EE5CDC"/>
    <w:rsid w:val="00EE7B31"/>
    <w:rsid w:val="00EF0B11"/>
    <w:rsid w:val="00EF7DB6"/>
    <w:rsid w:val="00F00246"/>
    <w:rsid w:val="00F07D52"/>
    <w:rsid w:val="00F201C8"/>
    <w:rsid w:val="00F3761B"/>
    <w:rsid w:val="00F51F0D"/>
    <w:rsid w:val="00F52CEB"/>
    <w:rsid w:val="00F54C06"/>
    <w:rsid w:val="00F560B6"/>
    <w:rsid w:val="00F571E3"/>
    <w:rsid w:val="00F6147F"/>
    <w:rsid w:val="00F62C0A"/>
    <w:rsid w:val="00F633FD"/>
    <w:rsid w:val="00F63F3D"/>
    <w:rsid w:val="00F84F6C"/>
    <w:rsid w:val="00F86B01"/>
    <w:rsid w:val="00FB2182"/>
    <w:rsid w:val="00FB6848"/>
    <w:rsid w:val="00FC2FFB"/>
    <w:rsid w:val="00FC373B"/>
    <w:rsid w:val="00FC5371"/>
    <w:rsid w:val="00FC637B"/>
    <w:rsid w:val="00FD1F15"/>
    <w:rsid w:val="00FD3F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71EC"/>
  <w15:chartTrackingRefBased/>
  <w15:docId w15:val="{D8770748-A8A2-49F3-9F49-F020CA0E1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196"/>
    <w:rPr>
      <w:rFonts w:eastAsiaTheme="majorEastAsia" w:cstheme="majorBidi"/>
      <w:color w:val="272727" w:themeColor="text1" w:themeTint="D8"/>
    </w:rPr>
  </w:style>
  <w:style w:type="paragraph" w:styleId="Title">
    <w:name w:val="Title"/>
    <w:basedOn w:val="Normal"/>
    <w:next w:val="Normal"/>
    <w:link w:val="TitleChar"/>
    <w:uiPriority w:val="10"/>
    <w:qFormat/>
    <w:rsid w:val="00A51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196"/>
    <w:pPr>
      <w:spacing w:before="160"/>
      <w:jc w:val="center"/>
    </w:pPr>
    <w:rPr>
      <w:i/>
      <w:iCs/>
      <w:color w:val="404040" w:themeColor="text1" w:themeTint="BF"/>
    </w:rPr>
  </w:style>
  <w:style w:type="character" w:customStyle="1" w:styleId="QuoteChar">
    <w:name w:val="Quote Char"/>
    <w:basedOn w:val="DefaultParagraphFont"/>
    <w:link w:val="Quote"/>
    <w:uiPriority w:val="29"/>
    <w:rsid w:val="00A51196"/>
    <w:rPr>
      <w:i/>
      <w:iCs/>
      <w:color w:val="404040" w:themeColor="text1" w:themeTint="BF"/>
    </w:rPr>
  </w:style>
  <w:style w:type="paragraph" w:styleId="ListParagraph">
    <w:name w:val="List Paragraph"/>
    <w:aliases w:val="Resume Title,- Bullets,List Paragraph1,Recommendation,bullet point list,List Paragraph11,Bullet List,FooterText,numbered,Paragraphe de liste1,Bulletr List Paragraph,列出段落,Parágrafo da Lista1,リスト段落1,Colorful List - Accent 11,????,????1,Ref"/>
    <w:basedOn w:val="Normal"/>
    <w:link w:val="ListParagraphChar"/>
    <w:uiPriority w:val="34"/>
    <w:qFormat/>
    <w:rsid w:val="00A51196"/>
    <w:pPr>
      <w:ind w:left="720"/>
      <w:contextualSpacing/>
    </w:pPr>
  </w:style>
  <w:style w:type="character" w:styleId="IntenseEmphasis">
    <w:name w:val="Intense Emphasis"/>
    <w:basedOn w:val="DefaultParagraphFont"/>
    <w:uiPriority w:val="21"/>
    <w:qFormat/>
    <w:rsid w:val="00A51196"/>
    <w:rPr>
      <w:i/>
      <w:iCs/>
      <w:color w:val="0F4761" w:themeColor="accent1" w:themeShade="BF"/>
    </w:rPr>
  </w:style>
  <w:style w:type="paragraph" w:styleId="IntenseQuote">
    <w:name w:val="Intense Quote"/>
    <w:basedOn w:val="Normal"/>
    <w:next w:val="Normal"/>
    <w:link w:val="IntenseQuoteChar"/>
    <w:uiPriority w:val="30"/>
    <w:qFormat/>
    <w:rsid w:val="00A51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196"/>
    <w:rPr>
      <w:i/>
      <w:iCs/>
      <w:color w:val="0F4761" w:themeColor="accent1" w:themeShade="BF"/>
    </w:rPr>
  </w:style>
  <w:style w:type="character" w:styleId="IntenseReference">
    <w:name w:val="Intense Reference"/>
    <w:basedOn w:val="DefaultParagraphFont"/>
    <w:uiPriority w:val="32"/>
    <w:qFormat/>
    <w:rsid w:val="00A51196"/>
    <w:rPr>
      <w:b/>
      <w:bCs/>
      <w:smallCaps/>
      <w:color w:val="0F4761" w:themeColor="accent1" w:themeShade="BF"/>
      <w:spacing w:val="5"/>
    </w:rPr>
  </w:style>
  <w:style w:type="character" w:customStyle="1" w:styleId="ListParagraphChar">
    <w:name w:val="List Paragraph Char"/>
    <w:aliases w:val="Resume Title Char,- Bullets Char,List Paragraph1 Char,Recommendation Char,bullet point list Char,List Paragraph11 Char,Bullet List Char,FooterText Char,numbered Char,Paragraphe de liste1 Char,Bulletr List Paragraph Char,列出段落 Char"/>
    <w:link w:val="ListParagraph"/>
    <w:uiPriority w:val="34"/>
    <w:qFormat/>
    <w:locked/>
    <w:rsid w:val="008B6092"/>
  </w:style>
  <w:style w:type="paragraph" w:styleId="NormalWeb">
    <w:name w:val="Normal (Web)"/>
    <w:basedOn w:val="Normal"/>
    <w:uiPriority w:val="99"/>
    <w:semiHidden/>
    <w:unhideWhenUsed/>
    <w:rsid w:val="00710EE0"/>
    <w:rPr>
      <w:rFonts w:ascii="Times New Roman" w:hAnsi="Times New Roman" w:cs="Times New Roman"/>
    </w:rPr>
  </w:style>
  <w:style w:type="paragraph" w:styleId="FootnoteText">
    <w:name w:val="footnote text"/>
    <w:basedOn w:val="Normal"/>
    <w:link w:val="FootnoteTextChar"/>
    <w:uiPriority w:val="99"/>
    <w:semiHidden/>
    <w:unhideWhenUsed/>
    <w:rsid w:val="000E4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E4F29"/>
    <w:rPr>
      <w:sz w:val="20"/>
      <w:szCs w:val="20"/>
    </w:rPr>
  </w:style>
  <w:style w:type="character" w:styleId="FootnoteReference">
    <w:name w:val="footnote reference"/>
    <w:basedOn w:val="DefaultParagraphFont"/>
    <w:uiPriority w:val="99"/>
    <w:semiHidden/>
    <w:unhideWhenUsed/>
    <w:rsid w:val="000E4F29"/>
    <w:rPr>
      <w:vertAlign w:val="superscript"/>
    </w:rPr>
  </w:style>
  <w:style w:type="character" w:styleId="Hyperlink">
    <w:name w:val="Hyperlink"/>
    <w:basedOn w:val="DefaultParagraphFont"/>
    <w:uiPriority w:val="99"/>
    <w:unhideWhenUsed/>
    <w:rsid w:val="000E4F29"/>
    <w:rPr>
      <w:color w:val="467886" w:themeColor="hyperlink"/>
      <w:u w:val="single"/>
    </w:rPr>
  </w:style>
  <w:style w:type="character" w:styleId="UnresolvedMention">
    <w:name w:val="Unresolved Mention"/>
    <w:basedOn w:val="DefaultParagraphFont"/>
    <w:uiPriority w:val="99"/>
    <w:semiHidden/>
    <w:unhideWhenUsed/>
    <w:rsid w:val="000E4F29"/>
    <w:rPr>
      <w:color w:val="605E5C"/>
      <w:shd w:val="clear" w:color="auto" w:fill="E1DFDD"/>
    </w:rPr>
  </w:style>
  <w:style w:type="character" w:styleId="Strong">
    <w:name w:val="Strong"/>
    <w:basedOn w:val="DefaultParagraphFont"/>
    <w:uiPriority w:val="22"/>
    <w:qFormat/>
    <w:rsid w:val="006C018C"/>
    <w:rPr>
      <w:b/>
      <w:bCs/>
    </w:rPr>
  </w:style>
  <w:style w:type="paragraph" w:styleId="Revision">
    <w:name w:val="Revision"/>
    <w:hidden/>
    <w:uiPriority w:val="99"/>
    <w:semiHidden/>
    <w:rsid w:val="00AC1609"/>
    <w:pPr>
      <w:spacing w:after="0" w:line="240" w:lineRule="auto"/>
    </w:pPr>
  </w:style>
  <w:style w:type="paragraph" w:customStyle="1" w:styleId="paragraph">
    <w:name w:val="paragraph"/>
    <w:basedOn w:val="Normal"/>
    <w:rsid w:val="003F713E"/>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customStyle="1" w:styleId="ng-star-inserted">
    <w:name w:val="ng-star-inserted"/>
    <w:basedOn w:val="DefaultParagraphFont"/>
    <w:rsid w:val="003F7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AE157-45BA-4E31-86DD-62DAD7B9F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3399</Words>
  <Characters>19375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YP</dc:creator>
  <cp:keywords/>
  <dc:description/>
  <cp:lastModifiedBy>ANAND KUMAR</cp:lastModifiedBy>
  <cp:revision>2</cp:revision>
  <cp:lastPrinted>2026-03-24T05:33:00Z</cp:lastPrinted>
  <dcterms:created xsi:type="dcterms:W3CDTF">2026-04-10T12:22:00Z</dcterms:created>
  <dcterms:modified xsi:type="dcterms:W3CDTF">2026-04-10T12:22:00Z</dcterms:modified>
</cp:coreProperties>
</file>