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E19F" w14:textId="77777777" w:rsidR="002035B8" w:rsidRPr="002035B8" w:rsidRDefault="002035B8" w:rsidP="00D415B4">
      <w:pPr>
        <w:spacing w:line="360" w:lineRule="auto"/>
        <w:ind w:left="-180" w:right="-514"/>
        <w:jc w:val="center"/>
        <w:rPr>
          <w:rFonts w:ascii="Arial" w:hAnsi="Arial" w:cs="Arial"/>
          <w:b/>
          <w:bCs/>
          <w:sz w:val="24"/>
          <w:szCs w:val="24"/>
        </w:rPr>
      </w:pPr>
      <w:r w:rsidRPr="002035B8">
        <w:rPr>
          <w:rFonts w:ascii="Arial" w:hAnsi="Arial" w:cs="Arial"/>
          <w:b/>
          <w:bCs/>
          <w:sz w:val="24"/>
          <w:szCs w:val="24"/>
        </w:rPr>
        <w:t>IETE 57th World Telecommunication &amp; Information Society Day (WT&amp;ISD) - 2025</w:t>
      </w:r>
    </w:p>
    <w:p w14:paraId="5EFE3780" w14:textId="77777777" w:rsidR="002035B8" w:rsidRPr="002035B8" w:rsidRDefault="002035B8" w:rsidP="00D415B4">
      <w:pPr>
        <w:spacing w:line="360" w:lineRule="auto"/>
        <w:ind w:left="-180" w:right="-514"/>
        <w:jc w:val="center"/>
        <w:rPr>
          <w:rFonts w:ascii="Arial" w:hAnsi="Arial" w:cs="Arial"/>
          <w:sz w:val="24"/>
          <w:szCs w:val="24"/>
        </w:rPr>
      </w:pPr>
      <w:r w:rsidRPr="002035B8">
        <w:rPr>
          <w:rFonts w:ascii="Arial" w:hAnsi="Arial" w:cs="Arial"/>
          <w:b/>
          <w:bCs/>
          <w:sz w:val="24"/>
          <w:szCs w:val="24"/>
        </w:rPr>
        <w:t>“Gender Equality in Digital Transformation”</w:t>
      </w:r>
    </w:p>
    <w:p w14:paraId="59A3FFD1"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Honourable dignitaries, esteemed guests, ladies and gentlemen,</w:t>
      </w:r>
      <w:r w:rsidRPr="002035B8">
        <w:rPr>
          <w:rFonts w:ascii="Arial" w:hAnsi="Arial" w:cs="Arial"/>
          <w:sz w:val="24"/>
          <w:szCs w:val="24"/>
        </w:rPr>
        <w:br/>
        <w:t xml:space="preserve">Good evening! It is a great </w:t>
      </w:r>
      <w:proofErr w:type="spellStart"/>
      <w:r w:rsidRPr="002035B8">
        <w:rPr>
          <w:rFonts w:ascii="Arial" w:hAnsi="Arial" w:cs="Arial"/>
          <w:sz w:val="24"/>
          <w:szCs w:val="24"/>
        </w:rPr>
        <w:t>honor</w:t>
      </w:r>
      <w:proofErr w:type="spellEnd"/>
      <w:r w:rsidRPr="002035B8">
        <w:rPr>
          <w:rFonts w:ascii="Arial" w:hAnsi="Arial" w:cs="Arial"/>
          <w:sz w:val="24"/>
          <w:szCs w:val="24"/>
        </w:rPr>
        <w:t xml:space="preserve"> to welcome you to the 57</w:t>
      </w:r>
      <w:r w:rsidRPr="002035B8">
        <w:rPr>
          <w:rFonts w:ascii="Arial" w:hAnsi="Arial" w:cs="Arial"/>
          <w:sz w:val="24"/>
          <w:szCs w:val="24"/>
          <w:vertAlign w:val="superscript"/>
        </w:rPr>
        <w:t>th</w:t>
      </w:r>
      <w:r w:rsidRPr="002035B8">
        <w:rPr>
          <w:rFonts w:ascii="Arial" w:hAnsi="Arial" w:cs="Arial"/>
          <w:sz w:val="24"/>
          <w:szCs w:val="24"/>
        </w:rPr>
        <w:t xml:space="preserve"> World Telecommunication and Information Society Day, organized by the Institution of Electronics and Telecommunication Engineers (IETE). As the Chief Guest, I am privileged to address this important gathering on a critical issue at the intersection of technology and human rights: </w:t>
      </w:r>
      <w:r w:rsidRPr="002035B8">
        <w:rPr>
          <w:rFonts w:ascii="Arial" w:hAnsi="Arial" w:cs="Arial"/>
          <w:b/>
          <w:bCs/>
          <w:sz w:val="24"/>
          <w:szCs w:val="24"/>
        </w:rPr>
        <w:t>Gender Equality in Digital Transformation</w:t>
      </w:r>
      <w:r w:rsidRPr="002035B8">
        <w:rPr>
          <w:rFonts w:ascii="Arial" w:hAnsi="Arial" w:cs="Arial"/>
          <w:sz w:val="24"/>
          <w:szCs w:val="24"/>
        </w:rPr>
        <w:t>.</w:t>
      </w:r>
    </w:p>
    <w:p w14:paraId="0399D85C" w14:textId="208F2FB1"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 xml:space="preserve">As we celebrate this occasion, we must reflect on the theme: “Gender Equality in Digital Transformation.” During the recent Indo-Pak conflict, a historic moment unfolded with two women officers leading Operation </w:t>
      </w:r>
      <w:proofErr w:type="spellStart"/>
      <w:r w:rsidRPr="002035B8">
        <w:rPr>
          <w:rFonts w:ascii="Arial" w:hAnsi="Arial" w:cs="Arial"/>
          <w:sz w:val="24"/>
          <w:szCs w:val="24"/>
        </w:rPr>
        <w:t>Sindoor</w:t>
      </w:r>
      <w:proofErr w:type="spellEnd"/>
      <w:r w:rsidRPr="002035B8">
        <w:rPr>
          <w:rFonts w:ascii="Arial" w:hAnsi="Arial" w:cs="Arial"/>
          <w:sz w:val="24"/>
          <w:szCs w:val="24"/>
        </w:rPr>
        <w:t xml:space="preserve">: Colonel Sofiya Qureshi from the Indian Army and Wing Commander </w:t>
      </w:r>
      <w:proofErr w:type="spellStart"/>
      <w:r w:rsidRPr="002035B8">
        <w:rPr>
          <w:rFonts w:ascii="Arial" w:hAnsi="Arial" w:cs="Arial"/>
          <w:sz w:val="24"/>
          <w:szCs w:val="24"/>
        </w:rPr>
        <w:t>Vyomika</w:t>
      </w:r>
      <w:proofErr w:type="spellEnd"/>
      <w:r w:rsidRPr="002035B8">
        <w:rPr>
          <w:rFonts w:ascii="Arial" w:hAnsi="Arial" w:cs="Arial"/>
          <w:sz w:val="24"/>
          <w:szCs w:val="24"/>
        </w:rPr>
        <w:t xml:space="preserve"> Singh from the Indian Air Force. Their leadership not only demonstrated India's resolve against terrorism but also highlighted the increasing strength of women. Recognizing and celebrating such contributions is essential for advocating gender equality and ensuring that women's voices are valued across all facets of society.</w:t>
      </w:r>
    </w:p>
    <w:p w14:paraId="400DF652" w14:textId="77777777" w:rsidR="002035B8" w:rsidRPr="002035B8" w:rsidRDefault="002035B8" w:rsidP="00D415B4">
      <w:pPr>
        <w:spacing w:line="360" w:lineRule="auto"/>
        <w:ind w:left="-180" w:right="-514"/>
        <w:jc w:val="both"/>
        <w:rPr>
          <w:rFonts w:ascii="Arial" w:hAnsi="Arial" w:cs="Arial"/>
          <w:b/>
          <w:bCs/>
          <w:sz w:val="24"/>
          <w:szCs w:val="24"/>
        </w:rPr>
      </w:pPr>
      <w:r w:rsidRPr="002035B8">
        <w:rPr>
          <w:rFonts w:ascii="Arial" w:hAnsi="Arial" w:cs="Arial"/>
          <w:b/>
          <w:bCs/>
          <w:sz w:val="24"/>
          <w:szCs w:val="24"/>
        </w:rPr>
        <w:t>The Importance of Gender Equality</w:t>
      </w:r>
    </w:p>
    <w:p w14:paraId="72AF8AC4" w14:textId="0162A979"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 xml:space="preserve">Gender equality is not just a fundamental human right; it is the cornerstone of a peaceful, prosperous, and sustainable world. Empowering women and girls </w:t>
      </w:r>
      <w:r w:rsidR="00D415B4" w:rsidRPr="002035B8">
        <w:rPr>
          <w:rFonts w:ascii="Arial" w:hAnsi="Arial" w:cs="Arial"/>
          <w:sz w:val="24"/>
          <w:szCs w:val="24"/>
        </w:rPr>
        <w:t>are</w:t>
      </w:r>
      <w:r w:rsidRPr="002035B8">
        <w:rPr>
          <w:rFonts w:ascii="Arial" w:hAnsi="Arial" w:cs="Arial"/>
          <w:sz w:val="24"/>
          <w:szCs w:val="24"/>
        </w:rPr>
        <w:t xml:space="preserve"> vital for fostering economic growth and development, as highlighted by the fifth Sustainable Development Goal (SDG) established by the United Nations.</w:t>
      </w:r>
    </w:p>
    <w:p w14:paraId="536B7F62"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Today, I want to discuss the profound impact of digital transformation on the empowerment of women and girls. While this transformation opens new avenues for advancement, we must confront challenges such as discrimination, negative stereotypes, and entrenched social biases that hinder women's ability to thrive in our increasingly digital economy.</w:t>
      </w:r>
    </w:p>
    <w:p w14:paraId="5E02A7F2" w14:textId="77777777" w:rsidR="002035B8" w:rsidRPr="002035B8" w:rsidRDefault="002035B8" w:rsidP="00D415B4">
      <w:pPr>
        <w:spacing w:line="360" w:lineRule="auto"/>
        <w:ind w:left="-180" w:right="-514"/>
        <w:jc w:val="both"/>
        <w:rPr>
          <w:rFonts w:ascii="Arial" w:hAnsi="Arial" w:cs="Arial"/>
          <w:b/>
          <w:bCs/>
          <w:sz w:val="24"/>
          <w:szCs w:val="24"/>
        </w:rPr>
      </w:pPr>
      <w:r w:rsidRPr="002035B8">
        <w:rPr>
          <w:rFonts w:ascii="Arial" w:hAnsi="Arial" w:cs="Arial"/>
          <w:b/>
          <w:bCs/>
          <w:sz w:val="24"/>
          <w:szCs w:val="24"/>
        </w:rPr>
        <w:t>Opportunities and Challenges of Digital Transformation</w:t>
      </w:r>
    </w:p>
    <w:p w14:paraId="26F1C47C"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Digital transformation reshapes our society and culture in complex ways. On one hand, it offers remarkable opportunities, enhancing access to information, improving healthcare through telemedicine, and enriching education via online platforms. These advancements empower individuals and communities, particularly women and girls.</w:t>
      </w:r>
    </w:p>
    <w:p w14:paraId="240B8D29"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lastRenderedPageBreak/>
        <w:t>On the other hand, we must acknowledge the challenges that accompany these opportunities. Digital transformation can lead to work-life imbalances, isolation within like-minded groups, and negative mental health outcomes, including screen addiction and cyberbullying. Moreover, the emergence of digital divides—especially in terms of skills—poses significant barriers to equitable participation in the digital economy. To ensure that digital transformation fosters growth and well-being, we must support a positive and inclusive digital society. Gender equality is crucial for a prosperous economy where both men and women can contribute fully.</w:t>
      </w:r>
    </w:p>
    <w:p w14:paraId="6A3315A4" w14:textId="77777777" w:rsidR="002035B8" w:rsidRPr="002035B8" w:rsidRDefault="002035B8" w:rsidP="00D415B4">
      <w:pPr>
        <w:spacing w:line="360" w:lineRule="auto"/>
        <w:ind w:left="-180" w:right="-514"/>
        <w:jc w:val="both"/>
        <w:rPr>
          <w:rFonts w:ascii="Arial" w:hAnsi="Arial" w:cs="Arial"/>
          <w:b/>
          <w:bCs/>
          <w:sz w:val="24"/>
          <w:szCs w:val="24"/>
        </w:rPr>
      </w:pPr>
      <w:r w:rsidRPr="002035B8">
        <w:rPr>
          <w:rFonts w:ascii="Arial" w:hAnsi="Arial" w:cs="Arial"/>
          <w:b/>
          <w:bCs/>
          <w:sz w:val="24"/>
          <w:szCs w:val="24"/>
        </w:rPr>
        <w:t>Addressing the Digital Divide</w:t>
      </w:r>
    </w:p>
    <w:p w14:paraId="44D213D0"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Today, I want to address the critical issue of the Digital Divide from a gender perspective, both globally and within India. According to the International Telecommunication Union (ITU):</w:t>
      </w:r>
    </w:p>
    <w:p w14:paraId="4A4EE73B" w14:textId="77777777" w:rsidR="002035B8" w:rsidRPr="002035B8" w:rsidRDefault="002035B8" w:rsidP="00D415B4">
      <w:pPr>
        <w:numPr>
          <w:ilvl w:val="0"/>
          <w:numId w:val="1"/>
        </w:numPr>
        <w:spacing w:line="360" w:lineRule="auto"/>
        <w:ind w:left="-180" w:right="-514"/>
        <w:jc w:val="both"/>
        <w:rPr>
          <w:rFonts w:ascii="Arial" w:hAnsi="Arial" w:cs="Arial"/>
          <w:sz w:val="24"/>
          <w:szCs w:val="24"/>
        </w:rPr>
      </w:pPr>
      <w:r w:rsidRPr="002035B8">
        <w:rPr>
          <w:rFonts w:ascii="Arial" w:hAnsi="Arial" w:cs="Arial"/>
          <w:b/>
          <w:bCs/>
          <w:sz w:val="24"/>
          <w:szCs w:val="24"/>
        </w:rPr>
        <w:t>Global Internet Usage</w:t>
      </w:r>
      <w:r w:rsidRPr="002035B8">
        <w:rPr>
          <w:rFonts w:ascii="Arial" w:hAnsi="Arial" w:cs="Arial"/>
          <w:sz w:val="24"/>
          <w:szCs w:val="24"/>
        </w:rPr>
        <w:t>: As of 2024, 70% of men use the internet compared to 65% of women, resulting in 189 million more men online.</w:t>
      </w:r>
    </w:p>
    <w:p w14:paraId="5009A603" w14:textId="77777777" w:rsidR="002035B8" w:rsidRPr="002035B8" w:rsidRDefault="002035B8" w:rsidP="00D415B4">
      <w:pPr>
        <w:numPr>
          <w:ilvl w:val="0"/>
          <w:numId w:val="1"/>
        </w:numPr>
        <w:spacing w:line="360" w:lineRule="auto"/>
        <w:ind w:left="-180" w:right="-514"/>
        <w:jc w:val="both"/>
        <w:rPr>
          <w:rFonts w:ascii="Arial" w:hAnsi="Arial" w:cs="Arial"/>
          <w:sz w:val="24"/>
          <w:szCs w:val="24"/>
        </w:rPr>
      </w:pPr>
      <w:r w:rsidRPr="002035B8">
        <w:rPr>
          <w:rFonts w:ascii="Arial" w:hAnsi="Arial" w:cs="Arial"/>
          <w:b/>
          <w:bCs/>
          <w:sz w:val="24"/>
          <w:szCs w:val="24"/>
        </w:rPr>
        <w:t>Mobile Phone Ownership</w:t>
      </w:r>
      <w:r w:rsidRPr="002035B8">
        <w:rPr>
          <w:rFonts w:ascii="Arial" w:hAnsi="Arial" w:cs="Arial"/>
          <w:sz w:val="24"/>
          <w:szCs w:val="24"/>
        </w:rPr>
        <w:t>: Countries with significant gender gaps in mobile phone ownership also show large gaps in internet usage.</w:t>
      </w:r>
    </w:p>
    <w:p w14:paraId="1D32AA4B" w14:textId="77777777" w:rsidR="002035B8" w:rsidRPr="002035B8" w:rsidRDefault="002035B8" w:rsidP="00D415B4">
      <w:pPr>
        <w:numPr>
          <w:ilvl w:val="0"/>
          <w:numId w:val="1"/>
        </w:numPr>
        <w:spacing w:line="360" w:lineRule="auto"/>
        <w:ind w:left="-180" w:right="-514"/>
        <w:jc w:val="both"/>
        <w:rPr>
          <w:rFonts w:ascii="Arial" w:hAnsi="Arial" w:cs="Arial"/>
          <w:sz w:val="24"/>
          <w:szCs w:val="24"/>
        </w:rPr>
      </w:pPr>
      <w:r w:rsidRPr="002035B8">
        <w:rPr>
          <w:rFonts w:ascii="Arial" w:hAnsi="Arial" w:cs="Arial"/>
          <w:b/>
          <w:bCs/>
          <w:sz w:val="24"/>
          <w:szCs w:val="24"/>
        </w:rPr>
        <w:t>Regional Differences</w:t>
      </w:r>
      <w:r w:rsidRPr="002035B8">
        <w:rPr>
          <w:rFonts w:ascii="Arial" w:hAnsi="Arial" w:cs="Arial"/>
          <w:sz w:val="24"/>
          <w:szCs w:val="24"/>
        </w:rPr>
        <w:t xml:space="preserve">: Gender parity has been achieved in the Americas, Europe, and the CIS region, while Africa and the Arab States </w:t>
      </w:r>
      <w:proofErr w:type="gramStart"/>
      <w:r w:rsidRPr="002035B8">
        <w:rPr>
          <w:rFonts w:ascii="Arial" w:hAnsi="Arial" w:cs="Arial"/>
          <w:sz w:val="24"/>
          <w:szCs w:val="24"/>
        </w:rPr>
        <w:t>lag behind</w:t>
      </w:r>
      <w:proofErr w:type="gramEnd"/>
      <w:r w:rsidRPr="002035B8">
        <w:rPr>
          <w:rFonts w:ascii="Arial" w:hAnsi="Arial" w:cs="Arial"/>
          <w:sz w:val="24"/>
          <w:szCs w:val="24"/>
        </w:rPr>
        <w:t>.</w:t>
      </w:r>
    </w:p>
    <w:p w14:paraId="3BBBB39F"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In India, the situation is similarly concerning:</w:t>
      </w:r>
    </w:p>
    <w:p w14:paraId="2AE6B354" w14:textId="77777777" w:rsidR="002035B8" w:rsidRPr="002035B8" w:rsidRDefault="002035B8" w:rsidP="00D415B4">
      <w:pPr>
        <w:numPr>
          <w:ilvl w:val="0"/>
          <w:numId w:val="2"/>
        </w:numPr>
        <w:spacing w:line="360" w:lineRule="auto"/>
        <w:ind w:left="-180" w:right="-514"/>
        <w:jc w:val="both"/>
        <w:rPr>
          <w:rFonts w:ascii="Arial" w:hAnsi="Arial" w:cs="Arial"/>
          <w:sz w:val="24"/>
          <w:szCs w:val="24"/>
        </w:rPr>
      </w:pPr>
      <w:r w:rsidRPr="002035B8">
        <w:rPr>
          <w:rFonts w:ascii="Arial" w:hAnsi="Arial" w:cs="Arial"/>
          <w:b/>
          <w:bCs/>
          <w:sz w:val="24"/>
          <w:szCs w:val="24"/>
        </w:rPr>
        <w:t>Internet Access Gap</w:t>
      </w:r>
      <w:r w:rsidRPr="002035B8">
        <w:rPr>
          <w:rFonts w:ascii="Arial" w:hAnsi="Arial" w:cs="Arial"/>
          <w:sz w:val="24"/>
          <w:szCs w:val="24"/>
        </w:rPr>
        <w:t>: Only one in three women (33%) have ever used the internet, compared to 57% of men. In rural areas, men are twice as likely to have used the internet.</w:t>
      </w:r>
    </w:p>
    <w:p w14:paraId="6F7A6BD0" w14:textId="77777777" w:rsidR="002035B8" w:rsidRPr="002035B8" w:rsidRDefault="002035B8" w:rsidP="00D415B4">
      <w:pPr>
        <w:numPr>
          <w:ilvl w:val="0"/>
          <w:numId w:val="2"/>
        </w:numPr>
        <w:spacing w:line="360" w:lineRule="auto"/>
        <w:ind w:left="-180" w:right="-514"/>
        <w:jc w:val="both"/>
        <w:rPr>
          <w:rFonts w:ascii="Arial" w:hAnsi="Arial" w:cs="Arial"/>
          <w:sz w:val="24"/>
          <w:szCs w:val="24"/>
        </w:rPr>
      </w:pPr>
      <w:r w:rsidRPr="002035B8">
        <w:rPr>
          <w:rFonts w:ascii="Arial" w:hAnsi="Arial" w:cs="Arial"/>
          <w:b/>
          <w:bCs/>
          <w:sz w:val="24"/>
          <w:szCs w:val="24"/>
        </w:rPr>
        <w:t>Mobile Phone Ownership</w:t>
      </w:r>
      <w:r w:rsidRPr="002035B8">
        <w:rPr>
          <w:rFonts w:ascii="Arial" w:hAnsi="Arial" w:cs="Arial"/>
          <w:sz w:val="24"/>
          <w:szCs w:val="24"/>
        </w:rPr>
        <w:t>: Women are less likely to own mobile phones, limiting their access to digital services.</w:t>
      </w:r>
    </w:p>
    <w:p w14:paraId="468703A6" w14:textId="77777777" w:rsidR="002035B8" w:rsidRPr="002035B8" w:rsidRDefault="002035B8" w:rsidP="00D415B4">
      <w:pPr>
        <w:numPr>
          <w:ilvl w:val="0"/>
          <w:numId w:val="2"/>
        </w:numPr>
        <w:spacing w:line="360" w:lineRule="auto"/>
        <w:ind w:left="-180" w:right="-514"/>
        <w:jc w:val="both"/>
        <w:rPr>
          <w:rFonts w:ascii="Arial" w:hAnsi="Arial" w:cs="Arial"/>
          <w:sz w:val="24"/>
          <w:szCs w:val="24"/>
        </w:rPr>
      </w:pPr>
      <w:r w:rsidRPr="002035B8">
        <w:rPr>
          <w:rFonts w:ascii="Arial" w:hAnsi="Arial" w:cs="Arial"/>
          <w:b/>
          <w:bCs/>
          <w:sz w:val="24"/>
          <w:szCs w:val="24"/>
        </w:rPr>
        <w:t>Digital Literacy</w:t>
      </w:r>
      <w:r w:rsidRPr="002035B8">
        <w:rPr>
          <w:rFonts w:ascii="Arial" w:hAnsi="Arial" w:cs="Arial"/>
          <w:sz w:val="24"/>
          <w:szCs w:val="24"/>
        </w:rPr>
        <w:t>: The gender gap in digital literacy remains significant, with fewer women enrolling in STEM and ICT-related education programs.</w:t>
      </w:r>
    </w:p>
    <w:p w14:paraId="44A3BF29" w14:textId="77777777" w:rsidR="002035B8" w:rsidRPr="002035B8" w:rsidRDefault="002035B8" w:rsidP="00D415B4">
      <w:pPr>
        <w:numPr>
          <w:ilvl w:val="0"/>
          <w:numId w:val="2"/>
        </w:numPr>
        <w:spacing w:line="360" w:lineRule="auto"/>
        <w:ind w:left="-180" w:right="-514"/>
        <w:jc w:val="both"/>
        <w:rPr>
          <w:rFonts w:ascii="Arial" w:hAnsi="Arial" w:cs="Arial"/>
          <w:sz w:val="24"/>
          <w:szCs w:val="24"/>
        </w:rPr>
      </w:pPr>
      <w:r w:rsidRPr="002035B8">
        <w:rPr>
          <w:rFonts w:ascii="Arial" w:hAnsi="Arial" w:cs="Arial"/>
          <w:b/>
          <w:bCs/>
          <w:sz w:val="24"/>
          <w:szCs w:val="24"/>
        </w:rPr>
        <w:t>Employment in Tech</w:t>
      </w:r>
      <w:r w:rsidRPr="002035B8">
        <w:rPr>
          <w:rFonts w:ascii="Arial" w:hAnsi="Arial" w:cs="Arial"/>
          <w:sz w:val="24"/>
          <w:szCs w:val="24"/>
        </w:rPr>
        <w:t>: Women make up only 34% of India’s tech workforce.</w:t>
      </w:r>
    </w:p>
    <w:p w14:paraId="58E96926"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To harness the potential of India’s digital revolution, we must address three critical gender barriers:</w:t>
      </w:r>
    </w:p>
    <w:p w14:paraId="0D73CE2B" w14:textId="77777777" w:rsidR="002035B8" w:rsidRPr="002035B8" w:rsidRDefault="002035B8" w:rsidP="00D415B4">
      <w:pPr>
        <w:numPr>
          <w:ilvl w:val="0"/>
          <w:numId w:val="3"/>
        </w:numPr>
        <w:spacing w:line="360" w:lineRule="auto"/>
        <w:ind w:left="-180" w:right="-514"/>
        <w:jc w:val="both"/>
        <w:rPr>
          <w:rFonts w:ascii="Arial" w:hAnsi="Arial" w:cs="Arial"/>
          <w:sz w:val="24"/>
          <w:szCs w:val="24"/>
        </w:rPr>
      </w:pPr>
      <w:r w:rsidRPr="002035B8">
        <w:rPr>
          <w:rFonts w:ascii="Arial" w:hAnsi="Arial" w:cs="Arial"/>
          <w:b/>
          <w:bCs/>
          <w:sz w:val="24"/>
          <w:szCs w:val="24"/>
        </w:rPr>
        <w:t>Lack of Access</w:t>
      </w:r>
      <w:r w:rsidRPr="002035B8">
        <w:rPr>
          <w:rFonts w:ascii="Arial" w:hAnsi="Arial" w:cs="Arial"/>
          <w:sz w:val="24"/>
          <w:szCs w:val="24"/>
        </w:rPr>
        <w:t>: Many women and girls in rural India have limited access to digital devices due to poor infrastructure and gender inequality. Improving access is essential.</w:t>
      </w:r>
    </w:p>
    <w:p w14:paraId="2EB908A9" w14:textId="77777777" w:rsidR="002035B8" w:rsidRPr="002035B8" w:rsidRDefault="002035B8" w:rsidP="00D415B4">
      <w:pPr>
        <w:numPr>
          <w:ilvl w:val="0"/>
          <w:numId w:val="3"/>
        </w:numPr>
        <w:spacing w:line="360" w:lineRule="auto"/>
        <w:ind w:left="-180" w:right="-514"/>
        <w:jc w:val="both"/>
        <w:rPr>
          <w:rFonts w:ascii="Arial" w:hAnsi="Arial" w:cs="Arial"/>
          <w:sz w:val="24"/>
          <w:szCs w:val="24"/>
        </w:rPr>
      </w:pPr>
      <w:r w:rsidRPr="002035B8">
        <w:rPr>
          <w:rFonts w:ascii="Arial" w:hAnsi="Arial" w:cs="Arial"/>
          <w:b/>
          <w:bCs/>
          <w:sz w:val="24"/>
          <w:szCs w:val="24"/>
        </w:rPr>
        <w:lastRenderedPageBreak/>
        <w:t>Digital Illiteracy</w:t>
      </w:r>
      <w:r w:rsidRPr="002035B8">
        <w:rPr>
          <w:rFonts w:ascii="Arial" w:hAnsi="Arial" w:cs="Arial"/>
          <w:sz w:val="24"/>
          <w:szCs w:val="24"/>
        </w:rPr>
        <w:t>: Lower levels of functional literacy hinder women's ability to utilize smartphones effectively. A significant push is needed to enhance digital literacy among women.</w:t>
      </w:r>
    </w:p>
    <w:p w14:paraId="0B8E0859" w14:textId="77777777" w:rsidR="002035B8" w:rsidRPr="002035B8" w:rsidRDefault="002035B8" w:rsidP="00D415B4">
      <w:pPr>
        <w:numPr>
          <w:ilvl w:val="0"/>
          <w:numId w:val="3"/>
        </w:numPr>
        <w:spacing w:line="360" w:lineRule="auto"/>
        <w:ind w:left="-180" w:right="-514"/>
        <w:jc w:val="both"/>
        <w:rPr>
          <w:rFonts w:ascii="Arial" w:hAnsi="Arial" w:cs="Arial"/>
          <w:sz w:val="24"/>
          <w:szCs w:val="24"/>
        </w:rPr>
      </w:pPr>
      <w:r w:rsidRPr="002035B8">
        <w:rPr>
          <w:rFonts w:ascii="Arial" w:hAnsi="Arial" w:cs="Arial"/>
          <w:b/>
          <w:bCs/>
          <w:sz w:val="24"/>
          <w:szCs w:val="24"/>
        </w:rPr>
        <w:t>Cyber Safety and Security</w:t>
      </w:r>
      <w:r w:rsidRPr="002035B8">
        <w:rPr>
          <w:rFonts w:ascii="Arial" w:hAnsi="Arial" w:cs="Arial"/>
          <w:sz w:val="24"/>
          <w:szCs w:val="24"/>
        </w:rPr>
        <w:t>: Women may face increased vulnerability to online harassment and cyberbullying, limiting their engagement with digital technologies.</w:t>
      </w:r>
    </w:p>
    <w:p w14:paraId="62E306B6" w14:textId="77777777" w:rsidR="002035B8" w:rsidRPr="002035B8" w:rsidRDefault="002035B8" w:rsidP="00D415B4">
      <w:pPr>
        <w:spacing w:line="360" w:lineRule="auto"/>
        <w:ind w:left="-180" w:right="-514"/>
        <w:jc w:val="both"/>
        <w:rPr>
          <w:rFonts w:ascii="Arial" w:hAnsi="Arial" w:cs="Arial"/>
          <w:b/>
          <w:bCs/>
          <w:sz w:val="24"/>
          <w:szCs w:val="24"/>
        </w:rPr>
      </w:pPr>
      <w:r w:rsidRPr="002035B8">
        <w:rPr>
          <w:rFonts w:ascii="Arial" w:hAnsi="Arial" w:cs="Arial"/>
          <w:b/>
          <w:bCs/>
          <w:sz w:val="24"/>
          <w:szCs w:val="24"/>
        </w:rPr>
        <w:t>Empowering Women through Digital Inclusion</w:t>
      </w:r>
    </w:p>
    <w:p w14:paraId="3A855FCA" w14:textId="0CACD945"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 xml:space="preserve">In India, initiatives like the Digital India program have made strides in digital inclusion. With over 90% of the population possessing an Aadhaar ID </w:t>
      </w:r>
      <w:proofErr w:type="gramStart"/>
      <w:r w:rsidRPr="002035B8">
        <w:rPr>
          <w:rFonts w:ascii="Arial" w:hAnsi="Arial" w:cs="Arial"/>
          <w:sz w:val="24"/>
          <w:szCs w:val="24"/>
        </w:rPr>
        <w:t xml:space="preserve">and </w:t>
      </w:r>
      <w:r w:rsidR="00D415B4">
        <w:rPr>
          <w:rFonts w:ascii="Arial" w:hAnsi="Arial" w:cs="Arial"/>
          <w:sz w:val="24"/>
          <w:szCs w:val="24"/>
        </w:rPr>
        <w:t xml:space="preserve"> approximately</w:t>
      </w:r>
      <w:proofErr w:type="gramEnd"/>
      <w:r w:rsidR="00D415B4">
        <w:rPr>
          <w:rFonts w:ascii="Arial" w:hAnsi="Arial" w:cs="Arial"/>
          <w:sz w:val="24"/>
          <w:szCs w:val="24"/>
        </w:rPr>
        <w:t xml:space="preserve"> </w:t>
      </w:r>
      <w:r w:rsidRPr="002035B8">
        <w:rPr>
          <w:rFonts w:ascii="Arial" w:hAnsi="Arial" w:cs="Arial"/>
          <w:sz w:val="24"/>
          <w:szCs w:val="24"/>
        </w:rPr>
        <w:t xml:space="preserve">140 million using </w:t>
      </w:r>
      <w:proofErr w:type="spellStart"/>
      <w:r w:rsidRPr="002035B8">
        <w:rPr>
          <w:rFonts w:ascii="Arial" w:hAnsi="Arial" w:cs="Arial"/>
          <w:sz w:val="24"/>
          <w:szCs w:val="24"/>
        </w:rPr>
        <w:t>DigiLocker</w:t>
      </w:r>
      <w:proofErr w:type="spellEnd"/>
      <w:r w:rsidRPr="002035B8">
        <w:rPr>
          <w:rFonts w:ascii="Arial" w:hAnsi="Arial" w:cs="Arial"/>
          <w:sz w:val="24"/>
          <w:szCs w:val="24"/>
        </w:rPr>
        <w:t>, we have a strong foundation. Furthermore, the Pradhan Mantri Gramin Digital Saksharta Abhiyan specifically targets rural populations, covering 60 million households.</w:t>
      </w:r>
    </w:p>
    <w:p w14:paraId="29B8A2E6"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Moreover, India's Digital Public Infrastructure (DPI), in conjunction with over 9 million Self Help Groups (SHGs) mobilizing 100 million women households, is a game changer. With female mobile ownership close to 75% and internet access by about 40%, women made over 30% of all UPI transactions in 2024. This reflects enhanced financial participation and social inclusion, reinforcing economic freedom at the grassroots level.</w:t>
      </w:r>
    </w:p>
    <w:p w14:paraId="2B4E1537" w14:textId="77777777" w:rsidR="002035B8" w:rsidRPr="002035B8" w:rsidRDefault="002035B8" w:rsidP="00D415B4">
      <w:pPr>
        <w:spacing w:line="360" w:lineRule="auto"/>
        <w:ind w:left="-180" w:right="-514"/>
        <w:jc w:val="both"/>
        <w:rPr>
          <w:rFonts w:ascii="Arial" w:hAnsi="Arial" w:cs="Arial"/>
          <w:b/>
          <w:bCs/>
          <w:sz w:val="24"/>
          <w:szCs w:val="24"/>
        </w:rPr>
      </w:pPr>
      <w:r w:rsidRPr="002035B8">
        <w:rPr>
          <w:rFonts w:ascii="Arial" w:hAnsi="Arial" w:cs="Arial"/>
          <w:b/>
          <w:bCs/>
          <w:sz w:val="24"/>
          <w:szCs w:val="24"/>
        </w:rPr>
        <w:t>Challenges and the Way Forward</w:t>
      </w:r>
    </w:p>
    <w:p w14:paraId="6D90B9A4"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Despite progress, the digital gender divide remains a significant barrier to meaningful participation in a digital society. Women are disproportionately unconnected, with only 19% of women in Least Developed Countries using the internet in 2020.</w:t>
      </w:r>
    </w:p>
    <w:p w14:paraId="642EC089"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To achieve true gender equality in digital transformation, we need a comprehensive strategy that includes:</w:t>
      </w:r>
    </w:p>
    <w:p w14:paraId="709D40A0" w14:textId="77777777" w:rsidR="002035B8" w:rsidRPr="002035B8" w:rsidRDefault="002035B8" w:rsidP="00D415B4">
      <w:pPr>
        <w:numPr>
          <w:ilvl w:val="0"/>
          <w:numId w:val="4"/>
        </w:numPr>
        <w:spacing w:line="360" w:lineRule="auto"/>
        <w:ind w:left="-180" w:right="-514"/>
        <w:jc w:val="both"/>
        <w:rPr>
          <w:rFonts w:ascii="Arial" w:hAnsi="Arial" w:cs="Arial"/>
          <w:sz w:val="24"/>
          <w:szCs w:val="24"/>
        </w:rPr>
      </w:pPr>
      <w:r w:rsidRPr="002035B8">
        <w:rPr>
          <w:rFonts w:ascii="Arial" w:hAnsi="Arial" w:cs="Arial"/>
          <w:b/>
          <w:bCs/>
          <w:sz w:val="24"/>
          <w:szCs w:val="24"/>
        </w:rPr>
        <w:t>Enhancing Digital Literacy</w:t>
      </w:r>
      <w:r w:rsidRPr="002035B8">
        <w:rPr>
          <w:rFonts w:ascii="Arial" w:hAnsi="Arial" w:cs="Arial"/>
          <w:sz w:val="24"/>
          <w:szCs w:val="24"/>
        </w:rPr>
        <w:t>: Implement programs that equip women with essential digital skills.</w:t>
      </w:r>
    </w:p>
    <w:p w14:paraId="5BC539CD" w14:textId="77777777" w:rsidR="002035B8" w:rsidRPr="002035B8" w:rsidRDefault="002035B8" w:rsidP="00D415B4">
      <w:pPr>
        <w:numPr>
          <w:ilvl w:val="0"/>
          <w:numId w:val="4"/>
        </w:numPr>
        <w:spacing w:line="360" w:lineRule="auto"/>
        <w:ind w:left="-180" w:right="-514"/>
        <w:jc w:val="both"/>
        <w:rPr>
          <w:rFonts w:ascii="Arial" w:hAnsi="Arial" w:cs="Arial"/>
          <w:sz w:val="24"/>
          <w:szCs w:val="24"/>
        </w:rPr>
      </w:pPr>
      <w:r w:rsidRPr="002035B8">
        <w:rPr>
          <w:rFonts w:ascii="Arial" w:hAnsi="Arial" w:cs="Arial"/>
          <w:b/>
          <w:bCs/>
          <w:sz w:val="24"/>
          <w:szCs w:val="24"/>
        </w:rPr>
        <w:t>Ensuring Affordable Access</w:t>
      </w:r>
      <w:r w:rsidRPr="002035B8">
        <w:rPr>
          <w:rFonts w:ascii="Arial" w:hAnsi="Arial" w:cs="Arial"/>
          <w:sz w:val="24"/>
          <w:szCs w:val="24"/>
        </w:rPr>
        <w:t>: Make internet access affordable and widespread, especially in rural areas.</w:t>
      </w:r>
    </w:p>
    <w:p w14:paraId="38475B18" w14:textId="77777777" w:rsidR="002035B8" w:rsidRPr="002035B8" w:rsidRDefault="002035B8" w:rsidP="00D415B4">
      <w:pPr>
        <w:numPr>
          <w:ilvl w:val="0"/>
          <w:numId w:val="4"/>
        </w:numPr>
        <w:spacing w:line="360" w:lineRule="auto"/>
        <w:ind w:left="-180" w:right="-514"/>
        <w:jc w:val="both"/>
        <w:rPr>
          <w:rFonts w:ascii="Arial" w:hAnsi="Arial" w:cs="Arial"/>
          <w:sz w:val="24"/>
          <w:szCs w:val="24"/>
        </w:rPr>
      </w:pPr>
      <w:r w:rsidRPr="002035B8">
        <w:rPr>
          <w:rFonts w:ascii="Arial" w:hAnsi="Arial" w:cs="Arial"/>
          <w:b/>
          <w:bCs/>
          <w:sz w:val="24"/>
          <w:szCs w:val="24"/>
        </w:rPr>
        <w:t>Promoting Safe Online Spaces</w:t>
      </w:r>
      <w:r w:rsidRPr="002035B8">
        <w:rPr>
          <w:rFonts w:ascii="Arial" w:hAnsi="Arial" w:cs="Arial"/>
          <w:sz w:val="24"/>
          <w:szCs w:val="24"/>
        </w:rPr>
        <w:t>: Establish robust mechanisms to protect women from online threats.</w:t>
      </w:r>
    </w:p>
    <w:p w14:paraId="247E7798" w14:textId="77777777" w:rsidR="002035B8" w:rsidRPr="002035B8" w:rsidRDefault="002035B8" w:rsidP="00D415B4">
      <w:pPr>
        <w:numPr>
          <w:ilvl w:val="0"/>
          <w:numId w:val="4"/>
        </w:numPr>
        <w:spacing w:line="360" w:lineRule="auto"/>
        <w:ind w:left="-180" w:right="-514"/>
        <w:jc w:val="both"/>
        <w:rPr>
          <w:rFonts w:ascii="Arial" w:hAnsi="Arial" w:cs="Arial"/>
          <w:sz w:val="24"/>
          <w:szCs w:val="24"/>
        </w:rPr>
      </w:pPr>
      <w:r w:rsidRPr="002035B8">
        <w:rPr>
          <w:rFonts w:ascii="Arial" w:hAnsi="Arial" w:cs="Arial"/>
          <w:b/>
          <w:bCs/>
          <w:sz w:val="24"/>
          <w:szCs w:val="24"/>
        </w:rPr>
        <w:t>Encouraging Female Participation in STEM</w:t>
      </w:r>
      <w:r w:rsidRPr="002035B8">
        <w:rPr>
          <w:rFonts w:ascii="Arial" w:hAnsi="Arial" w:cs="Arial"/>
          <w:sz w:val="24"/>
          <w:szCs w:val="24"/>
        </w:rPr>
        <w:t>: Foster environments that support women in pursuing careers in science, technology, engineering, and mathematics.</w:t>
      </w:r>
    </w:p>
    <w:p w14:paraId="22BECDD3"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lastRenderedPageBreak/>
        <w:t>A diverse digital world fosters innovation. Studies show that gender-diverse teams yield better solutions and stronger economies. Investing in gender equality ensures that digital transformation benefits everyone.</w:t>
      </w:r>
    </w:p>
    <w:p w14:paraId="0CEAD5B2"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Eventually, bridging the digital divide is essential for fostering innovation and growth. By addressing gender barriers and championing inclusivity, we can unlock the full potential of our digital transformation. Together, we have the power to create a future where everyone—regardless of gender—can thrive in the digital age.</w:t>
      </w:r>
    </w:p>
    <w:p w14:paraId="2814D06D" w14:textId="77777777" w:rsidR="002035B8" w:rsidRPr="002035B8" w:rsidRDefault="002035B8" w:rsidP="00D415B4">
      <w:pPr>
        <w:spacing w:line="360" w:lineRule="auto"/>
        <w:ind w:left="-180" w:right="-514"/>
        <w:jc w:val="both"/>
        <w:rPr>
          <w:rFonts w:ascii="Arial" w:hAnsi="Arial" w:cs="Arial"/>
          <w:sz w:val="24"/>
          <w:szCs w:val="24"/>
        </w:rPr>
      </w:pPr>
      <w:r w:rsidRPr="002035B8">
        <w:rPr>
          <w:rFonts w:ascii="Arial" w:hAnsi="Arial" w:cs="Arial"/>
          <w:sz w:val="24"/>
          <w:szCs w:val="24"/>
        </w:rPr>
        <w:t xml:space="preserve">Let us commit to this vital cause and work hand in hand toward a more equitable and prosperous tomorrow. Thank you for your attention, and let’s make this vision a reality! Once again, I extend my heartfelt gratitude to the Institution of Electronics and Telecommunication Engineers (IETE) for the </w:t>
      </w:r>
      <w:proofErr w:type="spellStart"/>
      <w:r w:rsidRPr="002035B8">
        <w:rPr>
          <w:rFonts w:ascii="Arial" w:hAnsi="Arial" w:cs="Arial"/>
          <w:sz w:val="24"/>
          <w:szCs w:val="24"/>
        </w:rPr>
        <w:t>honor</w:t>
      </w:r>
      <w:proofErr w:type="spellEnd"/>
      <w:r w:rsidRPr="002035B8">
        <w:rPr>
          <w:rFonts w:ascii="Arial" w:hAnsi="Arial" w:cs="Arial"/>
          <w:sz w:val="24"/>
          <w:szCs w:val="24"/>
        </w:rPr>
        <w:t xml:space="preserve"> of being the chief guest for this event. Thank you for this wonderful opportunity!</w:t>
      </w:r>
    </w:p>
    <w:p w14:paraId="54A0547A" w14:textId="77777777" w:rsidR="00524059" w:rsidRPr="00D415B4" w:rsidRDefault="00524059" w:rsidP="00D415B4">
      <w:pPr>
        <w:spacing w:line="360" w:lineRule="auto"/>
        <w:ind w:left="-180" w:right="-514"/>
        <w:jc w:val="both"/>
        <w:rPr>
          <w:rFonts w:ascii="Arial" w:hAnsi="Arial" w:cs="Arial"/>
          <w:sz w:val="24"/>
          <w:szCs w:val="24"/>
        </w:rPr>
      </w:pPr>
    </w:p>
    <w:sectPr w:rsidR="00524059" w:rsidRPr="00D415B4">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FE3D8" w14:textId="77777777" w:rsidR="00C0109C" w:rsidRDefault="00C0109C" w:rsidP="004F0232">
      <w:pPr>
        <w:spacing w:after="0" w:line="240" w:lineRule="auto"/>
      </w:pPr>
      <w:r>
        <w:separator/>
      </w:r>
    </w:p>
  </w:endnote>
  <w:endnote w:type="continuationSeparator" w:id="0">
    <w:p w14:paraId="36648A2C" w14:textId="77777777" w:rsidR="00C0109C" w:rsidRDefault="00C0109C" w:rsidP="004F0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479624"/>
      <w:docPartObj>
        <w:docPartGallery w:val="Page Numbers (Bottom of Page)"/>
        <w:docPartUnique/>
      </w:docPartObj>
    </w:sdtPr>
    <w:sdtContent>
      <w:sdt>
        <w:sdtPr>
          <w:id w:val="1728636285"/>
          <w:docPartObj>
            <w:docPartGallery w:val="Page Numbers (Top of Page)"/>
            <w:docPartUnique/>
          </w:docPartObj>
        </w:sdtPr>
        <w:sdtContent>
          <w:p w14:paraId="65307230" w14:textId="62965FE0" w:rsidR="004F0232" w:rsidRDefault="004F023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2F8F7D3" w14:textId="77777777" w:rsidR="004F0232" w:rsidRDefault="004F0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46EA4" w14:textId="77777777" w:rsidR="00C0109C" w:rsidRDefault="00C0109C" w:rsidP="004F0232">
      <w:pPr>
        <w:spacing w:after="0" w:line="240" w:lineRule="auto"/>
      </w:pPr>
      <w:r>
        <w:separator/>
      </w:r>
    </w:p>
  </w:footnote>
  <w:footnote w:type="continuationSeparator" w:id="0">
    <w:p w14:paraId="1767E03D" w14:textId="77777777" w:rsidR="00C0109C" w:rsidRDefault="00C0109C" w:rsidP="004F0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5C8D"/>
    <w:multiLevelType w:val="multilevel"/>
    <w:tmpl w:val="D44C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EE043B"/>
    <w:multiLevelType w:val="multilevel"/>
    <w:tmpl w:val="FD00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C84DFC"/>
    <w:multiLevelType w:val="multilevel"/>
    <w:tmpl w:val="EF78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76ED4"/>
    <w:multiLevelType w:val="multilevel"/>
    <w:tmpl w:val="F75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1122649">
    <w:abstractNumId w:val="0"/>
  </w:num>
  <w:num w:numId="2" w16cid:durableId="1032343869">
    <w:abstractNumId w:val="1"/>
  </w:num>
  <w:num w:numId="3" w16cid:durableId="1254129194">
    <w:abstractNumId w:val="2"/>
  </w:num>
  <w:num w:numId="4" w16cid:durableId="1040789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B8"/>
    <w:rsid w:val="002035B8"/>
    <w:rsid w:val="003E47AE"/>
    <w:rsid w:val="004F0232"/>
    <w:rsid w:val="00524059"/>
    <w:rsid w:val="006C5036"/>
    <w:rsid w:val="00C0109C"/>
    <w:rsid w:val="00D415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BFF8"/>
  <w15:chartTrackingRefBased/>
  <w15:docId w15:val="{031346EA-6369-4BA7-B742-C551DA858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5B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35B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35B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3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5B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35B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35B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3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5B8"/>
    <w:rPr>
      <w:rFonts w:eastAsiaTheme="majorEastAsia" w:cstheme="majorBidi"/>
      <w:color w:val="272727" w:themeColor="text1" w:themeTint="D8"/>
    </w:rPr>
  </w:style>
  <w:style w:type="paragraph" w:styleId="Title">
    <w:name w:val="Title"/>
    <w:basedOn w:val="Normal"/>
    <w:next w:val="Normal"/>
    <w:link w:val="TitleChar"/>
    <w:uiPriority w:val="10"/>
    <w:qFormat/>
    <w:rsid w:val="002035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35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35B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35B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35B8"/>
    <w:pPr>
      <w:spacing w:before="160"/>
      <w:jc w:val="center"/>
    </w:pPr>
    <w:rPr>
      <w:i/>
      <w:iCs/>
      <w:color w:val="404040" w:themeColor="text1" w:themeTint="BF"/>
    </w:rPr>
  </w:style>
  <w:style w:type="character" w:customStyle="1" w:styleId="QuoteChar">
    <w:name w:val="Quote Char"/>
    <w:basedOn w:val="DefaultParagraphFont"/>
    <w:link w:val="Quote"/>
    <w:uiPriority w:val="29"/>
    <w:rsid w:val="002035B8"/>
    <w:rPr>
      <w:i/>
      <w:iCs/>
      <w:color w:val="404040" w:themeColor="text1" w:themeTint="BF"/>
    </w:rPr>
  </w:style>
  <w:style w:type="paragraph" w:styleId="ListParagraph">
    <w:name w:val="List Paragraph"/>
    <w:basedOn w:val="Normal"/>
    <w:uiPriority w:val="34"/>
    <w:qFormat/>
    <w:rsid w:val="002035B8"/>
    <w:pPr>
      <w:ind w:left="720"/>
      <w:contextualSpacing/>
    </w:pPr>
  </w:style>
  <w:style w:type="character" w:styleId="IntenseEmphasis">
    <w:name w:val="Intense Emphasis"/>
    <w:basedOn w:val="DefaultParagraphFont"/>
    <w:uiPriority w:val="21"/>
    <w:qFormat/>
    <w:rsid w:val="002035B8"/>
    <w:rPr>
      <w:i/>
      <w:iCs/>
      <w:color w:val="0F4761" w:themeColor="accent1" w:themeShade="BF"/>
    </w:rPr>
  </w:style>
  <w:style w:type="paragraph" w:styleId="IntenseQuote">
    <w:name w:val="Intense Quote"/>
    <w:basedOn w:val="Normal"/>
    <w:next w:val="Normal"/>
    <w:link w:val="IntenseQuoteChar"/>
    <w:uiPriority w:val="30"/>
    <w:qFormat/>
    <w:rsid w:val="00203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5B8"/>
    <w:rPr>
      <w:i/>
      <w:iCs/>
      <w:color w:val="0F4761" w:themeColor="accent1" w:themeShade="BF"/>
    </w:rPr>
  </w:style>
  <w:style w:type="character" w:styleId="IntenseReference">
    <w:name w:val="Intense Reference"/>
    <w:basedOn w:val="DefaultParagraphFont"/>
    <w:uiPriority w:val="32"/>
    <w:qFormat/>
    <w:rsid w:val="002035B8"/>
    <w:rPr>
      <w:b/>
      <w:bCs/>
      <w:smallCaps/>
      <w:color w:val="0F4761" w:themeColor="accent1" w:themeShade="BF"/>
      <w:spacing w:val="5"/>
    </w:rPr>
  </w:style>
  <w:style w:type="paragraph" w:styleId="Header">
    <w:name w:val="header"/>
    <w:basedOn w:val="Normal"/>
    <w:link w:val="HeaderChar"/>
    <w:uiPriority w:val="99"/>
    <w:unhideWhenUsed/>
    <w:rsid w:val="004F0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32"/>
  </w:style>
  <w:style w:type="paragraph" w:styleId="Footer">
    <w:name w:val="footer"/>
    <w:basedOn w:val="Normal"/>
    <w:link w:val="FooterChar"/>
    <w:uiPriority w:val="99"/>
    <w:unhideWhenUsed/>
    <w:rsid w:val="004F0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095134">
      <w:bodyDiv w:val="1"/>
      <w:marLeft w:val="0"/>
      <w:marRight w:val="0"/>
      <w:marTop w:val="0"/>
      <w:marBottom w:val="0"/>
      <w:divBdr>
        <w:top w:val="none" w:sz="0" w:space="0" w:color="auto"/>
        <w:left w:val="none" w:sz="0" w:space="0" w:color="auto"/>
        <w:bottom w:val="none" w:sz="0" w:space="0" w:color="auto"/>
        <w:right w:val="none" w:sz="0" w:space="0" w:color="auto"/>
      </w:divBdr>
    </w:div>
    <w:div w:id="171588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P.JANAKI</dc:creator>
  <cp:keywords/>
  <dc:description/>
  <cp:lastModifiedBy>P.JANAKI</cp:lastModifiedBy>
  <cp:revision>2</cp:revision>
  <cp:lastPrinted>2025-05-14T05:07:00Z</cp:lastPrinted>
  <dcterms:created xsi:type="dcterms:W3CDTF">2025-05-14T04:51:00Z</dcterms:created>
  <dcterms:modified xsi:type="dcterms:W3CDTF">2025-05-14T05:13:00Z</dcterms:modified>
</cp:coreProperties>
</file>