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AA6A" w14:textId="10D88C96" w:rsidR="00F76482" w:rsidRDefault="00B5526E" w:rsidP="00F76482">
      <w:pPr>
        <w:spacing w:line="360" w:lineRule="auto"/>
        <w:ind w:left="630" w:hanging="720"/>
        <w:jc w:val="center"/>
        <w:rPr>
          <w:rFonts w:ascii="Tahoma" w:hAnsi="Tahoma" w:cs="Tahoma"/>
          <w:b/>
          <w:bCs/>
          <w:sz w:val="24"/>
          <w:szCs w:val="24"/>
        </w:rPr>
      </w:pPr>
      <w:r w:rsidRPr="008137FA">
        <w:rPr>
          <w:rFonts w:ascii="Tahoma" w:hAnsi="Tahoma" w:cs="Tahoma"/>
          <w:b/>
          <w:bCs/>
          <w:sz w:val="24"/>
          <w:szCs w:val="24"/>
        </w:rPr>
        <w:t>Talking Points for Critical Communications India-New Delhi 202</w:t>
      </w:r>
      <w:r w:rsidR="00A37A66">
        <w:rPr>
          <w:rFonts w:ascii="Tahoma" w:hAnsi="Tahoma" w:cs="Tahoma"/>
          <w:b/>
          <w:bCs/>
          <w:sz w:val="24"/>
          <w:szCs w:val="24"/>
        </w:rPr>
        <w:t>6</w:t>
      </w:r>
    </w:p>
    <w:p w14:paraId="3EC10CFB" w14:textId="77777777" w:rsidR="00F76482" w:rsidRPr="00214203" w:rsidRDefault="00F76482" w:rsidP="00F76482">
      <w:pPr>
        <w:spacing w:line="360" w:lineRule="auto"/>
        <w:ind w:left="630" w:hanging="720"/>
        <w:rPr>
          <w:rFonts w:ascii="Tahoma" w:hAnsi="Tahoma" w:cs="Tahoma"/>
          <w:b/>
          <w:bCs/>
          <w:sz w:val="14"/>
          <w:szCs w:val="14"/>
        </w:rPr>
      </w:pPr>
    </w:p>
    <w:p w14:paraId="1DAC5FC2" w14:textId="6B7F9F19" w:rsidR="006F5207" w:rsidRDefault="00EE746C" w:rsidP="00886004">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t xml:space="preserve">Dignitaries on the </w:t>
      </w:r>
      <w:proofErr w:type="spellStart"/>
      <w:r>
        <w:rPr>
          <w:rFonts w:ascii="Tahoma" w:hAnsi="Tahoma" w:cs="Tahoma"/>
          <w:sz w:val="24"/>
          <w:szCs w:val="24"/>
        </w:rPr>
        <w:t>dias</w:t>
      </w:r>
      <w:proofErr w:type="spellEnd"/>
      <w:r>
        <w:rPr>
          <w:rFonts w:ascii="Tahoma" w:hAnsi="Tahoma" w:cs="Tahoma"/>
          <w:sz w:val="24"/>
          <w:szCs w:val="24"/>
        </w:rPr>
        <w:t>, e</w:t>
      </w:r>
      <w:r w:rsidR="006F5207" w:rsidRPr="008137FA">
        <w:rPr>
          <w:rFonts w:ascii="Tahoma" w:hAnsi="Tahoma" w:cs="Tahoma"/>
          <w:sz w:val="24"/>
          <w:szCs w:val="24"/>
        </w:rPr>
        <w:t>steemed</w:t>
      </w:r>
      <w:r>
        <w:rPr>
          <w:rFonts w:ascii="Tahoma" w:hAnsi="Tahoma" w:cs="Tahoma"/>
          <w:sz w:val="24"/>
          <w:szCs w:val="24"/>
        </w:rPr>
        <w:t xml:space="preserve"> participants in today’s conference,</w:t>
      </w:r>
      <w:r w:rsidR="006F5207" w:rsidRPr="008137FA">
        <w:rPr>
          <w:rFonts w:ascii="Tahoma" w:hAnsi="Tahoma" w:cs="Tahoma"/>
          <w:sz w:val="24"/>
          <w:szCs w:val="24"/>
        </w:rPr>
        <w:t xml:space="preserve"> friends from media, ladies, and gentlemen! Good morning to all of you! </w:t>
      </w:r>
    </w:p>
    <w:p w14:paraId="25F034F8" w14:textId="77777777" w:rsidR="003E6920" w:rsidRDefault="003E6920" w:rsidP="00886004">
      <w:pPr>
        <w:pStyle w:val="ListParagraph"/>
        <w:spacing w:line="360" w:lineRule="auto"/>
        <w:ind w:left="630" w:hanging="720"/>
        <w:jc w:val="both"/>
        <w:rPr>
          <w:rFonts w:ascii="Tahoma" w:hAnsi="Tahoma" w:cs="Tahoma"/>
          <w:sz w:val="24"/>
          <w:szCs w:val="24"/>
        </w:rPr>
      </w:pPr>
    </w:p>
    <w:p w14:paraId="1ED0E5F6" w14:textId="55E427D8" w:rsidR="002F1DDC" w:rsidRPr="00E57A07" w:rsidRDefault="00254446" w:rsidP="00E57A07">
      <w:pPr>
        <w:pStyle w:val="ListParagraph"/>
        <w:numPr>
          <w:ilvl w:val="0"/>
          <w:numId w:val="3"/>
        </w:numPr>
        <w:spacing w:line="360" w:lineRule="auto"/>
        <w:ind w:left="630" w:hanging="720"/>
        <w:jc w:val="both"/>
        <w:rPr>
          <w:rFonts w:ascii="Tahoma" w:hAnsi="Tahoma" w:cs="Tahoma"/>
          <w:sz w:val="24"/>
          <w:szCs w:val="24"/>
        </w:rPr>
      </w:pPr>
      <w:r w:rsidRPr="008137FA">
        <w:rPr>
          <w:rFonts w:ascii="Tahoma" w:hAnsi="Tahoma" w:cs="Tahoma"/>
          <w:sz w:val="24"/>
          <w:szCs w:val="24"/>
        </w:rPr>
        <w:t>First</w:t>
      </w:r>
      <w:r w:rsidR="006F5207" w:rsidRPr="008137FA">
        <w:rPr>
          <w:rFonts w:ascii="Tahoma" w:hAnsi="Tahoma" w:cs="Tahoma"/>
          <w:sz w:val="24"/>
          <w:szCs w:val="24"/>
        </w:rPr>
        <w:t xml:space="preserve">, </w:t>
      </w:r>
      <w:r w:rsidR="007A2A9B">
        <w:rPr>
          <w:rFonts w:ascii="Tahoma" w:hAnsi="Tahoma" w:cs="Tahoma"/>
          <w:sz w:val="24"/>
          <w:szCs w:val="24"/>
        </w:rPr>
        <w:t xml:space="preserve">let me </w:t>
      </w:r>
      <w:r w:rsidR="003E6920" w:rsidRPr="003E6920">
        <w:rPr>
          <w:rFonts w:ascii="Tahoma" w:hAnsi="Tahoma" w:cs="Tahoma"/>
          <w:sz w:val="24"/>
          <w:szCs w:val="24"/>
        </w:rPr>
        <w:t xml:space="preserve">congratulate Broadband India Forum and </w:t>
      </w:r>
      <w:r w:rsidR="00A02D8D">
        <w:rPr>
          <w:rFonts w:ascii="Tahoma" w:hAnsi="Tahoma" w:cs="Tahoma"/>
          <w:sz w:val="24"/>
          <w:szCs w:val="24"/>
        </w:rPr>
        <w:t>The Critical Communicati</w:t>
      </w:r>
      <w:r w:rsidR="00C75420">
        <w:rPr>
          <w:rFonts w:ascii="Tahoma" w:hAnsi="Tahoma" w:cs="Tahoma"/>
          <w:sz w:val="24"/>
          <w:szCs w:val="24"/>
        </w:rPr>
        <w:t>on</w:t>
      </w:r>
      <w:r w:rsidR="00A02D8D">
        <w:rPr>
          <w:rFonts w:ascii="Tahoma" w:hAnsi="Tahoma" w:cs="Tahoma"/>
          <w:sz w:val="24"/>
          <w:szCs w:val="24"/>
        </w:rPr>
        <w:t xml:space="preserve"> Association</w:t>
      </w:r>
      <w:r w:rsidR="00C75420">
        <w:rPr>
          <w:rFonts w:ascii="Tahoma" w:hAnsi="Tahoma" w:cs="Tahoma"/>
          <w:sz w:val="24"/>
          <w:szCs w:val="24"/>
        </w:rPr>
        <w:t xml:space="preserve"> (</w:t>
      </w:r>
      <w:r w:rsidR="003E6920" w:rsidRPr="003E6920">
        <w:rPr>
          <w:rFonts w:ascii="Tahoma" w:hAnsi="Tahoma" w:cs="Tahoma"/>
          <w:sz w:val="24"/>
          <w:szCs w:val="24"/>
        </w:rPr>
        <w:t>TCCA</w:t>
      </w:r>
      <w:r w:rsidR="00C75420">
        <w:rPr>
          <w:rFonts w:ascii="Tahoma" w:hAnsi="Tahoma" w:cs="Tahoma"/>
          <w:sz w:val="24"/>
          <w:szCs w:val="24"/>
        </w:rPr>
        <w:t>)</w:t>
      </w:r>
      <w:r w:rsidR="003E6920" w:rsidRPr="003E6920">
        <w:rPr>
          <w:rFonts w:ascii="Tahoma" w:hAnsi="Tahoma" w:cs="Tahoma"/>
          <w:sz w:val="24"/>
          <w:szCs w:val="24"/>
        </w:rPr>
        <w:t xml:space="preserve"> for bringing the global critical communications community together in India for the second consecutive year. </w:t>
      </w:r>
      <w:r w:rsidR="00B059BA">
        <w:rPr>
          <w:rFonts w:ascii="Tahoma" w:hAnsi="Tahoma" w:cs="Tahoma"/>
          <w:sz w:val="24"/>
          <w:szCs w:val="24"/>
        </w:rPr>
        <w:t xml:space="preserve">The </w:t>
      </w:r>
      <w:r w:rsidR="003E6920" w:rsidRPr="003E6920">
        <w:rPr>
          <w:rFonts w:ascii="Tahoma" w:hAnsi="Tahoma" w:cs="Tahoma"/>
          <w:sz w:val="24"/>
          <w:szCs w:val="24"/>
        </w:rPr>
        <w:t xml:space="preserve">Theme: </w:t>
      </w:r>
      <w:r w:rsidR="00B059BA">
        <w:rPr>
          <w:rFonts w:ascii="Tahoma" w:hAnsi="Tahoma" w:cs="Tahoma"/>
          <w:sz w:val="24"/>
          <w:szCs w:val="24"/>
        </w:rPr>
        <w:t>“</w:t>
      </w:r>
      <w:r w:rsidR="003E6920" w:rsidRPr="003E6920">
        <w:rPr>
          <w:rFonts w:ascii="Tahoma" w:hAnsi="Tahoma" w:cs="Tahoma"/>
          <w:sz w:val="24"/>
          <w:szCs w:val="24"/>
        </w:rPr>
        <w:t>Mission Critical Communications for National Safety and Disaster Resilience</w:t>
      </w:r>
      <w:r w:rsidR="00B059BA">
        <w:rPr>
          <w:rFonts w:ascii="Tahoma" w:hAnsi="Tahoma" w:cs="Tahoma"/>
          <w:sz w:val="24"/>
          <w:szCs w:val="24"/>
        </w:rPr>
        <w:t>”</w:t>
      </w:r>
      <w:r w:rsidR="00D2611C">
        <w:rPr>
          <w:rFonts w:ascii="Tahoma" w:hAnsi="Tahoma" w:cs="Tahoma"/>
          <w:sz w:val="24"/>
          <w:szCs w:val="24"/>
        </w:rPr>
        <w:t xml:space="preserve"> </w:t>
      </w:r>
      <w:r w:rsidR="00D2611C" w:rsidRPr="00D2611C">
        <w:rPr>
          <w:rFonts w:ascii="Tahoma" w:hAnsi="Tahoma" w:cs="Tahoma"/>
          <w:sz w:val="24"/>
          <w:szCs w:val="24"/>
        </w:rPr>
        <w:t>is of significant strategic importance for India and the global community, with mission-critical communications playing an increasingly vital role</w:t>
      </w:r>
      <w:r w:rsidR="00B059BA">
        <w:rPr>
          <w:rFonts w:ascii="Tahoma" w:hAnsi="Tahoma" w:cs="Tahoma"/>
          <w:sz w:val="24"/>
          <w:szCs w:val="24"/>
        </w:rPr>
        <w:t>.</w:t>
      </w:r>
    </w:p>
    <w:p w14:paraId="3DE26B35" w14:textId="77777777" w:rsidR="00B04FE4" w:rsidRPr="002F1DDC" w:rsidRDefault="00B04FE4" w:rsidP="00886004">
      <w:pPr>
        <w:pStyle w:val="ListParagraph"/>
        <w:ind w:left="630" w:hanging="720"/>
        <w:rPr>
          <w:rFonts w:ascii="Tahoma" w:hAnsi="Tahoma" w:cs="Tahoma"/>
          <w:sz w:val="24"/>
          <w:szCs w:val="24"/>
        </w:rPr>
      </w:pPr>
    </w:p>
    <w:p w14:paraId="68FF2239" w14:textId="7DD62563" w:rsidR="002F1DDC" w:rsidRPr="002F1DDC" w:rsidRDefault="002F1DDC" w:rsidP="00886004">
      <w:pPr>
        <w:pStyle w:val="ListParagraph"/>
        <w:numPr>
          <w:ilvl w:val="1"/>
          <w:numId w:val="12"/>
        </w:numPr>
        <w:spacing w:line="360" w:lineRule="auto"/>
        <w:ind w:left="630" w:hanging="720"/>
        <w:jc w:val="both"/>
        <w:rPr>
          <w:rFonts w:ascii="Tahoma" w:hAnsi="Tahoma" w:cs="Tahoma"/>
          <w:b/>
          <w:bCs/>
          <w:sz w:val="24"/>
          <w:szCs w:val="24"/>
        </w:rPr>
      </w:pPr>
      <w:r w:rsidRPr="002F1DDC">
        <w:rPr>
          <w:rFonts w:ascii="Tahoma" w:hAnsi="Tahoma" w:cs="Tahoma"/>
          <w:b/>
          <w:bCs/>
          <w:sz w:val="24"/>
          <w:szCs w:val="24"/>
        </w:rPr>
        <w:t>Introduction</w:t>
      </w:r>
    </w:p>
    <w:p w14:paraId="5B6DC4BB" w14:textId="77777777" w:rsidR="006F5207" w:rsidRPr="008137FA" w:rsidRDefault="006F5207" w:rsidP="00886004">
      <w:pPr>
        <w:pStyle w:val="ListParagraph"/>
        <w:spacing w:line="360" w:lineRule="auto"/>
        <w:ind w:left="630" w:hanging="720"/>
        <w:jc w:val="both"/>
        <w:rPr>
          <w:rFonts w:ascii="Tahoma" w:hAnsi="Tahoma" w:cs="Tahoma"/>
          <w:sz w:val="24"/>
          <w:szCs w:val="24"/>
        </w:rPr>
      </w:pPr>
    </w:p>
    <w:p w14:paraId="1D1AA5AB" w14:textId="67F71261" w:rsidR="00B04FE4" w:rsidRPr="00B059BA" w:rsidRDefault="00B059BA" w:rsidP="00B059BA">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t>T</w:t>
      </w:r>
      <w:r w:rsidR="00D2611C" w:rsidRPr="00D2611C">
        <w:rPr>
          <w:rFonts w:ascii="Tahoma" w:hAnsi="Tahoma" w:cs="Tahoma"/>
          <w:sz w:val="24"/>
          <w:szCs w:val="24"/>
        </w:rPr>
        <w:t>here are moments when connectivity assumes a significance far greater than convenience or economic activity</w:t>
      </w:r>
      <w:r w:rsidR="007A2A9B">
        <w:rPr>
          <w:rFonts w:ascii="Tahoma" w:hAnsi="Tahoma" w:cs="Tahoma"/>
          <w:sz w:val="24"/>
          <w:szCs w:val="24"/>
        </w:rPr>
        <w:t xml:space="preserve">: </w:t>
      </w:r>
      <w:r w:rsidR="00EE746C">
        <w:rPr>
          <w:rFonts w:ascii="Tahoma" w:hAnsi="Tahoma" w:cs="Tahoma"/>
          <w:sz w:val="24"/>
          <w:szCs w:val="24"/>
        </w:rPr>
        <w:t xml:space="preserve">i.e. </w:t>
      </w:r>
      <w:r w:rsidR="007A2A9B">
        <w:rPr>
          <w:rFonts w:ascii="Tahoma" w:hAnsi="Tahoma" w:cs="Tahoma"/>
          <w:sz w:val="24"/>
          <w:szCs w:val="24"/>
        </w:rPr>
        <w:t>w</w:t>
      </w:r>
      <w:r w:rsidR="00D2611C" w:rsidRPr="007A2A9B">
        <w:rPr>
          <w:rFonts w:ascii="Tahoma" w:hAnsi="Tahoma" w:cs="Tahoma"/>
          <w:sz w:val="24"/>
          <w:szCs w:val="24"/>
        </w:rPr>
        <w:t>hen a natural disaster strikes; when a major accident occurs; when public order is under threat; or when our emergency responders are operating in circumstances of extreme uncertainty</w:t>
      </w:r>
      <w:r w:rsidR="00EE746C">
        <w:rPr>
          <w:rFonts w:ascii="Tahoma" w:hAnsi="Tahoma" w:cs="Tahoma"/>
          <w:sz w:val="24"/>
          <w:szCs w:val="24"/>
        </w:rPr>
        <w:t xml:space="preserve">. </w:t>
      </w:r>
      <w:r w:rsidR="00EE746C" w:rsidRPr="00C1160B">
        <w:rPr>
          <w:rFonts w:ascii="Tahoma" w:hAnsi="Tahoma" w:cs="Tahoma"/>
          <w:b/>
          <w:bCs/>
          <w:sz w:val="24"/>
          <w:szCs w:val="24"/>
        </w:rPr>
        <w:t>In such situations</w:t>
      </w:r>
      <w:r w:rsidR="00D2611C" w:rsidRPr="00C1160B">
        <w:rPr>
          <w:rFonts w:ascii="Tahoma" w:hAnsi="Tahoma" w:cs="Tahoma"/>
          <w:b/>
          <w:bCs/>
          <w:sz w:val="24"/>
          <w:szCs w:val="24"/>
        </w:rPr>
        <w:t xml:space="preserve"> communication</w:t>
      </w:r>
      <w:r w:rsidR="00D2611C" w:rsidRPr="007A2A9B">
        <w:rPr>
          <w:rFonts w:ascii="Tahoma" w:hAnsi="Tahoma" w:cs="Tahoma"/>
          <w:sz w:val="24"/>
          <w:szCs w:val="24"/>
        </w:rPr>
        <w:t xml:space="preserve"> </w:t>
      </w:r>
      <w:r w:rsidR="00D2611C" w:rsidRPr="007A2A9B">
        <w:rPr>
          <w:rFonts w:ascii="Tahoma" w:hAnsi="Tahoma" w:cs="Tahoma"/>
          <w:b/>
          <w:bCs/>
          <w:sz w:val="24"/>
          <w:szCs w:val="24"/>
        </w:rPr>
        <w:t>becomes an instrument of public safety.</w:t>
      </w:r>
      <w:r w:rsidR="007A2A9B">
        <w:rPr>
          <w:rFonts w:ascii="Tahoma" w:hAnsi="Tahoma" w:cs="Tahoma"/>
          <w:b/>
          <w:bCs/>
          <w:sz w:val="24"/>
          <w:szCs w:val="24"/>
        </w:rPr>
        <w:t xml:space="preserve"> </w:t>
      </w:r>
      <w:r w:rsidR="00D2611C" w:rsidRPr="007A2A9B">
        <w:rPr>
          <w:rFonts w:ascii="Tahoma" w:hAnsi="Tahoma" w:cs="Tahoma"/>
          <w:b/>
          <w:bCs/>
          <w:sz w:val="24"/>
          <w:szCs w:val="24"/>
        </w:rPr>
        <w:t>It becomes an instrument of national resilience</w:t>
      </w:r>
      <w:r w:rsidR="007A2A9B">
        <w:rPr>
          <w:rFonts w:ascii="Tahoma" w:hAnsi="Tahoma" w:cs="Tahoma"/>
          <w:b/>
          <w:bCs/>
          <w:sz w:val="24"/>
          <w:szCs w:val="24"/>
        </w:rPr>
        <w:t>; a</w:t>
      </w:r>
      <w:r w:rsidR="00D2611C" w:rsidRPr="007A2A9B">
        <w:rPr>
          <w:rFonts w:ascii="Tahoma" w:hAnsi="Tahoma" w:cs="Tahoma"/>
          <w:b/>
          <w:bCs/>
          <w:sz w:val="24"/>
          <w:szCs w:val="24"/>
        </w:rPr>
        <w:t>nd, at the most critical moment, it can become the difference between life and death.</w:t>
      </w:r>
      <w:r w:rsidR="00282355" w:rsidRPr="007A2A9B">
        <w:rPr>
          <w:rFonts w:ascii="Tahoma" w:hAnsi="Tahoma" w:cs="Tahoma"/>
          <w:b/>
          <w:bCs/>
          <w:sz w:val="24"/>
          <w:szCs w:val="24"/>
        </w:rPr>
        <w:t xml:space="preserve"> </w:t>
      </w:r>
      <w:r w:rsidR="00D2611C" w:rsidRPr="007A2A9B">
        <w:rPr>
          <w:rFonts w:ascii="Tahoma" w:hAnsi="Tahoma" w:cs="Tahoma"/>
          <w:sz w:val="24"/>
          <w:szCs w:val="24"/>
        </w:rPr>
        <w:t>That is what makes mission-critical communications fundamentally different.</w:t>
      </w:r>
      <w:r w:rsidR="00FC22B9" w:rsidRPr="007A2A9B">
        <w:rPr>
          <w:rFonts w:ascii="Tahoma" w:hAnsi="Tahoma" w:cs="Tahoma"/>
          <w:sz w:val="24"/>
          <w:szCs w:val="24"/>
        </w:rPr>
        <w:t xml:space="preserve"> </w:t>
      </w:r>
    </w:p>
    <w:p w14:paraId="4B6E989D" w14:textId="77777777" w:rsidR="00B04FE4" w:rsidRPr="007A2A9B" w:rsidRDefault="00B04FE4" w:rsidP="00BE1152">
      <w:pPr>
        <w:pStyle w:val="ListParagraph"/>
        <w:spacing w:line="360" w:lineRule="auto"/>
        <w:ind w:left="630"/>
        <w:jc w:val="both"/>
        <w:rPr>
          <w:rFonts w:ascii="Tahoma" w:hAnsi="Tahoma" w:cs="Tahoma"/>
          <w:sz w:val="24"/>
          <w:szCs w:val="24"/>
        </w:rPr>
      </w:pPr>
    </w:p>
    <w:p w14:paraId="661CB274" w14:textId="07788AA9" w:rsidR="00F33A65" w:rsidRPr="00234270" w:rsidRDefault="00234270" w:rsidP="00234270">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t>M</w:t>
      </w:r>
      <w:r w:rsidR="00FC22B9">
        <w:rPr>
          <w:rFonts w:ascii="Tahoma" w:hAnsi="Tahoma" w:cs="Tahoma"/>
          <w:sz w:val="24"/>
          <w:szCs w:val="24"/>
        </w:rPr>
        <w:t xml:space="preserve">ission </w:t>
      </w:r>
      <w:r w:rsidR="00FC22B9" w:rsidRPr="00FC22B9">
        <w:rPr>
          <w:rFonts w:ascii="Tahoma" w:hAnsi="Tahoma" w:cs="Tahoma"/>
          <w:sz w:val="24"/>
          <w:szCs w:val="24"/>
        </w:rPr>
        <w:t xml:space="preserve">critical communication systems </w:t>
      </w:r>
      <w:proofErr w:type="gramStart"/>
      <w:r>
        <w:rPr>
          <w:rFonts w:ascii="Tahoma" w:hAnsi="Tahoma" w:cs="Tahoma"/>
          <w:sz w:val="24"/>
          <w:szCs w:val="24"/>
        </w:rPr>
        <w:t>have to</w:t>
      </w:r>
      <w:proofErr w:type="gramEnd"/>
      <w:r>
        <w:rPr>
          <w:rFonts w:ascii="Tahoma" w:hAnsi="Tahoma" w:cs="Tahoma"/>
          <w:sz w:val="24"/>
          <w:szCs w:val="24"/>
        </w:rPr>
        <w:t xml:space="preserve"> be </w:t>
      </w:r>
      <w:r w:rsidR="00FC22B9" w:rsidRPr="00FC22B9">
        <w:rPr>
          <w:rFonts w:ascii="Tahoma" w:hAnsi="Tahoma" w:cs="Tahoma"/>
          <w:sz w:val="24"/>
          <w:szCs w:val="24"/>
        </w:rPr>
        <w:t>engineered to ensure high reliability, resilience, availability and real-time responsiveness.</w:t>
      </w:r>
      <w:r>
        <w:rPr>
          <w:rFonts w:ascii="Tahoma" w:hAnsi="Tahoma" w:cs="Tahoma"/>
          <w:sz w:val="24"/>
          <w:szCs w:val="24"/>
        </w:rPr>
        <w:t xml:space="preserve"> </w:t>
      </w:r>
      <w:r w:rsidR="00FC22B9" w:rsidRPr="00234270">
        <w:rPr>
          <w:rFonts w:ascii="Tahoma" w:hAnsi="Tahoma" w:cs="Tahoma"/>
          <w:sz w:val="24"/>
          <w:szCs w:val="24"/>
        </w:rPr>
        <w:t xml:space="preserve">From an architectural perspective, such systems are designed with redundant and hardened infrastructure, including failover connectivity, backup power, resilient network elements and geographically distributed core networks, to ensure continuity of service even under extreme conditions and infrastructure disruptions. </w:t>
      </w:r>
    </w:p>
    <w:p w14:paraId="5D7233E0" w14:textId="77777777" w:rsidR="00CE16D9" w:rsidRPr="008137FA" w:rsidRDefault="00CE16D9" w:rsidP="00886004">
      <w:pPr>
        <w:pStyle w:val="ListParagraph"/>
        <w:ind w:left="630" w:hanging="720"/>
        <w:rPr>
          <w:rFonts w:ascii="Tahoma" w:hAnsi="Tahoma" w:cs="Tahoma"/>
          <w:sz w:val="24"/>
          <w:szCs w:val="24"/>
        </w:rPr>
      </w:pPr>
    </w:p>
    <w:p w14:paraId="2904E83D" w14:textId="0C88F5C6" w:rsidR="00B15DC0" w:rsidRPr="00B15DC0" w:rsidRDefault="00B15DC0" w:rsidP="00886004">
      <w:pPr>
        <w:numPr>
          <w:ilvl w:val="0"/>
          <w:numId w:val="3"/>
        </w:numPr>
        <w:spacing w:after="0" w:line="360" w:lineRule="auto"/>
        <w:ind w:left="630" w:hanging="720"/>
        <w:jc w:val="both"/>
        <w:rPr>
          <w:rFonts w:ascii="Tahoma" w:hAnsi="Tahoma" w:cs="Tahoma"/>
          <w:sz w:val="24"/>
          <w:szCs w:val="24"/>
        </w:rPr>
      </w:pPr>
      <w:r w:rsidRPr="00B15DC0">
        <w:rPr>
          <w:rFonts w:ascii="Tahoma" w:hAnsi="Tahoma" w:cs="Tahoma"/>
          <w:sz w:val="24"/>
          <w:szCs w:val="24"/>
        </w:rPr>
        <w:t>I would like to d</w:t>
      </w:r>
      <w:r w:rsidR="00234270">
        <w:rPr>
          <w:rFonts w:ascii="Tahoma" w:hAnsi="Tahoma" w:cs="Tahoma"/>
          <w:sz w:val="24"/>
          <w:szCs w:val="24"/>
        </w:rPr>
        <w:t xml:space="preserve">elve upon a </w:t>
      </w:r>
      <w:r w:rsidR="00AD0D1C">
        <w:rPr>
          <w:rFonts w:ascii="Tahoma" w:hAnsi="Tahoma" w:cs="Tahoma"/>
          <w:sz w:val="24"/>
          <w:szCs w:val="24"/>
        </w:rPr>
        <w:t>few</w:t>
      </w:r>
      <w:r w:rsidRPr="00B15DC0">
        <w:rPr>
          <w:rFonts w:ascii="Tahoma" w:hAnsi="Tahoma" w:cs="Tahoma"/>
          <w:sz w:val="24"/>
          <w:szCs w:val="24"/>
        </w:rPr>
        <w:t xml:space="preserve"> key aspects of critical communications, which </w:t>
      </w:r>
      <w:proofErr w:type="gramStart"/>
      <w:r w:rsidRPr="00B15DC0">
        <w:rPr>
          <w:rFonts w:ascii="Tahoma" w:hAnsi="Tahoma" w:cs="Tahoma"/>
          <w:sz w:val="24"/>
          <w:szCs w:val="24"/>
        </w:rPr>
        <w:t>are of significant importance</w:t>
      </w:r>
      <w:proofErr w:type="gramEnd"/>
      <w:r w:rsidR="00AD0D1C">
        <w:rPr>
          <w:rFonts w:ascii="Tahoma" w:hAnsi="Tahoma" w:cs="Tahoma"/>
          <w:sz w:val="24"/>
          <w:szCs w:val="24"/>
        </w:rPr>
        <w:t xml:space="preserve"> like</w:t>
      </w:r>
      <w:r w:rsidRPr="00B15DC0">
        <w:rPr>
          <w:rFonts w:ascii="Tahoma" w:hAnsi="Tahoma" w:cs="Tahoma"/>
          <w:sz w:val="24"/>
          <w:szCs w:val="24"/>
        </w:rPr>
        <w:t>:</w:t>
      </w:r>
    </w:p>
    <w:p w14:paraId="1CF81831" w14:textId="77777777" w:rsidR="00B15DC0" w:rsidRPr="00B15DC0" w:rsidRDefault="00B15DC0" w:rsidP="000E23D2">
      <w:pPr>
        <w:spacing w:after="0" w:line="360" w:lineRule="auto"/>
        <w:ind w:left="1350" w:hanging="720"/>
        <w:jc w:val="both"/>
        <w:rPr>
          <w:rFonts w:ascii="Tahoma" w:hAnsi="Tahoma" w:cs="Tahoma"/>
          <w:sz w:val="24"/>
          <w:szCs w:val="24"/>
        </w:rPr>
      </w:pPr>
      <w:r w:rsidRPr="00B15DC0">
        <w:rPr>
          <w:rFonts w:ascii="Tahoma" w:hAnsi="Tahoma" w:cs="Tahoma"/>
          <w:sz w:val="24"/>
          <w:szCs w:val="24"/>
        </w:rPr>
        <w:t>(a) Emergency response and management;</w:t>
      </w:r>
    </w:p>
    <w:p w14:paraId="3B1FB0FE" w14:textId="77777777" w:rsidR="00B15DC0" w:rsidRPr="00B15DC0" w:rsidRDefault="00B15DC0" w:rsidP="000E23D2">
      <w:pPr>
        <w:spacing w:after="0" w:line="360" w:lineRule="auto"/>
        <w:ind w:left="1350" w:hanging="720"/>
        <w:jc w:val="both"/>
        <w:rPr>
          <w:rFonts w:ascii="Tahoma" w:hAnsi="Tahoma" w:cs="Tahoma"/>
          <w:sz w:val="24"/>
          <w:szCs w:val="24"/>
        </w:rPr>
      </w:pPr>
      <w:r w:rsidRPr="00B15DC0">
        <w:rPr>
          <w:rFonts w:ascii="Tahoma" w:hAnsi="Tahoma" w:cs="Tahoma"/>
          <w:sz w:val="24"/>
          <w:szCs w:val="24"/>
        </w:rPr>
        <w:t>(b) Public Protection and Disaster Relief (PPDR);</w:t>
      </w:r>
    </w:p>
    <w:p w14:paraId="2AAD6CC3" w14:textId="0DC5B2D1" w:rsidR="00B15DC0" w:rsidRPr="00B15DC0" w:rsidRDefault="00B15DC0" w:rsidP="000E23D2">
      <w:pPr>
        <w:spacing w:after="0" w:line="360" w:lineRule="auto"/>
        <w:ind w:left="1350" w:hanging="720"/>
        <w:jc w:val="both"/>
        <w:rPr>
          <w:rFonts w:ascii="Tahoma" w:hAnsi="Tahoma" w:cs="Tahoma"/>
          <w:sz w:val="24"/>
          <w:szCs w:val="24"/>
        </w:rPr>
      </w:pPr>
      <w:r w:rsidRPr="00B15DC0">
        <w:rPr>
          <w:rFonts w:ascii="Tahoma" w:hAnsi="Tahoma" w:cs="Tahoma"/>
          <w:sz w:val="24"/>
          <w:szCs w:val="24"/>
        </w:rPr>
        <w:t>(c) Mission-critical applications in</w:t>
      </w:r>
      <w:r w:rsidR="00AD0D1C">
        <w:rPr>
          <w:rFonts w:ascii="Tahoma" w:hAnsi="Tahoma" w:cs="Tahoma"/>
          <w:sz w:val="24"/>
          <w:szCs w:val="24"/>
        </w:rPr>
        <w:t xml:space="preserve"> </w:t>
      </w:r>
      <w:r w:rsidRPr="00B15DC0">
        <w:rPr>
          <w:rFonts w:ascii="Tahoma" w:hAnsi="Tahoma" w:cs="Tahoma"/>
          <w:sz w:val="24"/>
          <w:szCs w:val="24"/>
        </w:rPr>
        <w:t>MRTS; and</w:t>
      </w:r>
    </w:p>
    <w:p w14:paraId="46F855C2" w14:textId="1370AB43" w:rsidR="008137FA" w:rsidRDefault="00B15DC0" w:rsidP="000E23D2">
      <w:pPr>
        <w:spacing w:after="0" w:line="360" w:lineRule="auto"/>
        <w:ind w:left="1350" w:hanging="720"/>
        <w:jc w:val="both"/>
        <w:rPr>
          <w:rFonts w:ascii="Tahoma" w:hAnsi="Tahoma" w:cs="Tahoma"/>
          <w:sz w:val="24"/>
          <w:szCs w:val="24"/>
        </w:rPr>
      </w:pPr>
      <w:r w:rsidRPr="00B15DC0">
        <w:rPr>
          <w:rFonts w:ascii="Tahoma" w:hAnsi="Tahoma" w:cs="Tahoma"/>
          <w:sz w:val="24"/>
          <w:szCs w:val="24"/>
        </w:rPr>
        <w:t xml:space="preserve">(d) Safety and security applications in the </w:t>
      </w:r>
      <w:r w:rsidR="00AD0D1C">
        <w:rPr>
          <w:rFonts w:ascii="Tahoma" w:hAnsi="Tahoma" w:cs="Tahoma"/>
          <w:sz w:val="24"/>
          <w:szCs w:val="24"/>
        </w:rPr>
        <w:t>Ra</w:t>
      </w:r>
      <w:r w:rsidRPr="00B15DC0">
        <w:rPr>
          <w:rFonts w:ascii="Tahoma" w:hAnsi="Tahoma" w:cs="Tahoma"/>
          <w:sz w:val="24"/>
          <w:szCs w:val="24"/>
        </w:rPr>
        <w:t>ilway</w:t>
      </w:r>
      <w:r w:rsidR="00AD0D1C">
        <w:rPr>
          <w:rFonts w:ascii="Tahoma" w:hAnsi="Tahoma" w:cs="Tahoma"/>
          <w:sz w:val="24"/>
          <w:szCs w:val="24"/>
        </w:rPr>
        <w:t>s</w:t>
      </w:r>
      <w:r w:rsidRPr="00B15DC0">
        <w:rPr>
          <w:rFonts w:ascii="Tahoma" w:hAnsi="Tahoma" w:cs="Tahoma"/>
          <w:sz w:val="24"/>
          <w:szCs w:val="24"/>
        </w:rPr>
        <w:t>.</w:t>
      </w:r>
    </w:p>
    <w:p w14:paraId="68FFDCE9" w14:textId="77777777" w:rsidR="007A2A9B" w:rsidRDefault="007A2A9B" w:rsidP="00BE1152">
      <w:pPr>
        <w:spacing w:after="0" w:line="360" w:lineRule="auto"/>
        <w:jc w:val="both"/>
        <w:rPr>
          <w:rFonts w:ascii="Tahoma" w:hAnsi="Tahoma" w:cs="Tahoma"/>
          <w:sz w:val="24"/>
          <w:szCs w:val="24"/>
        </w:rPr>
      </w:pPr>
    </w:p>
    <w:p w14:paraId="7264728E" w14:textId="4CAC7FE9" w:rsidR="008137FA" w:rsidRDefault="008137FA" w:rsidP="00886004">
      <w:pPr>
        <w:pStyle w:val="ListParagraph"/>
        <w:numPr>
          <w:ilvl w:val="1"/>
          <w:numId w:val="12"/>
        </w:numPr>
        <w:spacing w:line="360" w:lineRule="auto"/>
        <w:ind w:left="630" w:hanging="720"/>
        <w:jc w:val="both"/>
        <w:rPr>
          <w:rFonts w:ascii="Tahoma" w:hAnsi="Tahoma" w:cs="Tahoma"/>
          <w:b/>
          <w:bCs/>
          <w:sz w:val="24"/>
          <w:szCs w:val="24"/>
        </w:rPr>
      </w:pPr>
      <w:r w:rsidRPr="008137FA">
        <w:rPr>
          <w:rFonts w:ascii="Tahoma" w:hAnsi="Tahoma" w:cs="Tahoma"/>
          <w:b/>
          <w:bCs/>
          <w:sz w:val="24"/>
          <w:szCs w:val="24"/>
        </w:rPr>
        <w:t>Emergency Response</w:t>
      </w:r>
      <w:r w:rsidR="002F28AB">
        <w:rPr>
          <w:rFonts w:ascii="Tahoma" w:hAnsi="Tahoma" w:cs="Tahoma"/>
          <w:b/>
          <w:bCs/>
          <w:sz w:val="24"/>
          <w:szCs w:val="24"/>
        </w:rPr>
        <w:t xml:space="preserve"> and Management</w:t>
      </w:r>
    </w:p>
    <w:p w14:paraId="06C521D0" w14:textId="77777777" w:rsidR="008137FA" w:rsidRPr="008137FA" w:rsidRDefault="008137FA" w:rsidP="00886004">
      <w:pPr>
        <w:pStyle w:val="ListParagraph"/>
        <w:spacing w:after="0" w:line="360" w:lineRule="auto"/>
        <w:ind w:left="630" w:hanging="720"/>
        <w:jc w:val="both"/>
        <w:rPr>
          <w:rFonts w:ascii="Tahoma" w:hAnsi="Tahoma" w:cs="Tahoma"/>
          <w:b/>
          <w:bCs/>
          <w:sz w:val="24"/>
          <w:szCs w:val="24"/>
        </w:rPr>
      </w:pPr>
    </w:p>
    <w:p w14:paraId="6E98689B" w14:textId="3B6DEB50" w:rsidR="00AA2802" w:rsidRDefault="00607913" w:rsidP="00607913">
      <w:pPr>
        <w:pStyle w:val="ListParagraph"/>
        <w:numPr>
          <w:ilvl w:val="0"/>
          <w:numId w:val="3"/>
        </w:numPr>
        <w:spacing w:before="280" w:after="280" w:line="360" w:lineRule="auto"/>
        <w:ind w:left="630" w:hanging="720"/>
        <w:jc w:val="both"/>
        <w:rPr>
          <w:rFonts w:ascii="Tahoma" w:eastAsia="Times New Roman" w:hAnsi="Tahoma" w:cs="Tahoma"/>
          <w:sz w:val="24"/>
          <w:szCs w:val="24"/>
        </w:rPr>
      </w:pPr>
      <w:r>
        <w:rPr>
          <w:rFonts w:ascii="Tahoma" w:eastAsia="Times New Roman" w:hAnsi="Tahoma" w:cs="Tahoma"/>
          <w:sz w:val="24"/>
          <w:szCs w:val="24"/>
        </w:rPr>
        <w:t>We know that t</w:t>
      </w:r>
      <w:r w:rsidR="000D0D8E" w:rsidRPr="000D0D8E">
        <w:rPr>
          <w:rFonts w:ascii="Tahoma" w:eastAsia="Times New Roman" w:hAnsi="Tahoma" w:cs="Tahoma"/>
          <w:sz w:val="24"/>
          <w:szCs w:val="24"/>
        </w:rPr>
        <w:t>elecommunication networks play a critical role in emergency response and disaster management by facilitating rapid, reliable, and coordinated communication among government agencies, first responders, emergency services, and the public.</w:t>
      </w:r>
    </w:p>
    <w:p w14:paraId="470AD8FF" w14:textId="77777777" w:rsidR="00607913" w:rsidRDefault="00607913" w:rsidP="00607913">
      <w:pPr>
        <w:pStyle w:val="ListParagraph"/>
        <w:spacing w:before="280" w:after="280" w:line="360" w:lineRule="auto"/>
        <w:ind w:left="630"/>
        <w:jc w:val="both"/>
        <w:rPr>
          <w:rFonts w:ascii="Tahoma" w:eastAsia="Times New Roman" w:hAnsi="Tahoma" w:cs="Tahoma"/>
          <w:sz w:val="24"/>
          <w:szCs w:val="24"/>
        </w:rPr>
      </w:pPr>
    </w:p>
    <w:p w14:paraId="757BA5F7" w14:textId="2412D2D4" w:rsidR="008137FA" w:rsidRDefault="00EE2BC2" w:rsidP="00886004">
      <w:pPr>
        <w:pStyle w:val="ListParagraph"/>
        <w:numPr>
          <w:ilvl w:val="0"/>
          <w:numId w:val="3"/>
        </w:numPr>
        <w:spacing w:before="280" w:after="280" w:line="360" w:lineRule="auto"/>
        <w:ind w:left="630" w:hanging="720"/>
        <w:jc w:val="both"/>
        <w:rPr>
          <w:rFonts w:ascii="Tahoma" w:eastAsia="Times New Roman" w:hAnsi="Tahoma" w:cs="Tahoma"/>
          <w:sz w:val="24"/>
          <w:szCs w:val="24"/>
        </w:rPr>
      </w:pPr>
      <w:r w:rsidRPr="008137FA">
        <w:rPr>
          <w:rFonts w:ascii="Tahoma" w:eastAsia="Times New Roman" w:hAnsi="Tahoma" w:cs="Tahoma"/>
          <w:sz w:val="24"/>
          <w:szCs w:val="24"/>
        </w:rPr>
        <w:t xml:space="preserve">In </w:t>
      </w:r>
      <w:r w:rsidR="00D47ABB">
        <w:rPr>
          <w:rFonts w:ascii="Tahoma" w:eastAsia="Times New Roman" w:hAnsi="Tahoma" w:cs="Tahoma"/>
          <w:sz w:val="24"/>
          <w:szCs w:val="24"/>
        </w:rPr>
        <w:t>November</w:t>
      </w:r>
      <w:r w:rsidRPr="008137FA">
        <w:rPr>
          <w:rFonts w:ascii="Tahoma" w:eastAsia="Times New Roman" w:hAnsi="Tahoma" w:cs="Tahoma"/>
          <w:sz w:val="24"/>
          <w:szCs w:val="24"/>
        </w:rPr>
        <w:t xml:space="preserve"> 2013, TRAI made key recommendations </w:t>
      </w:r>
      <w:r w:rsidR="00753B11" w:rsidRPr="008137FA">
        <w:rPr>
          <w:rFonts w:ascii="Tahoma" w:eastAsia="Times New Roman" w:hAnsi="Tahoma" w:cs="Tahoma"/>
          <w:sz w:val="24"/>
          <w:szCs w:val="24"/>
        </w:rPr>
        <w:t>on ‘Telecom network failures during Emergencies</w:t>
      </w:r>
      <w:r w:rsidR="00C1160B">
        <w:rPr>
          <w:rFonts w:ascii="Tahoma" w:eastAsia="Times New Roman" w:hAnsi="Tahoma" w:cs="Tahoma"/>
          <w:sz w:val="24"/>
          <w:szCs w:val="24"/>
        </w:rPr>
        <w:t xml:space="preserve"> </w:t>
      </w:r>
      <w:r w:rsidR="00753B11" w:rsidRPr="008137FA">
        <w:rPr>
          <w:rFonts w:ascii="Tahoma" w:eastAsia="Times New Roman" w:hAnsi="Tahoma" w:cs="Tahoma"/>
          <w:sz w:val="24"/>
          <w:szCs w:val="24"/>
        </w:rPr>
        <w:t xml:space="preserve">/ Disasters </w:t>
      </w:r>
      <w:r w:rsidR="00C1160B">
        <w:rPr>
          <w:rFonts w:ascii="Tahoma" w:eastAsia="Times New Roman" w:hAnsi="Tahoma" w:cs="Tahoma"/>
          <w:sz w:val="24"/>
          <w:szCs w:val="24"/>
        </w:rPr>
        <w:t xml:space="preserve">recommending </w:t>
      </w:r>
      <w:r w:rsidR="00753B11" w:rsidRPr="008137FA">
        <w:rPr>
          <w:rFonts w:ascii="Tahoma" w:eastAsia="Times New Roman" w:hAnsi="Tahoma" w:cs="Tahoma"/>
          <w:sz w:val="24"/>
          <w:szCs w:val="24"/>
        </w:rPr>
        <w:t xml:space="preserve">– </w:t>
      </w:r>
      <w:r w:rsidR="00753B11" w:rsidRPr="00AA2802">
        <w:rPr>
          <w:rFonts w:ascii="Tahoma" w:eastAsia="Times New Roman" w:hAnsi="Tahoma" w:cs="Tahoma"/>
          <w:sz w:val="24"/>
          <w:szCs w:val="24"/>
          <w:u w:val="single"/>
        </w:rPr>
        <w:t>Priority routing of calls</w:t>
      </w:r>
      <w:r w:rsidR="00753B11" w:rsidRPr="008137FA">
        <w:rPr>
          <w:rFonts w:ascii="Tahoma" w:eastAsia="Times New Roman" w:hAnsi="Tahoma" w:cs="Tahoma"/>
          <w:sz w:val="24"/>
          <w:szCs w:val="24"/>
        </w:rPr>
        <w:t xml:space="preserve"> of persons engaged in ‘response and recovery’. </w:t>
      </w:r>
    </w:p>
    <w:p w14:paraId="0BC45A5D" w14:textId="77777777" w:rsidR="008137FA" w:rsidRDefault="008137FA" w:rsidP="00886004">
      <w:pPr>
        <w:pStyle w:val="ListParagraph"/>
        <w:spacing w:before="280" w:after="280" w:line="360" w:lineRule="auto"/>
        <w:ind w:left="630" w:hanging="720"/>
        <w:jc w:val="both"/>
        <w:rPr>
          <w:rFonts w:ascii="Tahoma" w:eastAsia="Times New Roman" w:hAnsi="Tahoma" w:cs="Tahoma"/>
          <w:sz w:val="24"/>
          <w:szCs w:val="24"/>
        </w:rPr>
      </w:pPr>
    </w:p>
    <w:p w14:paraId="426A5350" w14:textId="56A12A69" w:rsidR="008137FA" w:rsidRDefault="00EE2BC2" w:rsidP="00886004">
      <w:pPr>
        <w:pStyle w:val="ListParagraph"/>
        <w:numPr>
          <w:ilvl w:val="0"/>
          <w:numId w:val="3"/>
        </w:numPr>
        <w:spacing w:before="280" w:after="280" w:line="360" w:lineRule="auto"/>
        <w:ind w:left="630" w:hanging="720"/>
        <w:jc w:val="both"/>
        <w:rPr>
          <w:rFonts w:ascii="Tahoma" w:eastAsia="Times New Roman" w:hAnsi="Tahoma" w:cs="Tahoma"/>
          <w:sz w:val="24"/>
          <w:szCs w:val="24"/>
        </w:rPr>
      </w:pPr>
      <w:r w:rsidRPr="008137FA">
        <w:rPr>
          <w:rFonts w:ascii="Tahoma" w:eastAsia="Times New Roman" w:hAnsi="Tahoma" w:cs="Tahoma"/>
          <w:sz w:val="24"/>
          <w:szCs w:val="24"/>
        </w:rPr>
        <w:t xml:space="preserve">In </w:t>
      </w:r>
      <w:r w:rsidR="00D47ABB">
        <w:rPr>
          <w:rFonts w:ascii="Tahoma" w:eastAsia="Times New Roman" w:hAnsi="Tahoma" w:cs="Tahoma"/>
          <w:sz w:val="24"/>
          <w:szCs w:val="24"/>
        </w:rPr>
        <w:t xml:space="preserve">April </w:t>
      </w:r>
      <w:r w:rsidRPr="008137FA">
        <w:rPr>
          <w:rFonts w:ascii="Tahoma" w:eastAsia="Times New Roman" w:hAnsi="Tahoma" w:cs="Tahoma"/>
          <w:sz w:val="24"/>
          <w:szCs w:val="24"/>
        </w:rPr>
        <w:t xml:space="preserve">2015, </w:t>
      </w:r>
      <w:r w:rsidR="0080230E" w:rsidRPr="008137FA">
        <w:rPr>
          <w:rFonts w:ascii="Tahoma" w:eastAsia="Times New Roman" w:hAnsi="Tahoma" w:cs="Tahoma"/>
          <w:sz w:val="24"/>
          <w:szCs w:val="24"/>
        </w:rPr>
        <w:t>TRAI issued</w:t>
      </w:r>
      <w:r w:rsidRPr="008137FA">
        <w:rPr>
          <w:rFonts w:ascii="Tahoma" w:eastAsia="Times New Roman" w:hAnsi="Tahoma" w:cs="Tahoma"/>
          <w:sz w:val="24"/>
          <w:szCs w:val="24"/>
        </w:rPr>
        <w:t xml:space="preserve"> recommendations on </w:t>
      </w:r>
      <w:r w:rsidR="00753B11" w:rsidRPr="008137FA">
        <w:rPr>
          <w:rFonts w:ascii="Tahoma" w:eastAsia="Times New Roman" w:hAnsi="Tahoma" w:cs="Tahoma"/>
          <w:sz w:val="24"/>
          <w:szCs w:val="24"/>
        </w:rPr>
        <w:t xml:space="preserve">Single Number based Integrated Emergency Communication &amp; Response System (IECRS). TRAI recommended for the adoption of a universal single emergency number '112' across India, </w:t>
      </w:r>
      <w:proofErr w:type="gramStart"/>
      <w:r w:rsidR="00753B11" w:rsidRPr="008137FA">
        <w:rPr>
          <w:rFonts w:ascii="Tahoma" w:eastAsia="Times New Roman" w:hAnsi="Tahoma" w:cs="Tahoma"/>
          <w:sz w:val="24"/>
          <w:szCs w:val="24"/>
        </w:rPr>
        <w:t>similar to</w:t>
      </w:r>
      <w:proofErr w:type="gramEnd"/>
      <w:r w:rsidR="00753B11" w:rsidRPr="008137FA">
        <w:rPr>
          <w:rFonts w:ascii="Tahoma" w:eastAsia="Times New Roman" w:hAnsi="Tahoma" w:cs="Tahoma"/>
          <w:sz w:val="24"/>
          <w:szCs w:val="24"/>
        </w:rPr>
        <w:t xml:space="preserve"> '911' in the USA and '112' in Europe. </w:t>
      </w:r>
    </w:p>
    <w:p w14:paraId="040AFB48" w14:textId="77777777" w:rsidR="008137FA" w:rsidRPr="008137FA" w:rsidRDefault="008137FA" w:rsidP="00886004">
      <w:pPr>
        <w:pStyle w:val="ListParagraph"/>
        <w:ind w:left="630" w:hanging="720"/>
        <w:rPr>
          <w:rFonts w:ascii="Tahoma" w:eastAsia="Times New Roman" w:hAnsi="Tahoma" w:cs="Tahoma"/>
          <w:sz w:val="24"/>
          <w:szCs w:val="24"/>
        </w:rPr>
      </w:pPr>
    </w:p>
    <w:p w14:paraId="159B7388" w14:textId="26C45DDF" w:rsidR="002F1DDC" w:rsidRPr="00820A97" w:rsidRDefault="00B15DC0" w:rsidP="00886004">
      <w:pPr>
        <w:pStyle w:val="ListParagraph"/>
        <w:numPr>
          <w:ilvl w:val="0"/>
          <w:numId w:val="3"/>
        </w:numPr>
        <w:spacing w:before="280" w:after="280" w:line="360" w:lineRule="auto"/>
        <w:ind w:left="630" w:hanging="720"/>
        <w:jc w:val="both"/>
        <w:rPr>
          <w:rFonts w:ascii="Tahoma" w:hAnsi="Tahoma" w:cs="Tahoma"/>
          <w:sz w:val="24"/>
          <w:szCs w:val="24"/>
        </w:rPr>
      </w:pPr>
      <w:r w:rsidRPr="00B15DC0">
        <w:rPr>
          <w:rFonts w:ascii="Tahoma" w:eastAsia="Times New Roman" w:hAnsi="Tahoma" w:cs="Tahoma"/>
          <w:sz w:val="24"/>
          <w:szCs w:val="24"/>
        </w:rPr>
        <w:t>The</w:t>
      </w:r>
      <w:r>
        <w:rPr>
          <w:rFonts w:ascii="Tahoma" w:eastAsia="Times New Roman" w:hAnsi="Tahoma" w:cs="Tahoma"/>
          <w:sz w:val="24"/>
          <w:szCs w:val="24"/>
        </w:rPr>
        <w:t xml:space="preserve">se </w:t>
      </w:r>
      <w:r w:rsidRPr="00B15DC0">
        <w:rPr>
          <w:rFonts w:ascii="Tahoma" w:eastAsia="Times New Roman" w:hAnsi="Tahoma" w:cs="Tahoma"/>
          <w:sz w:val="24"/>
          <w:szCs w:val="24"/>
        </w:rPr>
        <w:t>recommendations have largely been implemented by the Government, thereby contributing to a more coordinated, accessible and responsive emergency communication system.</w:t>
      </w:r>
      <w:r>
        <w:rPr>
          <w:rFonts w:ascii="Tahoma" w:eastAsia="Times New Roman" w:hAnsi="Tahoma" w:cs="Tahoma"/>
          <w:sz w:val="24"/>
          <w:szCs w:val="24"/>
        </w:rPr>
        <w:t xml:space="preserve"> </w:t>
      </w:r>
    </w:p>
    <w:p w14:paraId="07ABDFA2" w14:textId="77777777" w:rsidR="002F1DDC" w:rsidRPr="002F1DDC" w:rsidRDefault="002F1DDC" w:rsidP="00886004">
      <w:pPr>
        <w:pStyle w:val="ListParagraph"/>
        <w:ind w:left="630" w:hanging="720"/>
        <w:rPr>
          <w:rFonts w:ascii="Tahoma" w:hAnsi="Tahoma" w:cs="Tahoma"/>
          <w:sz w:val="24"/>
          <w:szCs w:val="24"/>
        </w:rPr>
      </w:pPr>
    </w:p>
    <w:p w14:paraId="76CE9AD7" w14:textId="4E57DFAD" w:rsidR="00234270" w:rsidRPr="00234270" w:rsidRDefault="00AB2D71" w:rsidP="00234270">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t xml:space="preserve">Apart from the above, </w:t>
      </w:r>
      <w:r w:rsidRPr="008137FA">
        <w:rPr>
          <w:rFonts w:ascii="Tahoma" w:hAnsi="Tahoma" w:cs="Tahoma"/>
          <w:sz w:val="24"/>
          <w:szCs w:val="24"/>
        </w:rPr>
        <w:t xml:space="preserve">the Government </w:t>
      </w:r>
      <w:r w:rsidRPr="00AB2D71">
        <w:rPr>
          <w:rFonts w:ascii="Tahoma" w:hAnsi="Tahoma" w:cs="Tahoma"/>
          <w:sz w:val="24"/>
          <w:szCs w:val="24"/>
        </w:rPr>
        <w:t xml:space="preserve">launched its indigenous Cell Broadcast System (CBS) </w:t>
      </w:r>
      <w:r w:rsidR="002F28AB">
        <w:rPr>
          <w:rFonts w:ascii="Tahoma" w:hAnsi="Tahoma" w:cs="Tahoma"/>
          <w:sz w:val="24"/>
          <w:szCs w:val="24"/>
        </w:rPr>
        <w:t>in</w:t>
      </w:r>
      <w:r w:rsidRPr="00AB2D71">
        <w:rPr>
          <w:rFonts w:ascii="Tahoma" w:hAnsi="Tahoma" w:cs="Tahoma"/>
          <w:sz w:val="24"/>
          <w:szCs w:val="24"/>
        </w:rPr>
        <w:t xml:space="preserve"> </w:t>
      </w:r>
      <w:proofErr w:type="gramStart"/>
      <w:r w:rsidR="004950CE">
        <w:rPr>
          <w:rFonts w:ascii="Tahoma" w:hAnsi="Tahoma" w:cs="Tahoma"/>
          <w:sz w:val="24"/>
          <w:szCs w:val="24"/>
        </w:rPr>
        <w:t>April</w:t>
      </w:r>
      <w:r w:rsidRPr="00AB2D71">
        <w:rPr>
          <w:rFonts w:ascii="Tahoma" w:hAnsi="Tahoma" w:cs="Tahoma"/>
          <w:sz w:val="24"/>
          <w:szCs w:val="24"/>
        </w:rPr>
        <w:t>,</w:t>
      </w:r>
      <w:proofErr w:type="gramEnd"/>
      <w:r w:rsidRPr="00AB2D71">
        <w:rPr>
          <w:rFonts w:ascii="Tahoma" w:hAnsi="Tahoma" w:cs="Tahoma"/>
          <w:sz w:val="24"/>
          <w:szCs w:val="24"/>
        </w:rPr>
        <w:t xml:space="preserve"> 2026</w:t>
      </w:r>
      <w:r w:rsidR="00AB57FF">
        <w:rPr>
          <w:rFonts w:ascii="Tahoma" w:hAnsi="Tahoma" w:cs="Tahoma"/>
          <w:sz w:val="24"/>
          <w:szCs w:val="24"/>
        </w:rPr>
        <w:t>. Through cell broadcasts, citizen can be given early warnings for impending disasters such as</w:t>
      </w:r>
      <w:r w:rsidR="00C1160B">
        <w:rPr>
          <w:rFonts w:ascii="Tahoma" w:hAnsi="Tahoma" w:cs="Tahoma"/>
          <w:sz w:val="24"/>
          <w:szCs w:val="24"/>
        </w:rPr>
        <w:t xml:space="preserve"> cyclones, floods</w:t>
      </w:r>
      <w:r w:rsidR="00AB57FF">
        <w:rPr>
          <w:rFonts w:ascii="Tahoma" w:hAnsi="Tahoma" w:cs="Tahoma"/>
          <w:sz w:val="24"/>
          <w:szCs w:val="24"/>
        </w:rPr>
        <w:t xml:space="preserve"> and tsunami with very little lead time</w:t>
      </w:r>
      <w:r w:rsidR="002F28AB">
        <w:rPr>
          <w:rFonts w:ascii="Tahoma" w:hAnsi="Tahoma" w:cs="Tahoma"/>
          <w:sz w:val="24"/>
          <w:szCs w:val="24"/>
        </w:rPr>
        <w:t xml:space="preserve"> </w:t>
      </w:r>
      <w:r w:rsidR="002F28AB" w:rsidRPr="00AB2D71">
        <w:rPr>
          <w:rFonts w:ascii="Tahoma" w:hAnsi="Tahoma" w:cs="Tahoma"/>
          <w:sz w:val="24"/>
          <w:szCs w:val="24"/>
        </w:rPr>
        <w:t>without internet dependency or network congestion bottlenecks</w:t>
      </w:r>
      <w:r w:rsidR="00AB57FF" w:rsidRPr="008137FA">
        <w:rPr>
          <w:rFonts w:ascii="Tahoma" w:hAnsi="Tahoma" w:cs="Tahoma"/>
          <w:sz w:val="24"/>
          <w:szCs w:val="24"/>
        </w:rPr>
        <w:t>.</w:t>
      </w:r>
    </w:p>
    <w:p w14:paraId="1DB96AB9" w14:textId="2E614EB4" w:rsidR="008137FA" w:rsidRPr="008137FA" w:rsidRDefault="008137FA" w:rsidP="00886004">
      <w:pPr>
        <w:pStyle w:val="ListParagraph"/>
        <w:numPr>
          <w:ilvl w:val="1"/>
          <w:numId w:val="12"/>
        </w:numPr>
        <w:spacing w:line="360" w:lineRule="auto"/>
        <w:ind w:left="630" w:hanging="720"/>
        <w:jc w:val="both"/>
        <w:rPr>
          <w:rFonts w:ascii="Tahoma" w:eastAsia="Times New Roman" w:hAnsi="Tahoma" w:cs="Tahoma"/>
          <w:b/>
          <w:bCs/>
          <w:sz w:val="24"/>
          <w:szCs w:val="24"/>
        </w:rPr>
      </w:pPr>
      <w:r w:rsidRPr="008137FA">
        <w:rPr>
          <w:rFonts w:ascii="Tahoma" w:hAnsi="Tahoma" w:cs="Tahoma"/>
          <w:b/>
          <w:bCs/>
          <w:sz w:val="24"/>
          <w:szCs w:val="24"/>
        </w:rPr>
        <w:lastRenderedPageBreak/>
        <w:t xml:space="preserve">Public Protection </w:t>
      </w:r>
      <w:r>
        <w:rPr>
          <w:rFonts w:ascii="Tahoma" w:hAnsi="Tahoma" w:cs="Tahoma"/>
          <w:b/>
          <w:bCs/>
          <w:sz w:val="24"/>
          <w:szCs w:val="24"/>
        </w:rPr>
        <w:t>a</w:t>
      </w:r>
      <w:r w:rsidRPr="008137FA">
        <w:rPr>
          <w:rFonts w:ascii="Tahoma" w:hAnsi="Tahoma" w:cs="Tahoma"/>
          <w:b/>
          <w:bCs/>
          <w:sz w:val="24"/>
          <w:szCs w:val="24"/>
        </w:rPr>
        <w:t>nd Disaster Relief (P</w:t>
      </w:r>
      <w:r>
        <w:rPr>
          <w:rFonts w:ascii="Tahoma" w:hAnsi="Tahoma" w:cs="Tahoma"/>
          <w:b/>
          <w:bCs/>
          <w:sz w:val="24"/>
          <w:szCs w:val="24"/>
        </w:rPr>
        <w:t>PDR</w:t>
      </w:r>
      <w:r w:rsidRPr="008137FA">
        <w:rPr>
          <w:rFonts w:ascii="Tahoma" w:hAnsi="Tahoma" w:cs="Tahoma"/>
          <w:b/>
          <w:bCs/>
          <w:sz w:val="24"/>
          <w:szCs w:val="24"/>
        </w:rPr>
        <w:t>)</w:t>
      </w:r>
    </w:p>
    <w:p w14:paraId="1F8FE610" w14:textId="77777777" w:rsidR="00753B11" w:rsidRPr="008137FA" w:rsidRDefault="00753B11" w:rsidP="00886004">
      <w:pPr>
        <w:pStyle w:val="ListParagraph"/>
        <w:ind w:left="630" w:hanging="720"/>
        <w:rPr>
          <w:rFonts w:ascii="Tahoma" w:eastAsia="Times New Roman" w:hAnsi="Tahoma" w:cs="Tahoma"/>
          <w:sz w:val="24"/>
          <w:szCs w:val="24"/>
        </w:rPr>
      </w:pPr>
    </w:p>
    <w:p w14:paraId="06198E93" w14:textId="190F8507" w:rsidR="00AA2802" w:rsidRDefault="00C1160B" w:rsidP="00886004">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t xml:space="preserve">Let us now look at </w:t>
      </w:r>
      <w:r w:rsidR="00AA2802" w:rsidRPr="00AA2802">
        <w:rPr>
          <w:rFonts w:ascii="Tahoma" w:hAnsi="Tahoma" w:cs="Tahoma"/>
          <w:sz w:val="24"/>
          <w:szCs w:val="24"/>
        </w:rPr>
        <w:t>Public Protection and Disaster Relief (PPDR) systems</w:t>
      </w:r>
      <w:r>
        <w:rPr>
          <w:rFonts w:ascii="Tahoma" w:hAnsi="Tahoma" w:cs="Tahoma"/>
          <w:sz w:val="24"/>
          <w:szCs w:val="24"/>
        </w:rPr>
        <w:t>. These</w:t>
      </w:r>
      <w:r w:rsidR="00AA2802" w:rsidRPr="00AA2802">
        <w:rPr>
          <w:rFonts w:ascii="Tahoma" w:hAnsi="Tahoma" w:cs="Tahoma"/>
          <w:sz w:val="24"/>
          <w:szCs w:val="24"/>
        </w:rPr>
        <w:t xml:space="preserve"> are specialized communication networks crucial for maintaining public safety, law enforcement, and disaster response.</w:t>
      </w:r>
    </w:p>
    <w:p w14:paraId="30948A4E" w14:textId="77777777" w:rsidR="002E3B6A" w:rsidRDefault="002E3B6A" w:rsidP="002E3B6A">
      <w:pPr>
        <w:pStyle w:val="ListParagraph"/>
        <w:spacing w:line="360" w:lineRule="auto"/>
        <w:ind w:left="630"/>
        <w:jc w:val="both"/>
        <w:rPr>
          <w:rFonts w:ascii="Tahoma" w:hAnsi="Tahoma" w:cs="Tahoma"/>
          <w:sz w:val="24"/>
          <w:szCs w:val="24"/>
        </w:rPr>
      </w:pPr>
    </w:p>
    <w:p w14:paraId="452C6858" w14:textId="731788C9" w:rsidR="007828FB" w:rsidRPr="007828FB" w:rsidRDefault="007A2A9B" w:rsidP="007A2A9B">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t>I</w:t>
      </w:r>
      <w:r w:rsidR="00C27FA5" w:rsidRPr="008137FA">
        <w:rPr>
          <w:rFonts w:ascii="Tahoma" w:hAnsi="Tahoma" w:cs="Tahoma"/>
          <w:sz w:val="24"/>
          <w:szCs w:val="24"/>
        </w:rPr>
        <w:t xml:space="preserve">n June 2018, TRAI sent its recommendations on ''Next Generation Public Protection and Disaster Relief (PPDR) communication networks'' to the Government. </w:t>
      </w:r>
      <w:r w:rsidR="007828FB" w:rsidRPr="007828FB">
        <w:rPr>
          <w:rFonts w:ascii="Tahoma" w:hAnsi="Tahoma" w:cs="Tahoma"/>
          <w:sz w:val="24"/>
          <w:szCs w:val="24"/>
        </w:rPr>
        <w:t>TRAI recommended the establishment of a pan-India, integrated Broadband PPDR (BB-PPDR) communication network based on 3GPP Public Safety LTE (PS-LTE) technology. TRAI recommended a hybrid model for the deployment of the BB-PPDR network, comprising the following two components:</w:t>
      </w:r>
    </w:p>
    <w:p w14:paraId="4933691E" w14:textId="77777777" w:rsidR="00B04FE4" w:rsidRDefault="00B04FE4" w:rsidP="001D0B61">
      <w:pPr>
        <w:pStyle w:val="ListParagraph"/>
        <w:spacing w:line="360" w:lineRule="auto"/>
        <w:jc w:val="both"/>
        <w:rPr>
          <w:rFonts w:ascii="Tahoma" w:hAnsi="Tahoma" w:cs="Tahoma"/>
          <w:sz w:val="24"/>
          <w:szCs w:val="24"/>
        </w:rPr>
      </w:pPr>
    </w:p>
    <w:p w14:paraId="03E169C0" w14:textId="716E2A2A" w:rsidR="007828FB" w:rsidRPr="007828FB" w:rsidRDefault="007828FB" w:rsidP="001D0B61">
      <w:pPr>
        <w:pStyle w:val="ListParagraph"/>
        <w:spacing w:line="360" w:lineRule="auto"/>
        <w:jc w:val="both"/>
        <w:rPr>
          <w:rFonts w:ascii="Tahoma" w:hAnsi="Tahoma" w:cs="Tahoma"/>
          <w:sz w:val="24"/>
          <w:szCs w:val="24"/>
        </w:rPr>
      </w:pPr>
      <w:r w:rsidRPr="007828FB">
        <w:rPr>
          <w:rFonts w:ascii="Tahoma" w:hAnsi="Tahoma" w:cs="Tahoma"/>
          <w:sz w:val="24"/>
          <w:szCs w:val="24"/>
        </w:rPr>
        <w:t xml:space="preserve">(a) </w:t>
      </w:r>
      <w:r w:rsidR="002930DE">
        <w:rPr>
          <w:rFonts w:ascii="Tahoma" w:hAnsi="Tahoma" w:cs="Tahoma"/>
          <w:sz w:val="24"/>
          <w:szCs w:val="24"/>
        </w:rPr>
        <w:t xml:space="preserve">A </w:t>
      </w:r>
      <w:r w:rsidRPr="007828FB">
        <w:rPr>
          <w:rFonts w:ascii="Tahoma" w:hAnsi="Tahoma" w:cs="Tahoma"/>
          <w:sz w:val="24"/>
          <w:szCs w:val="24"/>
        </w:rPr>
        <w:t>Dedicated BB-PPDR network</w:t>
      </w:r>
      <w:r w:rsidR="002930DE">
        <w:rPr>
          <w:rFonts w:ascii="Tahoma" w:hAnsi="Tahoma" w:cs="Tahoma"/>
          <w:sz w:val="24"/>
          <w:szCs w:val="24"/>
        </w:rPr>
        <w:t xml:space="preserve"> was recommended for </w:t>
      </w:r>
      <w:r w:rsidRPr="007828FB">
        <w:rPr>
          <w:rFonts w:ascii="Tahoma" w:hAnsi="Tahoma" w:cs="Tahoma"/>
          <w:sz w:val="24"/>
          <w:szCs w:val="24"/>
        </w:rPr>
        <w:t>metropolitan cities, border districts, disaster-prone areas and sensitive regions such as Jammu &amp; Kashmir and the North-Eastern States</w:t>
      </w:r>
      <w:r w:rsidR="002930DE">
        <w:rPr>
          <w:rFonts w:ascii="Tahoma" w:hAnsi="Tahoma" w:cs="Tahoma"/>
          <w:sz w:val="24"/>
          <w:szCs w:val="24"/>
        </w:rPr>
        <w:t xml:space="preserve">. The </w:t>
      </w:r>
      <w:r w:rsidRPr="007828FB">
        <w:rPr>
          <w:rFonts w:ascii="Tahoma" w:hAnsi="Tahoma" w:cs="Tahoma"/>
          <w:sz w:val="24"/>
          <w:szCs w:val="24"/>
        </w:rPr>
        <w:t>dedicated BB-PPDR network was to be established with Government funding, through Public Sector Undertakings such as BSNL/MTNL.</w:t>
      </w:r>
    </w:p>
    <w:p w14:paraId="4890CB85" w14:textId="77777777" w:rsidR="00B04FE4" w:rsidRDefault="00B04FE4" w:rsidP="00CC48B9">
      <w:pPr>
        <w:pStyle w:val="ListParagraph"/>
        <w:spacing w:line="360" w:lineRule="auto"/>
        <w:jc w:val="both"/>
        <w:rPr>
          <w:rFonts w:ascii="Tahoma" w:hAnsi="Tahoma" w:cs="Tahoma"/>
          <w:sz w:val="24"/>
          <w:szCs w:val="24"/>
        </w:rPr>
      </w:pPr>
    </w:p>
    <w:p w14:paraId="49B5E69D" w14:textId="0FF4EC92" w:rsidR="00CC48B9" w:rsidRDefault="007828FB" w:rsidP="00CC48B9">
      <w:pPr>
        <w:pStyle w:val="ListParagraph"/>
        <w:spacing w:line="360" w:lineRule="auto"/>
        <w:jc w:val="both"/>
        <w:rPr>
          <w:rFonts w:ascii="Tahoma" w:hAnsi="Tahoma" w:cs="Tahoma"/>
          <w:sz w:val="24"/>
          <w:szCs w:val="24"/>
        </w:rPr>
      </w:pPr>
      <w:r w:rsidRPr="007828FB">
        <w:rPr>
          <w:rFonts w:ascii="Tahoma" w:hAnsi="Tahoma" w:cs="Tahoma"/>
          <w:sz w:val="24"/>
          <w:szCs w:val="24"/>
        </w:rPr>
        <w:t xml:space="preserve">(b) Leveraging </w:t>
      </w:r>
      <w:r w:rsidR="00A04F85">
        <w:rPr>
          <w:rFonts w:ascii="Tahoma" w:hAnsi="Tahoma" w:cs="Tahoma"/>
          <w:sz w:val="24"/>
          <w:szCs w:val="24"/>
        </w:rPr>
        <w:t xml:space="preserve">existing </w:t>
      </w:r>
      <w:r w:rsidRPr="007828FB">
        <w:rPr>
          <w:rFonts w:ascii="Tahoma" w:hAnsi="Tahoma" w:cs="Tahoma"/>
          <w:sz w:val="24"/>
          <w:szCs w:val="24"/>
        </w:rPr>
        <w:t>commercial networks</w:t>
      </w:r>
      <w:r w:rsidR="00A04F85">
        <w:rPr>
          <w:rFonts w:ascii="Tahoma" w:hAnsi="Tahoma" w:cs="Tahoma"/>
          <w:sz w:val="24"/>
          <w:szCs w:val="24"/>
        </w:rPr>
        <w:t xml:space="preserve"> was recommended for </w:t>
      </w:r>
      <w:r w:rsidRPr="007828FB">
        <w:rPr>
          <w:rFonts w:ascii="Tahoma" w:hAnsi="Tahoma" w:cs="Tahoma"/>
          <w:sz w:val="24"/>
          <w:szCs w:val="24"/>
        </w:rPr>
        <w:t>other regions for providing BB-PPDR services through suitable arrangements with Telecom Service Providers (TSPs).</w:t>
      </w:r>
    </w:p>
    <w:p w14:paraId="73F51E27" w14:textId="77777777" w:rsidR="00C27FA5" w:rsidRPr="008137FA" w:rsidRDefault="00C27FA5" w:rsidP="00886004">
      <w:pPr>
        <w:pStyle w:val="ListParagraph"/>
        <w:ind w:left="630" w:hanging="720"/>
        <w:rPr>
          <w:rFonts w:ascii="Tahoma" w:hAnsi="Tahoma" w:cs="Tahoma"/>
          <w:sz w:val="24"/>
          <w:szCs w:val="24"/>
        </w:rPr>
      </w:pPr>
    </w:p>
    <w:p w14:paraId="2B02BB22" w14:textId="07100626" w:rsidR="00B04FE4" w:rsidRDefault="00234A5C" w:rsidP="009877E4">
      <w:pPr>
        <w:pStyle w:val="ListParagraph"/>
        <w:numPr>
          <w:ilvl w:val="0"/>
          <w:numId w:val="3"/>
        </w:numPr>
        <w:spacing w:line="360" w:lineRule="auto"/>
        <w:ind w:left="630" w:hanging="720"/>
        <w:jc w:val="both"/>
        <w:rPr>
          <w:rFonts w:ascii="Tahoma" w:hAnsi="Tahoma" w:cs="Tahoma"/>
          <w:sz w:val="24"/>
          <w:szCs w:val="24"/>
        </w:rPr>
      </w:pPr>
      <w:r w:rsidRPr="00AD0D1C">
        <w:rPr>
          <w:rFonts w:ascii="Tahoma" w:hAnsi="Tahoma" w:cs="Tahoma"/>
          <w:sz w:val="24"/>
          <w:szCs w:val="24"/>
        </w:rPr>
        <w:t>TRAI</w:t>
      </w:r>
      <w:r w:rsidR="00234270">
        <w:rPr>
          <w:rFonts w:ascii="Tahoma" w:hAnsi="Tahoma" w:cs="Tahoma"/>
          <w:sz w:val="24"/>
          <w:szCs w:val="24"/>
        </w:rPr>
        <w:t xml:space="preserve"> also </w:t>
      </w:r>
      <w:r>
        <w:rPr>
          <w:rFonts w:ascii="Tahoma" w:hAnsi="Tahoma" w:cs="Tahoma"/>
          <w:sz w:val="24"/>
          <w:szCs w:val="24"/>
        </w:rPr>
        <w:t>recommended</w:t>
      </w:r>
      <w:r w:rsidRPr="00AD0D1C">
        <w:rPr>
          <w:rFonts w:ascii="Tahoma" w:hAnsi="Tahoma" w:cs="Tahoma"/>
          <w:sz w:val="24"/>
          <w:szCs w:val="24"/>
        </w:rPr>
        <w:t xml:space="preserve"> the establishment of a Special Purpose Vehicle (SPV) under the Ministry of Home Affairs (MHA) to plan, coordinate and oversee the implementation and operation of a nationwide BB-PPDR network. To support the deployment of LTE-based BB-PPDR services, TRAI recommended that 2 × 10 MHz of dedicated spectrum in the 814–824 MHz/ 859–869 MHz bands be allocated to the SPV on a no-cost basis.</w:t>
      </w:r>
      <w:r>
        <w:rPr>
          <w:rFonts w:ascii="Tahoma" w:hAnsi="Tahoma" w:cs="Tahoma"/>
          <w:sz w:val="24"/>
          <w:szCs w:val="24"/>
        </w:rPr>
        <w:t xml:space="preserve"> </w:t>
      </w:r>
      <w:r w:rsidR="00826FEE">
        <w:rPr>
          <w:rFonts w:ascii="Tahoma" w:hAnsi="Tahoma" w:cs="Tahoma"/>
          <w:sz w:val="24"/>
          <w:szCs w:val="24"/>
        </w:rPr>
        <w:t>The Government has accordingly allocated these frequencies for PPDR in National Frequency Allocation Plan 2025</w:t>
      </w:r>
      <w:r w:rsidRPr="00AD0D1C">
        <w:rPr>
          <w:rFonts w:ascii="Tahoma" w:hAnsi="Tahoma" w:cs="Tahoma"/>
          <w:sz w:val="24"/>
          <w:szCs w:val="24"/>
        </w:rPr>
        <w:t>.</w:t>
      </w:r>
    </w:p>
    <w:p w14:paraId="25F26828" w14:textId="77777777" w:rsidR="009877E4" w:rsidRDefault="009877E4" w:rsidP="009877E4">
      <w:pPr>
        <w:pStyle w:val="ListParagraph"/>
        <w:spacing w:line="360" w:lineRule="auto"/>
        <w:ind w:left="630"/>
        <w:jc w:val="both"/>
        <w:rPr>
          <w:rFonts w:ascii="Tahoma" w:hAnsi="Tahoma" w:cs="Tahoma"/>
          <w:sz w:val="24"/>
          <w:szCs w:val="24"/>
        </w:rPr>
      </w:pPr>
    </w:p>
    <w:p w14:paraId="0E439873" w14:textId="77777777" w:rsidR="009C7807" w:rsidRPr="009877E4" w:rsidRDefault="009C7807" w:rsidP="009877E4">
      <w:pPr>
        <w:pStyle w:val="ListParagraph"/>
        <w:spacing w:line="360" w:lineRule="auto"/>
        <w:ind w:left="630"/>
        <w:jc w:val="both"/>
        <w:rPr>
          <w:rFonts w:ascii="Tahoma" w:hAnsi="Tahoma" w:cs="Tahoma"/>
          <w:sz w:val="24"/>
          <w:szCs w:val="24"/>
        </w:rPr>
      </w:pPr>
    </w:p>
    <w:p w14:paraId="059746A8" w14:textId="739024DE" w:rsidR="0000314A" w:rsidRDefault="00826FEE" w:rsidP="00886004">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lastRenderedPageBreak/>
        <w:t xml:space="preserve">Further, an </w:t>
      </w:r>
      <w:r w:rsidR="0000314A">
        <w:rPr>
          <w:rFonts w:ascii="Tahoma" w:hAnsi="Tahoma" w:cs="Tahoma"/>
          <w:sz w:val="24"/>
          <w:szCs w:val="24"/>
        </w:rPr>
        <w:t xml:space="preserve">Inter-Departmental High-Powered Committee was </w:t>
      </w:r>
      <w:r w:rsidR="009877E4">
        <w:rPr>
          <w:rFonts w:ascii="Tahoma" w:hAnsi="Tahoma" w:cs="Tahoma"/>
          <w:sz w:val="24"/>
          <w:szCs w:val="24"/>
        </w:rPr>
        <w:t xml:space="preserve">also </w:t>
      </w:r>
      <w:r w:rsidR="0000314A">
        <w:rPr>
          <w:rFonts w:ascii="Tahoma" w:hAnsi="Tahoma" w:cs="Tahoma"/>
          <w:sz w:val="24"/>
          <w:szCs w:val="24"/>
        </w:rPr>
        <w:t>constituted</w:t>
      </w:r>
      <w:r w:rsidR="00B4509D">
        <w:rPr>
          <w:rFonts w:ascii="Tahoma" w:hAnsi="Tahoma" w:cs="Tahoma"/>
          <w:sz w:val="24"/>
          <w:szCs w:val="24"/>
        </w:rPr>
        <w:t xml:space="preserve">. </w:t>
      </w:r>
      <w:r w:rsidR="0000314A">
        <w:rPr>
          <w:rFonts w:ascii="Tahoma" w:hAnsi="Tahoma" w:cs="Tahoma"/>
          <w:sz w:val="24"/>
          <w:szCs w:val="24"/>
        </w:rPr>
        <w:t>Ministry of Home Affairs</w:t>
      </w:r>
      <w:r w:rsidR="001B2388">
        <w:rPr>
          <w:rFonts w:ascii="Tahoma" w:hAnsi="Tahoma" w:cs="Tahoma"/>
          <w:sz w:val="24"/>
          <w:szCs w:val="24"/>
        </w:rPr>
        <w:t xml:space="preserve">, through </w:t>
      </w:r>
      <w:r w:rsidR="00622A95" w:rsidRPr="00622A95">
        <w:rPr>
          <w:rFonts w:ascii="Tahoma" w:hAnsi="Tahoma" w:cs="Tahoma"/>
          <w:sz w:val="24"/>
          <w:szCs w:val="24"/>
        </w:rPr>
        <w:t>the Directorate of Coordination Police Wireless (DCPW)</w:t>
      </w:r>
      <w:r w:rsidR="00622A95">
        <w:rPr>
          <w:rFonts w:ascii="Tahoma" w:hAnsi="Tahoma" w:cs="Tahoma"/>
          <w:sz w:val="24"/>
          <w:szCs w:val="24"/>
        </w:rPr>
        <w:t>, has conduct</w:t>
      </w:r>
      <w:r w:rsidR="00AE31E0">
        <w:rPr>
          <w:rFonts w:ascii="Tahoma" w:hAnsi="Tahoma" w:cs="Tahoma"/>
          <w:sz w:val="24"/>
          <w:szCs w:val="24"/>
        </w:rPr>
        <w:t>ed</w:t>
      </w:r>
      <w:r w:rsidR="0000314A">
        <w:rPr>
          <w:rFonts w:ascii="Tahoma" w:hAnsi="Tahoma" w:cs="Tahoma"/>
          <w:sz w:val="24"/>
          <w:szCs w:val="24"/>
        </w:rPr>
        <w:t xml:space="preserve"> the Proof of Concept for BB-PPDR Communication Network</w:t>
      </w:r>
      <w:r w:rsidR="00E85CE6">
        <w:rPr>
          <w:rFonts w:ascii="Tahoma" w:hAnsi="Tahoma" w:cs="Tahoma"/>
          <w:sz w:val="24"/>
          <w:szCs w:val="24"/>
        </w:rPr>
        <w:t>.</w:t>
      </w:r>
    </w:p>
    <w:p w14:paraId="5041757C" w14:textId="77777777" w:rsidR="0000314A" w:rsidRDefault="0000314A" w:rsidP="00886004">
      <w:pPr>
        <w:pStyle w:val="ListParagraph"/>
        <w:spacing w:line="360" w:lineRule="auto"/>
        <w:ind w:left="630" w:hanging="720"/>
        <w:jc w:val="both"/>
        <w:rPr>
          <w:rFonts w:ascii="Tahoma" w:hAnsi="Tahoma" w:cs="Tahoma"/>
          <w:sz w:val="24"/>
          <w:szCs w:val="24"/>
        </w:rPr>
      </w:pPr>
    </w:p>
    <w:p w14:paraId="4A582FE5" w14:textId="3548811C" w:rsidR="00AD0D1C" w:rsidRPr="00AE4905" w:rsidRDefault="00AD0D1C" w:rsidP="00886004">
      <w:pPr>
        <w:pStyle w:val="ListParagraph"/>
        <w:numPr>
          <w:ilvl w:val="0"/>
          <w:numId w:val="3"/>
        </w:numPr>
        <w:spacing w:line="360" w:lineRule="auto"/>
        <w:ind w:left="630" w:hanging="720"/>
        <w:jc w:val="both"/>
        <w:rPr>
          <w:rFonts w:ascii="Tahoma" w:hAnsi="Tahoma" w:cs="Tahoma"/>
          <w:sz w:val="24"/>
          <w:szCs w:val="24"/>
        </w:rPr>
      </w:pPr>
      <w:r w:rsidRPr="00AD0D1C">
        <w:rPr>
          <w:rFonts w:ascii="Tahoma" w:hAnsi="Tahoma" w:cs="Tahoma"/>
          <w:sz w:val="24"/>
          <w:szCs w:val="24"/>
        </w:rPr>
        <w:t xml:space="preserve">Globally, there is a growing recognition that PPDR network </w:t>
      </w:r>
      <w:r w:rsidR="007A2A9B">
        <w:rPr>
          <w:rFonts w:ascii="Tahoma" w:hAnsi="Tahoma" w:cs="Tahoma"/>
          <w:sz w:val="24"/>
          <w:szCs w:val="24"/>
        </w:rPr>
        <w:t xml:space="preserve">is </w:t>
      </w:r>
      <w:r w:rsidRPr="00AD0D1C">
        <w:rPr>
          <w:rFonts w:ascii="Tahoma" w:hAnsi="Tahoma" w:cs="Tahoma"/>
          <w:sz w:val="24"/>
          <w:szCs w:val="24"/>
        </w:rPr>
        <w:t xml:space="preserve">an essential component of national critical infrastructure. The experience of the United States provides a notable example in this regard. </w:t>
      </w:r>
      <w:r w:rsidR="00AE4905">
        <w:rPr>
          <w:rFonts w:ascii="Tahoma" w:hAnsi="Tahoma" w:cs="Tahoma"/>
          <w:sz w:val="24"/>
          <w:szCs w:val="24"/>
        </w:rPr>
        <w:t>T</w:t>
      </w:r>
      <w:r w:rsidRPr="00AD0D1C">
        <w:rPr>
          <w:rFonts w:ascii="Tahoma" w:hAnsi="Tahoma" w:cs="Tahoma"/>
          <w:sz w:val="24"/>
          <w:szCs w:val="24"/>
        </w:rPr>
        <w:t>he U.S. Government established the First Responder Network Authority (FirstNet Authority) in 2012 to develop and oversee a nationwide broadband communications network dedicated to public safety. The network is operated through a public-private partnership with AT&amp;T, with an initial federal investment of approximately US$6.3 billion. By March 2025, FirstNet had surpassed 7 million public-safety connections, with coverage extending across the United States.</w:t>
      </w:r>
      <w:r>
        <w:rPr>
          <w:rFonts w:ascii="Tahoma" w:hAnsi="Tahoma" w:cs="Tahoma"/>
          <w:sz w:val="24"/>
          <w:szCs w:val="24"/>
        </w:rPr>
        <w:t xml:space="preserve"> </w:t>
      </w:r>
      <w:r w:rsidRPr="00AD0D1C">
        <w:rPr>
          <w:rFonts w:ascii="Tahoma" w:hAnsi="Tahoma" w:cs="Tahoma"/>
          <w:sz w:val="24"/>
          <w:szCs w:val="24"/>
        </w:rPr>
        <w:t>In July 2026, FirstNet, in partnership with AT&amp;T, launched a nationwide 5G Standalone core dedicated exclusively to public safety.</w:t>
      </w:r>
    </w:p>
    <w:p w14:paraId="34323916" w14:textId="77777777" w:rsidR="00AD0D1C" w:rsidRPr="008137FA" w:rsidRDefault="00AD0D1C" w:rsidP="00886004">
      <w:pPr>
        <w:pStyle w:val="ListParagraph"/>
        <w:ind w:left="630" w:hanging="720"/>
        <w:rPr>
          <w:rFonts w:ascii="Tahoma" w:hAnsi="Tahoma" w:cs="Tahoma"/>
          <w:sz w:val="24"/>
          <w:szCs w:val="24"/>
        </w:rPr>
      </w:pPr>
    </w:p>
    <w:p w14:paraId="247E704F" w14:textId="1040E7CC" w:rsidR="009877E4" w:rsidRPr="009877E4" w:rsidRDefault="00AE4905" w:rsidP="009877E4">
      <w:pPr>
        <w:pStyle w:val="ListParagraph"/>
        <w:numPr>
          <w:ilvl w:val="0"/>
          <w:numId w:val="3"/>
        </w:numPr>
        <w:spacing w:line="360" w:lineRule="auto"/>
        <w:ind w:left="630" w:hanging="720"/>
        <w:jc w:val="both"/>
        <w:rPr>
          <w:rFonts w:ascii="Tahoma" w:hAnsi="Tahoma" w:cs="Tahoma"/>
          <w:sz w:val="24"/>
          <w:szCs w:val="24"/>
        </w:rPr>
      </w:pPr>
      <w:r w:rsidRPr="00AE4905">
        <w:rPr>
          <w:rFonts w:ascii="Tahoma" w:hAnsi="Tahoma" w:cs="Tahoma"/>
          <w:sz w:val="24"/>
          <w:szCs w:val="24"/>
        </w:rPr>
        <w:t>Likewise, South Korea provides another notable example of a nationwide PPDR deployment.</w:t>
      </w:r>
      <w:r w:rsidR="009877E4">
        <w:rPr>
          <w:rFonts w:ascii="Tahoma" w:hAnsi="Tahoma" w:cs="Tahoma"/>
          <w:sz w:val="24"/>
          <w:szCs w:val="24"/>
        </w:rPr>
        <w:t xml:space="preserve"> T</w:t>
      </w:r>
      <w:r w:rsidRPr="00AE4905">
        <w:rPr>
          <w:rFonts w:ascii="Tahoma" w:hAnsi="Tahoma" w:cs="Tahoma"/>
          <w:sz w:val="24"/>
          <w:szCs w:val="24"/>
        </w:rPr>
        <w:t xml:space="preserve">he Government of South Korea implemented a nationwide Public Safety LTE (PS-LTE) network, enabling police, fire services, emergency medical services, coast guard and other public safety agencies to communicate over a common network. The network was developed </w:t>
      </w:r>
      <w:r w:rsidR="000F3CD0">
        <w:rPr>
          <w:rFonts w:ascii="Tahoma" w:hAnsi="Tahoma" w:cs="Tahoma"/>
          <w:sz w:val="24"/>
          <w:szCs w:val="24"/>
        </w:rPr>
        <w:t xml:space="preserve">with </w:t>
      </w:r>
      <w:r w:rsidR="000F3CD0" w:rsidRPr="00AE4905">
        <w:rPr>
          <w:rFonts w:ascii="Tahoma" w:hAnsi="Tahoma" w:cs="Tahoma"/>
          <w:sz w:val="24"/>
          <w:szCs w:val="24"/>
        </w:rPr>
        <w:t>an investment of approximately USD 1.5 billion</w:t>
      </w:r>
      <w:r w:rsidR="000F3CD0">
        <w:rPr>
          <w:rFonts w:ascii="Tahoma" w:hAnsi="Tahoma" w:cs="Tahoma"/>
          <w:sz w:val="24"/>
          <w:szCs w:val="24"/>
        </w:rPr>
        <w:t>,</w:t>
      </w:r>
      <w:r w:rsidR="000F3CD0" w:rsidRPr="00AE4905">
        <w:rPr>
          <w:rFonts w:ascii="Tahoma" w:hAnsi="Tahoma" w:cs="Tahoma"/>
          <w:sz w:val="24"/>
          <w:szCs w:val="24"/>
        </w:rPr>
        <w:t xml:space="preserve"> </w:t>
      </w:r>
      <w:r w:rsidRPr="00AE4905">
        <w:rPr>
          <w:rFonts w:ascii="Tahoma" w:hAnsi="Tahoma" w:cs="Tahoma"/>
          <w:sz w:val="24"/>
          <w:szCs w:val="24"/>
        </w:rPr>
        <w:t>using the 700 MHz band and was designed to support mission-critical services, including voice, video and data communications.</w:t>
      </w:r>
    </w:p>
    <w:p w14:paraId="78120B16" w14:textId="447685D7" w:rsidR="002F1DDC" w:rsidRPr="00B04FE4" w:rsidRDefault="00AE4905" w:rsidP="009877E4">
      <w:pPr>
        <w:pStyle w:val="ListParagraph"/>
        <w:spacing w:line="360" w:lineRule="auto"/>
        <w:ind w:left="630"/>
        <w:jc w:val="both"/>
        <w:rPr>
          <w:rFonts w:ascii="Tahoma" w:hAnsi="Tahoma" w:cs="Tahoma"/>
          <w:sz w:val="24"/>
          <w:szCs w:val="24"/>
        </w:rPr>
      </w:pPr>
      <w:r w:rsidRPr="00AE4905">
        <w:rPr>
          <w:rFonts w:ascii="Tahoma" w:hAnsi="Tahoma" w:cs="Tahoma"/>
          <w:sz w:val="24"/>
          <w:szCs w:val="24"/>
        </w:rPr>
        <w:t xml:space="preserve"> </w:t>
      </w:r>
    </w:p>
    <w:p w14:paraId="1E9FEB49" w14:textId="162317D5" w:rsidR="002F1DDC" w:rsidRPr="004F4121" w:rsidRDefault="00826FEE" w:rsidP="00886004">
      <w:pPr>
        <w:pStyle w:val="ListParagraph"/>
        <w:numPr>
          <w:ilvl w:val="1"/>
          <w:numId w:val="12"/>
        </w:numPr>
        <w:spacing w:line="360" w:lineRule="auto"/>
        <w:ind w:left="630" w:hanging="720"/>
        <w:jc w:val="both"/>
        <w:rPr>
          <w:rFonts w:ascii="Tahoma" w:hAnsi="Tahoma" w:cs="Tahoma"/>
          <w:b/>
          <w:bCs/>
          <w:sz w:val="24"/>
          <w:szCs w:val="24"/>
        </w:rPr>
      </w:pPr>
      <w:r>
        <w:rPr>
          <w:rFonts w:ascii="Tahoma" w:hAnsi="Tahoma" w:cs="Tahoma"/>
          <w:b/>
          <w:bCs/>
          <w:sz w:val="24"/>
          <w:szCs w:val="24"/>
        </w:rPr>
        <w:t xml:space="preserve">Now let us look at </w:t>
      </w:r>
      <w:r w:rsidR="004F4121" w:rsidRPr="004F4121">
        <w:rPr>
          <w:rFonts w:ascii="Tahoma" w:hAnsi="Tahoma" w:cs="Tahoma"/>
          <w:b/>
          <w:bCs/>
          <w:sz w:val="24"/>
          <w:szCs w:val="24"/>
        </w:rPr>
        <w:t xml:space="preserve">MRTS </w:t>
      </w:r>
      <w:r w:rsidR="00D47ABB" w:rsidRPr="004F4121">
        <w:rPr>
          <w:rFonts w:ascii="Tahoma" w:hAnsi="Tahoma" w:cs="Tahoma"/>
          <w:b/>
          <w:bCs/>
          <w:sz w:val="24"/>
          <w:szCs w:val="24"/>
        </w:rPr>
        <w:t xml:space="preserve">Based Mission Critical Applications </w:t>
      </w:r>
    </w:p>
    <w:p w14:paraId="5E170DE2" w14:textId="77777777" w:rsidR="0006355B" w:rsidRDefault="0006355B" w:rsidP="00886004">
      <w:pPr>
        <w:pStyle w:val="ListParagraph"/>
        <w:ind w:left="630" w:hanging="720"/>
        <w:rPr>
          <w:rFonts w:ascii="Tahoma" w:hAnsi="Tahoma" w:cs="Tahoma"/>
          <w:sz w:val="24"/>
          <w:szCs w:val="24"/>
        </w:rPr>
      </w:pPr>
    </w:p>
    <w:p w14:paraId="0477D3DC" w14:textId="5B55F4C2" w:rsidR="002F1DDC" w:rsidRPr="00AE4905" w:rsidRDefault="00AE4905" w:rsidP="00886004">
      <w:pPr>
        <w:pStyle w:val="ListParagraph"/>
        <w:numPr>
          <w:ilvl w:val="0"/>
          <w:numId w:val="3"/>
        </w:numPr>
        <w:spacing w:line="360" w:lineRule="auto"/>
        <w:ind w:left="630" w:hanging="720"/>
        <w:jc w:val="both"/>
        <w:rPr>
          <w:rFonts w:ascii="Tahoma" w:hAnsi="Tahoma" w:cs="Tahoma"/>
          <w:sz w:val="24"/>
          <w:szCs w:val="24"/>
        </w:rPr>
      </w:pPr>
      <w:r w:rsidRPr="00AE4905">
        <w:rPr>
          <w:rFonts w:ascii="Tahoma" w:hAnsi="Tahoma" w:cs="Tahoma"/>
          <w:sz w:val="24"/>
          <w:szCs w:val="24"/>
        </w:rPr>
        <w:t xml:space="preserve">Alongside </w:t>
      </w:r>
      <w:r w:rsidR="00BE1152" w:rsidRPr="00AE4905">
        <w:rPr>
          <w:rFonts w:ascii="Tahoma" w:hAnsi="Tahoma" w:cs="Tahoma"/>
          <w:sz w:val="24"/>
          <w:szCs w:val="24"/>
        </w:rPr>
        <w:t>cellular mobile networks</w:t>
      </w:r>
      <w:r w:rsidRPr="00AE4905">
        <w:rPr>
          <w:rFonts w:ascii="Tahoma" w:hAnsi="Tahoma" w:cs="Tahoma"/>
          <w:sz w:val="24"/>
          <w:szCs w:val="24"/>
        </w:rPr>
        <w:t>, non-cellular Land Mobile Radio (LMR) systems have evolved to address the specialised communication requirements of users engaged in mission-critical operations. Unlike public cellular networks, LMR systems are primarily designed for closed user groups and organisational communication. Mobile Radio Trunking Systems (MRTS) offer several mission-</w:t>
      </w:r>
      <w:r w:rsidRPr="00AE4905">
        <w:rPr>
          <w:rFonts w:ascii="Tahoma" w:hAnsi="Tahoma" w:cs="Tahoma"/>
          <w:sz w:val="24"/>
          <w:szCs w:val="24"/>
        </w:rPr>
        <w:lastRenderedPageBreak/>
        <w:t>critical capabilities, including low-latency communication, high availability, priority access and pre-emption, making them suitable for critical operational environments.</w:t>
      </w:r>
      <w:r w:rsidR="0089726B" w:rsidRPr="00AE4905">
        <w:rPr>
          <w:rFonts w:ascii="Tahoma" w:hAnsi="Tahoma" w:cs="Tahoma"/>
          <w:sz w:val="24"/>
          <w:szCs w:val="24"/>
        </w:rPr>
        <w:t xml:space="preserve">  </w:t>
      </w:r>
    </w:p>
    <w:p w14:paraId="676226FF" w14:textId="77777777" w:rsidR="00E941FE" w:rsidRDefault="00E941FE" w:rsidP="00886004">
      <w:pPr>
        <w:pStyle w:val="ListParagraph"/>
        <w:spacing w:line="360" w:lineRule="auto"/>
        <w:ind w:left="630" w:hanging="720"/>
        <w:jc w:val="both"/>
        <w:rPr>
          <w:rFonts w:ascii="Tahoma" w:hAnsi="Tahoma" w:cs="Tahoma"/>
          <w:sz w:val="24"/>
          <w:szCs w:val="24"/>
        </w:rPr>
      </w:pPr>
    </w:p>
    <w:p w14:paraId="2BBC5946" w14:textId="0B9BA107" w:rsidR="0089726B" w:rsidRPr="00D17880" w:rsidRDefault="0089726B" w:rsidP="00886004">
      <w:pPr>
        <w:pStyle w:val="ListParagraph"/>
        <w:numPr>
          <w:ilvl w:val="0"/>
          <w:numId w:val="3"/>
        </w:numPr>
        <w:spacing w:line="360" w:lineRule="auto"/>
        <w:ind w:left="630" w:hanging="720"/>
        <w:jc w:val="both"/>
        <w:rPr>
          <w:rFonts w:ascii="Tahoma" w:hAnsi="Tahoma" w:cs="Tahoma"/>
          <w:sz w:val="24"/>
          <w:szCs w:val="24"/>
        </w:rPr>
      </w:pPr>
      <w:r w:rsidRPr="001E4A0B">
        <w:rPr>
          <w:rFonts w:ascii="Tahoma" w:hAnsi="Tahoma" w:cs="Tahoma"/>
          <w:sz w:val="24"/>
          <w:szCs w:val="24"/>
        </w:rPr>
        <w:t xml:space="preserve">In July 2018, TRAI sent its recommendations on </w:t>
      </w:r>
      <w:r w:rsidR="00D405C6">
        <w:rPr>
          <w:rFonts w:ascii="Tahoma" w:hAnsi="Tahoma" w:cs="Tahoma"/>
          <w:sz w:val="24"/>
          <w:szCs w:val="24"/>
        </w:rPr>
        <w:t>the a</w:t>
      </w:r>
      <w:r w:rsidRPr="001E4A0B">
        <w:rPr>
          <w:rFonts w:ascii="Tahoma" w:hAnsi="Tahoma" w:cs="Tahoma"/>
          <w:sz w:val="24"/>
          <w:szCs w:val="24"/>
        </w:rPr>
        <w:t>ssignment of spectrum for Public Mobile Radio Trunking Service (PMRTS) to the Government</w:t>
      </w:r>
      <w:r w:rsidRPr="00D17880">
        <w:rPr>
          <w:rFonts w:ascii="Tahoma" w:hAnsi="Tahoma" w:cs="Tahoma"/>
          <w:sz w:val="24"/>
          <w:szCs w:val="24"/>
        </w:rPr>
        <w:t xml:space="preserve">. TRAI recommended for </w:t>
      </w:r>
      <w:r w:rsidR="00D405C6" w:rsidRPr="00D17880">
        <w:rPr>
          <w:rFonts w:ascii="Tahoma" w:hAnsi="Tahoma" w:cs="Tahoma"/>
          <w:sz w:val="24"/>
          <w:szCs w:val="24"/>
        </w:rPr>
        <w:t xml:space="preserve">the </w:t>
      </w:r>
      <w:r w:rsidRPr="00D17880">
        <w:rPr>
          <w:rFonts w:ascii="Tahoma" w:hAnsi="Tahoma" w:cs="Tahoma"/>
          <w:sz w:val="24"/>
          <w:szCs w:val="24"/>
        </w:rPr>
        <w:t>rationalization of the spectrum charges for PMRTS and earmarking of frequency bands for PMRTS to ensure adequate and harmonized availability of spectrum for PMRTS.</w:t>
      </w:r>
      <w:r w:rsidR="0018295C" w:rsidRPr="00D17880">
        <w:rPr>
          <w:rFonts w:ascii="Tahoma" w:hAnsi="Tahoma" w:cs="Tahoma"/>
          <w:sz w:val="24"/>
          <w:szCs w:val="24"/>
        </w:rPr>
        <w:t xml:space="preserve"> </w:t>
      </w:r>
      <w:r w:rsidR="000657E2">
        <w:rPr>
          <w:rFonts w:ascii="Tahoma" w:hAnsi="Tahoma" w:cs="Tahoma"/>
          <w:sz w:val="24"/>
          <w:szCs w:val="24"/>
        </w:rPr>
        <w:t>Based on these</w:t>
      </w:r>
      <w:r w:rsidR="00D17880" w:rsidRPr="00D17880">
        <w:rPr>
          <w:rFonts w:ascii="Tahoma" w:hAnsi="Tahoma" w:cs="Tahoma"/>
          <w:sz w:val="24"/>
          <w:szCs w:val="24"/>
        </w:rPr>
        <w:t xml:space="preserve">, </w:t>
      </w:r>
      <w:r w:rsidR="0018295C" w:rsidRPr="00D17880">
        <w:rPr>
          <w:rFonts w:ascii="Tahoma" w:hAnsi="Tahoma" w:cs="Tahoma"/>
          <w:sz w:val="24"/>
          <w:szCs w:val="24"/>
        </w:rPr>
        <w:t xml:space="preserve">DoT has </w:t>
      </w:r>
      <w:r w:rsidR="00D17880" w:rsidRPr="00D17880">
        <w:rPr>
          <w:rFonts w:ascii="Tahoma" w:hAnsi="Tahoma" w:cs="Tahoma"/>
          <w:sz w:val="24"/>
          <w:szCs w:val="24"/>
        </w:rPr>
        <w:t>rationalize</w:t>
      </w:r>
      <w:r w:rsidR="00D17880">
        <w:rPr>
          <w:rFonts w:ascii="Tahoma" w:hAnsi="Tahoma" w:cs="Tahoma"/>
          <w:sz w:val="24"/>
          <w:szCs w:val="24"/>
        </w:rPr>
        <w:t>d</w:t>
      </w:r>
      <w:r w:rsidR="00D17880" w:rsidRPr="00D17880">
        <w:rPr>
          <w:rFonts w:ascii="Tahoma" w:hAnsi="Tahoma" w:cs="Tahoma"/>
          <w:sz w:val="24"/>
          <w:szCs w:val="24"/>
        </w:rPr>
        <w:t xml:space="preserve"> spectrum charges for PMRTS and released additional spectrum.</w:t>
      </w:r>
    </w:p>
    <w:p w14:paraId="639D176F" w14:textId="77777777" w:rsidR="00EC03C7" w:rsidRPr="00EC03C7" w:rsidRDefault="00EC03C7" w:rsidP="00EC03C7">
      <w:pPr>
        <w:pStyle w:val="ListParagraph"/>
        <w:rPr>
          <w:rFonts w:ascii="Tahoma" w:hAnsi="Tahoma" w:cs="Tahoma"/>
          <w:sz w:val="24"/>
          <w:szCs w:val="24"/>
        </w:rPr>
      </w:pPr>
    </w:p>
    <w:p w14:paraId="2612DB8C" w14:textId="02B1AE0E" w:rsidR="00AE4905" w:rsidRPr="00580FF3" w:rsidRDefault="001E4A0B" w:rsidP="00434EB6">
      <w:pPr>
        <w:pStyle w:val="ListParagraph"/>
        <w:numPr>
          <w:ilvl w:val="0"/>
          <w:numId w:val="3"/>
        </w:numPr>
        <w:spacing w:line="360" w:lineRule="auto"/>
        <w:ind w:left="630" w:hanging="720"/>
        <w:jc w:val="both"/>
        <w:rPr>
          <w:rFonts w:ascii="Tahoma" w:hAnsi="Tahoma" w:cs="Tahoma"/>
          <w:sz w:val="24"/>
          <w:szCs w:val="24"/>
        </w:rPr>
      </w:pPr>
      <w:r w:rsidRPr="00434EB6">
        <w:rPr>
          <w:rFonts w:ascii="Tahoma" w:hAnsi="Tahoma" w:cs="Tahoma"/>
          <w:sz w:val="24"/>
          <w:szCs w:val="24"/>
        </w:rPr>
        <w:t>In September 2024, TRAI sent its recommendations on the framework for service authorisations under the Telecommunications Act, 2023. TRAI recommended an enabling regulatory framework for PMRTS and CMRTS authorisations</w:t>
      </w:r>
      <w:r w:rsidR="007E415E">
        <w:rPr>
          <w:rFonts w:ascii="Tahoma" w:hAnsi="Tahoma" w:cs="Tahoma"/>
          <w:sz w:val="24"/>
          <w:szCs w:val="24"/>
        </w:rPr>
        <w:t>. In the</w:t>
      </w:r>
      <w:r w:rsidR="00AE4905" w:rsidRPr="00580FF3">
        <w:rPr>
          <w:rFonts w:ascii="Tahoma" w:hAnsi="Tahoma" w:cs="Tahoma"/>
          <w:sz w:val="24"/>
          <w:szCs w:val="24"/>
        </w:rPr>
        <w:t xml:space="preserve"> </w:t>
      </w:r>
      <w:r w:rsidR="00886004" w:rsidRPr="00580FF3">
        <w:rPr>
          <w:rFonts w:ascii="Tahoma" w:hAnsi="Tahoma" w:cs="Tahoma"/>
          <w:sz w:val="24"/>
          <w:szCs w:val="24"/>
        </w:rPr>
        <w:t>Telecommunications (Authorisation for Provision of Miscellaneous Telecommunication Services) Rules, 2026), recently PMRTS has been included as one of the Miscellaneous telecommunication services.</w:t>
      </w:r>
    </w:p>
    <w:p w14:paraId="7F8438B9" w14:textId="77777777" w:rsidR="006210C7" w:rsidRPr="006210C7" w:rsidRDefault="006210C7" w:rsidP="00886004">
      <w:pPr>
        <w:pStyle w:val="ListParagraph"/>
        <w:ind w:left="630" w:hanging="720"/>
        <w:rPr>
          <w:rFonts w:ascii="Tahoma" w:hAnsi="Tahoma" w:cs="Tahoma"/>
          <w:sz w:val="24"/>
          <w:szCs w:val="24"/>
        </w:rPr>
      </w:pPr>
    </w:p>
    <w:p w14:paraId="402AC209" w14:textId="7ACC934E" w:rsidR="004F4121" w:rsidRDefault="005661F7" w:rsidP="00886004">
      <w:pPr>
        <w:pStyle w:val="ListParagraph"/>
        <w:numPr>
          <w:ilvl w:val="1"/>
          <w:numId w:val="12"/>
        </w:numPr>
        <w:spacing w:line="360" w:lineRule="auto"/>
        <w:ind w:left="630" w:hanging="720"/>
        <w:jc w:val="both"/>
        <w:rPr>
          <w:rFonts w:ascii="Tahoma" w:hAnsi="Tahoma" w:cs="Tahoma"/>
          <w:b/>
          <w:bCs/>
          <w:sz w:val="24"/>
          <w:szCs w:val="24"/>
        </w:rPr>
      </w:pPr>
      <w:r>
        <w:rPr>
          <w:rFonts w:ascii="Tahoma" w:hAnsi="Tahoma" w:cs="Tahoma"/>
          <w:b/>
          <w:bCs/>
          <w:sz w:val="24"/>
          <w:szCs w:val="24"/>
        </w:rPr>
        <w:t xml:space="preserve">Railways Passenger </w:t>
      </w:r>
      <w:r w:rsidR="004F4121" w:rsidRPr="004F4121">
        <w:rPr>
          <w:rFonts w:ascii="Tahoma" w:hAnsi="Tahoma" w:cs="Tahoma"/>
          <w:b/>
          <w:bCs/>
          <w:sz w:val="24"/>
          <w:szCs w:val="24"/>
        </w:rPr>
        <w:t xml:space="preserve">Safety </w:t>
      </w:r>
      <w:r w:rsidR="004F4121">
        <w:rPr>
          <w:rFonts w:ascii="Tahoma" w:hAnsi="Tahoma" w:cs="Tahoma"/>
          <w:b/>
          <w:bCs/>
          <w:sz w:val="24"/>
          <w:szCs w:val="24"/>
        </w:rPr>
        <w:t>a</w:t>
      </w:r>
      <w:r w:rsidR="004F4121" w:rsidRPr="004F4121">
        <w:rPr>
          <w:rFonts w:ascii="Tahoma" w:hAnsi="Tahoma" w:cs="Tahoma"/>
          <w:b/>
          <w:bCs/>
          <w:sz w:val="24"/>
          <w:szCs w:val="24"/>
        </w:rPr>
        <w:t xml:space="preserve">nd Security </w:t>
      </w:r>
      <w:r w:rsidR="00D47ABB">
        <w:rPr>
          <w:rFonts w:ascii="Tahoma" w:hAnsi="Tahoma" w:cs="Tahoma"/>
          <w:b/>
          <w:bCs/>
          <w:sz w:val="24"/>
          <w:szCs w:val="24"/>
        </w:rPr>
        <w:t>Applications</w:t>
      </w:r>
    </w:p>
    <w:p w14:paraId="552634A9" w14:textId="77777777" w:rsidR="004F4121" w:rsidRPr="004F4121" w:rsidRDefault="004F4121" w:rsidP="00886004">
      <w:pPr>
        <w:pStyle w:val="ListParagraph"/>
        <w:spacing w:line="360" w:lineRule="auto"/>
        <w:ind w:left="630" w:hanging="720"/>
        <w:jc w:val="both"/>
        <w:rPr>
          <w:rFonts w:ascii="Tahoma" w:hAnsi="Tahoma" w:cs="Tahoma"/>
          <w:b/>
          <w:bCs/>
          <w:sz w:val="24"/>
          <w:szCs w:val="24"/>
        </w:rPr>
      </w:pPr>
    </w:p>
    <w:p w14:paraId="65C486B4" w14:textId="53FF0BA8" w:rsidR="00A76D8A" w:rsidRDefault="00A76D8A" w:rsidP="00886004">
      <w:pPr>
        <w:pStyle w:val="ListParagraph"/>
        <w:numPr>
          <w:ilvl w:val="0"/>
          <w:numId w:val="3"/>
        </w:numPr>
        <w:spacing w:line="360" w:lineRule="auto"/>
        <w:ind w:left="630" w:hanging="720"/>
        <w:jc w:val="both"/>
        <w:rPr>
          <w:rFonts w:ascii="Tahoma" w:hAnsi="Tahoma" w:cs="Tahoma"/>
          <w:sz w:val="24"/>
          <w:szCs w:val="24"/>
        </w:rPr>
      </w:pPr>
      <w:r w:rsidRPr="00A76D8A">
        <w:rPr>
          <w:rFonts w:ascii="Tahoma" w:hAnsi="Tahoma" w:cs="Tahoma"/>
          <w:sz w:val="24"/>
          <w:szCs w:val="24"/>
        </w:rPr>
        <w:t xml:space="preserve">Reliable radiocommunication is </w:t>
      </w:r>
      <w:r w:rsidR="007E415E">
        <w:rPr>
          <w:rFonts w:ascii="Tahoma" w:hAnsi="Tahoma" w:cs="Tahoma"/>
          <w:sz w:val="24"/>
          <w:szCs w:val="24"/>
        </w:rPr>
        <w:t xml:space="preserve">also </w:t>
      </w:r>
      <w:r w:rsidRPr="00A76D8A">
        <w:rPr>
          <w:rFonts w:ascii="Tahoma" w:hAnsi="Tahoma" w:cs="Tahoma"/>
          <w:sz w:val="24"/>
          <w:szCs w:val="24"/>
        </w:rPr>
        <w:t>a mission-critical component of railway operations</w:t>
      </w:r>
      <w:r w:rsidR="007E415E">
        <w:rPr>
          <w:rFonts w:ascii="Tahoma" w:hAnsi="Tahoma" w:cs="Tahoma"/>
          <w:sz w:val="24"/>
          <w:szCs w:val="24"/>
        </w:rPr>
        <w:t xml:space="preserve"> for</w:t>
      </w:r>
      <w:r w:rsidRPr="00A76D8A">
        <w:rPr>
          <w:rFonts w:ascii="Tahoma" w:hAnsi="Tahoma" w:cs="Tahoma"/>
          <w:sz w:val="24"/>
          <w:szCs w:val="24"/>
        </w:rPr>
        <w:t xml:space="preserve"> supporting safe and efficient train movement, operational coordination and timely management of emergencies. The Radio communication System between Train and Trackside (RSTT) provides an essential communication link between moving trains and trackside infrastructure. Given the critical nature of railway operations, robust, reliable and resilient radiocommunication systems are essential for ensuring continuity and safety across the railway network.</w:t>
      </w:r>
    </w:p>
    <w:p w14:paraId="429FB324" w14:textId="77777777" w:rsidR="00E941FE" w:rsidRPr="00E941FE" w:rsidRDefault="00E941FE" w:rsidP="00886004">
      <w:pPr>
        <w:pStyle w:val="ListParagraph"/>
        <w:spacing w:line="360" w:lineRule="auto"/>
        <w:ind w:left="630" w:hanging="720"/>
        <w:jc w:val="both"/>
        <w:rPr>
          <w:rFonts w:ascii="Tahoma" w:hAnsi="Tahoma" w:cs="Tahoma"/>
          <w:sz w:val="24"/>
          <w:szCs w:val="24"/>
        </w:rPr>
      </w:pPr>
    </w:p>
    <w:p w14:paraId="07CA2BFB" w14:textId="6C7D4841" w:rsidR="00E941FE" w:rsidRDefault="007E415E" w:rsidP="00886004">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t>I</w:t>
      </w:r>
      <w:r w:rsidR="005661F7">
        <w:rPr>
          <w:rFonts w:ascii="Tahoma" w:hAnsi="Tahoma" w:cs="Tahoma"/>
          <w:sz w:val="24"/>
          <w:szCs w:val="24"/>
        </w:rPr>
        <w:t xml:space="preserve">n October 2019, </w:t>
      </w:r>
      <w:r w:rsidR="00D47ABB">
        <w:rPr>
          <w:rFonts w:ascii="Tahoma" w:hAnsi="Tahoma" w:cs="Tahoma"/>
          <w:sz w:val="24"/>
          <w:szCs w:val="24"/>
        </w:rPr>
        <w:t xml:space="preserve">TRAI </w:t>
      </w:r>
      <w:r w:rsidR="005661F7">
        <w:rPr>
          <w:rFonts w:ascii="Tahoma" w:hAnsi="Tahoma" w:cs="Tahoma"/>
          <w:sz w:val="24"/>
          <w:szCs w:val="24"/>
        </w:rPr>
        <w:t>recommended that</w:t>
      </w:r>
      <w:r w:rsidR="005661F7" w:rsidRPr="005661F7">
        <w:rPr>
          <w:rFonts w:ascii="Tahoma" w:hAnsi="Tahoma" w:cs="Tahoma"/>
          <w:sz w:val="24"/>
          <w:szCs w:val="24"/>
        </w:rPr>
        <w:t xml:space="preserve"> 5 MHz (paired) spectrum </w:t>
      </w:r>
      <w:r w:rsidR="005661F7">
        <w:rPr>
          <w:rFonts w:ascii="Tahoma" w:hAnsi="Tahoma" w:cs="Tahoma"/>
          <w:sz w:val="24"/>
          <w:szCs w:val="24"/>
        </w:rPr>
        <w:t xml:space="preserve">in the 700 MHz band </w:t>
      </w:r>
      <w:r w:rsidR="005661F7" w:rsidRPr="005661F7">
        <w:rPr>
          <w:rFonts w:ascii="Tahoma" w:hAnsi="Tahoma" w:cs="Tahoma"/>
          <w:sz w:val="24"/>
          <w:szCs w:val="24"/>
        </w:rPr>
        <w:t xml:space="preserve">may be </w:t>
      </w:r>
      <w:r w:rsidR="005661F7">
        <w:rPr>
          <w:rFonts w:ascii="Tahoma" w:hAnsi="Tahoma" w:cs="Tahoma"/>
          <w:sz w:val="24"/>
          <w:szCs w:val="24"/>
        </w:rPr>
        <w:t>assigned</w:t>
      </w:r>
      <w:r w:rsidR="005661F7" w:rsidRPr="005661F7">
        <w:rPr>
          <w:rFonts w:ascii="Tahoma" w:hAnsi="Tahoma" w:cs="Tahoma"/>
          <w:sz w:val="24"/>
          <w:szCs w:val="24"/>
        </w:rPr>
        <w:t xml:space="preserve"> to Indian Railways</w:t>
      </w:r>
      <w:r>
        <w:rPr>
          <w:rFonts w:ascii="Tahoma" w:hAnsi="Tahoma" w:cs="Tahoma"/>
          <w:sz w:val="24"/>
          <w:szCs w:val="24"/>
        </w:rPr>
        <w:t>.</w:t>
      </w:r>
      <w:r w:rsidR="00FB00EB">
        <w:rPr>
          <w:rFonts w:ascii="Tahoma" w:hAnsi="Tahoma" w:cs="Tahoma"/>
          <w:sz w:val="24"/>
          <w:szCs w:val="24"/>
        </w:rPr>
        <w:t xml:space="preserve"> </w:t>
      </w:r>
      <w:r>
        <w:rPr>
          <w:rFonts w:ascii="Tahoma" w:hAnsi="Tahoma" w:cs="Tahoma"/>
          <w:sz w:val="24"/>
          <w:szCs w:val="24"/>
        </w:rPr>
        <w:t>I</w:t>
      </w:r>
      <w:r w:rsidR="00FB00EB">
        <w:rPr>
          <w:rFonts w:ascii="Tahoma" w:hAnsi="Tahoma" w:cs="Tahoma"/>
          <w:sz w:val="24"/>
          <w:szCs w:val="24"/>
        </w:rPr>
        <w:t xml:space="preserve">n October 2021, the Government assigned </w:t>
      </w:r>
      <w:r>
        <w:rPr>
          <w:rFonts w:ascii="Tahoma" w:hAnsi="Tahoma" w:cs="Tahoma"/>
          <w:sz w:val="24"/>
          <w:szCs w:val="24"/>
        </w:rPr>
        <w:t>the same</w:t>
      </w:r>
      <w:r w:rsidR="00FB00EB">
        <w:rPr>
          <w:rFonts w:ascii="Tahoma" w:hAnsi="Tahoma" w:cs="Tahoma"/>
          <w:sz w:val="24"/>
          <w:szCs w:val="24"/>
        </w:rPr>
        <w:t xml:space="preserve">. </w:t>
      </w:r>
    </w:p>
    <w:p w14:paraId="720600BE" w14:textId="77777777" w:rsidR="00E941FE" w:rsidRPr="00E941FE" w:rsidRDefault="00E941FE" w:rsidP="00886004">
      <w:pPr>
        <w:pStyle w:val="ListParagraph"/>
        <w:ind w:left="630" w:hanging="720"/>
        <w:rPr>
          <w:rFonts w:ascii="Tahoma" w:hAnsi="Tahoma" w:cs="Tahoma"/>
          <w:sz w:val="24"/>
          <w:szCs w:val="24"/>
        </w:rPr>
      </w:pPr>
    </w:p>
    <w:p w14:paraId="6AB8C4CD" w14:textId="0209E54A" w:rsidR="005661F7" w:rsidRDefault="005661F7" w:rsidP="00886004">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lastRenderedPageBreak/>
        <w:t xml:space="preserve">Later, in December 2024, TRAI recommended </w:t>
      </w:r>
      <w:r w:rsidR="00160BB3">
        <w:rPr>
          <w:rFonts w:ascii="Tahoma" w:hAnsi="Tahoma" w:cs="Tahoma"/>
          <w:sz w:val="24"/>
          <w:szCs w:val="24"/>
        </w:rPr>
        <w:t xml:space="preserve">for assignment of </w:t>
      </w:r>
      <w:r>
        <w:rPr>
          <w:rFonts w:ascii="Tahoma" w:hAnsi="Tahoma" w:cs="Tahoma"/>
          <w:sz w:val="24"/>
          <w:szCs w:val="24"/>
        </w:rPr>
        <w:t xml:space="preserve">an additional 5 MHz (aspired) spectrum in the 700 MHZ band to Indian Railways </w:t>
      </w:r>
      <w:r w:rsidR="007E415E">
        <w:rPr>
          <w:rFonts w:ascii="Tahoma" w:hAnsi="Tahoma" w:cs="Tahoma"/>
          <w:sz w:val="24"/>
          <w:szCs w:val="24"/>
        </w:rPr>
        <w:t xml:space="preserve">to </w:t>
      </w:r>
      <w:r>
        <w:rPr>
          <w:rFonts w:ascii="Tahoma" w:hAnsi="Tahoma" w:cs="Tahoma"/>
          <w:sz w:val="24"/>
          <w:szCs w:val="24"/>
        </w:rPr>
        <w:t>meet the critical data throughput requirements i.e. signalling system operation, mission critical push-to-talk, safety and security features.</w:t>
      </w:r>
      <w:r w:rsidR="00FB00EB">
        <w:rPr>
          <w:rFonts w:ascii="Tahoma" w:hAnsi="Tahoma" w:cs="Tahoma"/>
          <w:sz w:val="24"/>
          <w:szCs w:val="24"/>
        </w:rPr>
        <w:t xml:space="preserve"> </w:t>
      </w:r>
    </w:p>
    <w:p w14:paraId="70A194B4" w14:textId="77777777" w:rsidR="00D47ABB" w:rsidRDefault="00D47ABB" w:rsidP="00886004">
      <w:pPr>
        <w:pStyle w:val="ListParagraph"/>
        <w:spacing w:line="360" w:lineRule="auto"/>
        <w:ind w:left="630" w:hanging="720"/>
        <w:jc w:val="both"/>
        <w:rPr>
          <w:rFonts w:ascii="Tahoma" w:hAnsi="Tahoma" w:cs="Tahoma"/>
          <w:sz w:val="24"/>
          <w:szCs w:val="24"/>
        </w:rPr>
      </w:pPr>
    </w:p>
    <w:p w14:paraId="1A8AF535" w14:textId="508AC071" w:rsidR="00E941FE" w:rsidRDefault="00F62A44" w:rsidP="00886004">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t>I</w:t>
      </w:r>
      <w:r w:rsidR="00D47ABB" w:rsidRPr="00D405C6">
        <w:rPr>
          <w:rFonts w:ascii="Tahoma" w:hAnsi="Tahoma" w:cs="Tahoma"/>
          <w:sz w:val="24"/>
          <w:szCs w:val="24"/>
        </w:rPr>
        <w:t xml:space="preserve">n December 2022, TRAI, </w:t>
      </w:r>
      <w:r w:rsidR="00160BB3">
        <w:rPr>
          <w:rFonts w:ascii="Tahoma" w:hAnsi="Tahoma" w:cs="Tahoma"/>
          <w:sz w:val="24"/>
          <w:szCs w:val="24"/>
        </w:rPr>
        <w:t xml:space="preserve">had also </w:t>
      </w:r>
      <w:r w:rsidR="00D47ABB" w:rsidRPr="00D405C6">
        <w:rPr>
          <w:rFonts w:ascii="Tahoma" w:hAnsi="Tahoma" w:cs="Tahoma"/>
          <w:sz w:val="24"/>
          <w:szCs w:val="24"/>
        </w:rPr>
        <w:t>recommended that 5 MHz (paired) spectrum in the 700 MHz band should be assigned to National Capital Region Transport Corporation (NCRTC) for catering to public safety, security and efficient train control systems</w:t>
      </w:r>
      <w:r w:rsidR="00160BB3">
        <w:rPr>
          <w:rFonts w:ascii="Tahoma" w:hAnsi="Tahoma" w:cs="Tahoma"/>
          <w:sz w:val="24"/>
          <w:szCs w:val="24"/>
        </w:rPr>
        <w:t xml:space="preserve"> which </w:t>
      </w:r>
      <w:r w:rsidR="00FB00EB" w:rsidRPr="00D405C6">
        <w:rPr>
          <w:rFonts w:ascii="Tahoma" w:hAnsi="Tahoma" w:cs="Tahoma"/>
          <w:sz w:val="24"/>
          <w:szCs w:val="24"/>
        </w:rPr>
        <w:t xml:space="preserve">has </w:t>
      </w:r>
      <w:r w:rsidR="00160BB3">
        <w:rPr>
          <w:rFonts w:ascii="Tahoma" w:hAnsi="Tahoma" w:cs="Tahoma"/>
          <w:sz w:val="24"/>
          <w:szCs w:val="24"/>
        </w:rPr>
        <w:t xml:space="preserve">been </w:t>
      </w:r>
      <w:r w:rsidR="00FB00EB" w:rsidRPr="00D405C6">
        <w:rPr>
          <w:rFonts w:ascii="Tahoma" w:hAnsi="Tahoma" w:cs="Tahoma"/>
          <w:sz w:val="24"/>
          <w:szCs w:val="24"/>
        </w:rPr>
        <w:t>provisionally assigned</w:t>
      </w:r>
      <w:r w:rsidR="00160BB3">
        <w:rPr>
          <w:rFonts w:ascii="Tahoma" w:hAnsi="Tahoma" w:cs="Tahoma"/>
          <w:sz w:val="24"/>
          <w:szCs w:val="24"/>
        </w:rPr>
        <w:t xml:space="preserve"> by the Government</w:t>
      </w:r>
      <w:r w:rsidR="00FB00EB" w:rsidRPr="00D405C6">
        <w:rPr>
          <w:rFonts w:ascii="Tahoma" w:hAnsi="Tahoma" w:cs="Tahoma"/>
          <w:sz w:val="24"/>
          <w:szCs w:val="24"/>
        </w:rPr>
        <w:t>.</w:t>
      </w:r>
    </w:p>
    <w:p w14:paraId="5377D384" w14:textId="77777777" w:rsidR="00A76D8A" w:rsidRPr="00A76D8A" w:rsidRDefault="00A76D8A" w:rsidP="00886004">
      <w:pPr>
        <w:pStyle w:val="ListParagraph"/>
        <w:ind w:left="630" w:hanging="720"/>
        <w:rPr>
          <w:rFonts w:ascii="Tahoma" w:hAnsi="Tahoma" w:cs="Tahoma"/>
          <w:sz w:val="24"/>
          <w:szCs w:val="24"/>
        </w:rPr>
      </w:pPr>
    </w:p>
    <w:p w14:paraId="681C5BF3" w14:textId="71A7B40E" w:rsidR="00052AB4" w:rsidRPr="00F62A44" w:rsidRDefault="00A76D8A" w:rsidP="00052AB4">
      <w:pPr>
        <w:pStyle w:val="ListParagraph"/>
        <w:numPr>
          <w:ilvl w:val="0"/>
          <w:numId w:val="3"/>
        </w:numPr>
        <w:spacing w:line="360" w:lineRule="auto"/>
        <w:ind w:left="630" w:hanging="720"/>
        <w:jc w:val="both"/>
        <w:rPr>
          <w:rFonts w:ascii="Tahoma" w:hAnsi="Tahoma" w:cs="Tahoma"/>
          <w:sz w:val="24"/>
          <w:szCs w:val="24"/>
        </w:rPr>
      </w:pPr>
      <w:r w:rsidRPr="00F62A44">
        <w:rPr>
          <w:rFonts w:ascii="Tahoma" w:hAnsi="Tahoma" w:cs="Tahoma"/>
          <w:sz w:val="24"/>
          <w:szCs w:val="24"/>
        </w:rPr>
        <w:t>The evolution towards modern broadband railway communications, including the transition towards the Future Railway Mobile Communication System—FRMCS, demonstrates how telecommunications policy can directly contribute to the safety, efficiency and transformation of critical infrastructure.</w:t>
      </w:r>
    </w:p>
    <w:p w14:paraId="5BCBA5BE" w14:textId="77777777" w:rsidR="00B04FE4" w:rsidRPr="00052AB4" w:rsidRDefault="00B04FE4" w:rsidP="00052AB4">
      <w:pPr>
        <w:pStyle w:val="ListParagraph"/>
        <w:rPr>
          <w:rFonts w:ascii="Tahoma" w:hAnsi="Tahoma" w:cs="Tahoma"/>
          <w:sz w:val="24"/>
          <w:szCs w:val="24"/>
        </w:rPr>
      </w:pPr>
    </w:p>
    <w:p w14:paraId="537C7188" w14:textId="4E1B3A1E" w:rsidR="00052AB4" w:rsidRPr="00052AB4" w:rsidRDefault="00052AB4" w:rsidP="00052AB4">
      <w:pPr>
        <w:pStyle w:val="ListParagraph"/>
        <w:numPr>
          <w:ilvl w:val="1"/>
          <w:numId w:val="12"/>
        </w:numPr>
        <w:spacing w:line="360" w:lineRule="auto"/>
        <w:ind w:left="630" w:hanging="720"/>
        <w:jc w:val="both"/>
        <w:rPr>
          <w:rFonts w:ascii="Tahoma" w:hAnsi="Tahoma" w:cs="Tahoma"/>
          <w:b/>
          <w:bCs/>
          <w:sz w:val="24"/>
          <w:szCs w:val="24"/>
        </w:rPr>
      </w:pPr>
      <w:r w:rsidRPr="00052AB4">
        <w:rPr>
          <w:rFonts w:ascii="Tahoma" w:hAnsi="Tahoma" w:cs="Tahoma"/>
          <w:b/>
          <w:bCs/>
          <w:sz w:val="24"/>
          <w:szCs w:val="24"/>
        </w:rPr>
        <w:t>Vehicle to Everything</w:t>
      </w:r>
    </w:p>
    <w:p w14:paraId="3FE9527E" w14:textId="77777777" w:rsidR="00760100" w:rsidRPr="00760100" w:rsidRDefault="00760100" w:rsidP="00760100">
      <w:pPr>
        <w:pStyle w:val="ListParagraph"/>
        <w:rPr>
          <w:rFonts w:ascii="Tahoma" w:hAnsi="Tahoma" w:cs="Tahoma"/>
          <w:sz w:val="24"/>
          <w:szCs w:val="24"/>
        </w:rPr>
      </w:pPr>
    </w:p>
    <w:p w14:paraId="21548F7F" w14:textId="3D230BDA" w:rsidR="00B04FE4" w:rsidRPr="00F62A44" w:rsidRDefault="00CE08DC" w:rsidP="00F62A44">
      <w:pPr>
        <w:pStyle w:val="ListParagraph"/>
        <w:numPr>
          <w:ilvl w:val="0"/>
          <w:numId w:val="3"/>
        </w:numPr>
        <w:spacing w:line="360" w:lineRule="auto"/>
        <w:ind w:left="630" w:hanging="720"/>
        <w:jc w:val="both"/>
        <w:rPr>
          <w:rFonts w:ascii="Tahoma" w:hAnsi="Tahoma" w:cs="Tahoma"/>
          <w:sz w:val="24"/>
          <w:szCs w:val="24"/>
        </w:rPr>
      </w:pPr>
      <w:r>
        <w:rPr>
          <w:rFonts w:ascii="Tahoma" w:hAnsi="Tahoma" w:cs="Tahoma"/>
          <w:sz w:val="24"/>
          <w:szCs w:val="24"/>
        </w:rPr>
        <w:t>Re</w:t>
      </w:r>
      <w:r w:rsidR="00E92DDA">
        <w:rPr>
          <w:rFonts w:ascii="Tahoma" w:hAnsi="Tahoma" w:cs="Tahoma"/>
          <w:sz w:val="24"/>
          <w:szCs w:val="24"/>
        </w:rPr>
        <w:t xml:space="preserve">cently, </w:t>
      </w:r>
      <w:r w:rsidR="006854D9">
        <w:rPr>
          <w:rFonts w:ascii="Tahoma" w:hAnsi="Tahoma" w:cs="Tahoma"/>
          <w:sz w:val="24"/>
          <w:szCs w:val="24"/>
        </w:rPr>
        <w:t xml:space="preserve">TRAI </w:t>
      </w:r>
      <w:r w:rsidR="00160BB3">
        <w:rPr>
          <w:rFonts w:ascii="Tahoma" w:hAnsi="Tahoma" w:cs="Tahoma"/>
          <w:sz w:val="24"/>
          <w:szCs w:val="24"/>
        </w:rPr>
        <w:t xml:space="preserve">has </w:t>
      </w:r>
      <w:r w:rsidR="00622878">
        <w:rPr>
          <w:rFonts w:ascii="Tahoma" w:hAnsi="Tahoma" w:cs="Tahoma"/>
          <w:sz w:val="24"/>
          <w:szCs w:val="24"/>
        </w:rPr>
        <w:t>issued</w:t>
      </w:r>
      <w:r w:rsidR="0063436C">
        <w:rPr>
          <w:rFonts w:ascii="Tahoma" w:hAnsi="Tahoma" w:cs="Tahoma"/>
          <w:sz w:val="24"/>
          <w:szCs w:val="24"/>
        </w:rPr>
        <w:t xml:space="preserve"> a </w:t>
      </w:r>
      <w:r w:rsidR="00622878">
        <w:rPr>
          <w:rFonts w:ascii="Tahoma" w:hAnsi="Tahoma" w:cs="Tahoma"/>
          <w:sz w:val="24"/>
          <w:szCs w:val="24"/>
        </w:rPr>
        <w:t>consultation</w:t>
      </w:r>
      <w:r w:rsidR="00646C67">
        <w:rPr>
          <w:rFonts w:ascii="Tahoma" w:hAnsi="Tahoma" w:cs="Tahoma"/>
          <w:sz w:val="24"/>
          <w:szCs w:val="24"/>
        </w:rPr>
        <w:t xml:space="preserve"> paper on </w:t>
      </w:r>
      <w:r w:rsidR="00622878">
        <w:rPr>
          <w:rFonts w:ascii="Tahoma" w:hAnsi="Tahoma" w:cs="Tahoma"/>
          <w:sz w:val="24"/>
          <w:szCs w:val="24"/>
        </w:rPr>
        <w:t xml:space="preserve">Regulatory framework for </w:t>
      </w:r>
      <w:r w:rsidR="00A13A18">
        <w:rPr>
          <w:rFonts w:ascii="Tahoma" w:hAnsi="Tahoma" w:cs="Tahoma"/>
          <w:sz w:val="24"/>
          <w:szCs w:val="24"/>
        </w:rPr>
        <w:t>V2I communication service</w:t>
      </w:r>
      <w:r w:rsidR="00622878">
        <w:rPr>
          <w:rFonts w:ascii="Tahoma" w:hAnsi="Tahoma" w:cs="Tahoma"/>
          <w:sz w:val="24"/>
          <w:szCs w:val="24"/>
        </w:rPr>
        <w:t xml:space="preserve">. </w:t>
      </w:r>
      <w:r w:rsidR="00FB3D2A">
        <w:rPr>
          <w:rFonts w:ascii="Tahoma" w:hAnsi="Tahoma" w:cs="Tahoma"/>
          <w:sz w:val="24"/>
          <w:szCs w:val="24"/>
        </w:rPr>
        <w:t>Though</w:t>
      </w:r>
      <w:r w:rsidR="00874677">
        <w:rPr>
          <w:rFonts w:ascii="Tahoma" w:hAnsi="Tahoma" w:cs="Tahoma"/>
          <w:sz w:val="24"/>
          <w:szCs w:val="24"/>
        </w:rPr>
        <w:t xml:space="preserve">, </w:t>
      </w:r>
      <w:r w:rsidR="00874677" w:rsidRPr="00874677">
        <w:rPr>
          <w:rFonts w:ascii="Tahoma" w:hAnsi="Tahoma" w:cs="Tahoma"/>
          <w:sz w:val="24"/>
          <w:szCs w:val="24"/>
        </w:rPr>
        <w:t>V2X is not itself a PPDR network</w:t>
      </w:r>
      <w:r w:rsidR="00874677">
        <w:rPr>
          <w:rFonts w:ascii="Tahoma" w:hAnsi="Tahoma" w:cs="Tahoma"/>
          <w:sz w:val="24"/>
          <w:szCs w:val="24"/>
        </w:rPr>
        <w:t>, however, it</w:t>
      </w:r>
      <w:r w:rsidR="00C50924" w:rsidRPr="00C50924">
        <w:rPr>
          <w:rFonts w:ascii="Tahoma" w:hAnsi="Tahoma" w:cs="Tahoma"/>
          <w:sz w:val="24"/>
          <w:szCs w:val="24"/>
        </w:rPr>
        <w:t xml:space="preserve"> can play a complementary role in critical communications and disaster management by enabling rapid, low-latency exchange of safety and emergency information among vehicles, roadside infrastructure and traffic management systems. It can facilitate emergency-vehicle priority, dissemination of accident and hazard warnings, evacuation and diversion information, road-condition updates and situational awareness during emergencies and disasters. V2X can strengthen the resilience and effectiveness of emergency response by supplementing existing cellular and PPDR communication networks, particularly for road-based emergency and disaster management.</w:t>
      </w:r>
    </w:p>
    <w:p w14:paraId="39C38E02" w14:textId="77777777" w:rsidR="00E57A07" w:rsidRDefault="00E57A07" w:rsidP="00F54791">
      <w:pPr>
        <w:pStyle w:val="ListParagraph"/>
        <w:spacing w:line="360" w:lineRule="auto"/>
        <w:ind w:left="630"/>
        <w:jc w:val="both"/>
        <w:rPr>
          <w:rFonts w:ascii="Tahoma" w:hAnsi="Tahoma" w:cs="Tahoma"/>
          <w:sz w:val="24"/>
          <w:szCs w:val="24"/>
        </w:rPr>
      </w:pPr>
    </w:p>
    <w:p w14:paraId="6C3B91EF" w14:textId="77777777" w:rsidR="009C7807" w:rsidRDefault="009C7807" w:rsidP="00F54791">
      <w:pPr>
        <w:pStyle w:val="ListParagraph"/>
        <w:spacing w:line="360" w:lineRule="auto"/>
        <w:ind w:left="630"/>
        <w:jc w:val="both"/>
        <w:rPr>
          <w:rFonts w:ascii="Tahoma" w:hAnsi="Tahoma" w:cs="Tahoma"/>
          <w:sz w:val="24"/>
          <w:szCs w:val="24"/>
        </w:rPr>
      </w:pPr>
    </w:p>
    <w:p w14:paraId="5B998735" w14:textId="77777777" w:rsidR="009C7807" w:rsidRDefault="009C7807" w:rsidP="00F54791">
      <w:pPr>
        <w:pStyle w:val="ListParagraph"/>
        <w:spacing w:line="360" w:lineRule="auto"/>
        <w:ind w:left="630"/>
        <w:jc w:val="both"/>
        <w:rPr>
          <w:rFonts w:ascii="Tahoma" w:hAnsi="Tahoma" w:cs="Tahoma"/>
          <w:sz w:val="24"/>
          <w:szCs w:val="24"/>
        </w:rPr>
      </w:pPr>
    </w:p>
    <w:p w14:paraId="34380C1E" w14:textId="77777777" w:rsidR="009C7807" w:rsidRDefault="009C7807" w:rsidP="00F54791">
      <w:pPr>
        <w:pStyle w:val="ListParagraph"/>
        <w:spacing w:line="360" w:lineRule="auto"/>
        <w:ind w:left="630"/>
        <w:jc w:val="both"/>
        <w:rPr>
          <w:rFonts w:ascii="Tahoma" w:hAnsi="Tahoma" w:cs="Tahoma"/>
          <w:sz w:val="24"/>
          <w:szCs w:val="24"/>
        </w:rPr>
      </w:pPr>
    </w:p>
    <w:p w14:paraId="05F5FCE2" w14:textId="77777777" w:rsidR="009C7807" w:rsidRDefault="009C7807" w:rsidP="00F54791">
      <w:pPr>
        <w:pStyle w:val="ListParagraph"/>
        <w:spacing w:line="360" w:lineRule="auto"/>
        <w:ind w:left="630"/>
        <w:jc w:val="both"/>
        <w:rPr>
          <w:rFonts w:ascii="Tahoma" w:hAnsi="Tahoma" w:cs="Tahoma"/>
          <w:sz w:val="24"/>
          <w:szCs w:val="24"/>
        </w:rPr>
      </w:pPr>
    </w:p>
    <w:p w14:paraId="65E560B8" w14:textId="5C9A0EEA" w:rsidR="0089726B" w:rsidRPr="00D47ABB" w:rsidRDefault="00D47ABB" w:rsidP="00886004">
      <w:pPr>
        <w:pStyle w:val="ListParagraph"/>
        <w:numPr>
          <w:ilvl w:val="1"/>
          <w:numId w:val="12"/>
        </w:numPr>
        <w:spacing w:line="360" w:lineRule="auto"/>
        <w:ind w:left="630" w:hanging="720"/>
        <w:jc w:val="both"/>
        <w:rPr>
          <w:rFonts w:ascii="Tahoma" w:hAnsi="Tahoma" w:cs="Tahoma"/>
          <w:b/>
          <w:bCs/>
          <w:sz w:val="24"/>
          <w:szCs w:val="24"/>
        </w:rPr>
      </w:pPr>
      <w:r w:rsidRPr="00D47ABB">
        <w:rPr>
          <w:rFonts w:ascii="Tahoma" w:hAnsi="Tahoma" w:cs="Tahoma"/>
          <w:b/>
          <w:bCs/>
          <w:sz w:val="24"/>
          <w:szCs w:val="24"/>
        </w:rPr>
        <w:lastRenderedPageBreak/>
        <w:t>Conclusion</w:t>
      </w:r>
    </w:p>
    <w:p w14:paraId="2738ED01" w14:textId="01AF7A9F" w:rsidR="002F1DDC" w:rsidRPr="008137FA" w:rsidRDefault="002F1DDC" w:rsidP="00886004">
      <w:pPr>
        <w:pStyle w:val="ListParagraph"/>
        <w:ind w:left="630" w:hanging="720"/>
        <w:rPr>
          <w:rFonts w:ascii="Tahoma" w:hAnsi="Tahoma" w:cs="Tahoma"/>
          <w:sz w:val="24"/>
          <w:szCs w:val="24"/>
        </w:rPr>
      </w:pPr>
    </w:p>
    <w:p w14:paraId="7D86D3F1" w14:textId="6B0E6740" w:rsidR="00195FBD" w:rsidRPr="00195FBD" w:rsidRDefault="00195FBD" w:rsidP="00886004">
      <w:pPr>
        <w:pStyle w:val="ListParagraph"/>
        <w:numPr>
          <w:ilvl w:val="0"/>
          <w:numId w:val="3"/>
        </w:numPr>
        <w:spacing w:line="360" w:lineRule="auto"/>
        <w:ind w:left="630" w:hanging="720"/>
        <w:jc w:val="both"/>
        <w:rPr>
          <w:rFonts w:ascii="Tahoma" w:eastAsia="Times New Roman" w:hAnsi="Tahoma" w:cs="Tahoma"/>
          <w:sz w:val="24"/>
          <w:szCs w:val="24"/>
        </w:rPr>
      </w:pPr>
      <w:r w:rsidRPr="00195FBD">
        <w:rPr>
          <w:rFonts w:ascii="Tahoma" w:eastAsia="Times New Roman" w:hAnsi="Tahoma" w:cs="Tahoma"/>
          <w:sz w:val="24"/>
          <w:szCs w:val="24"/>
        </w:rPr>
        <w:t>In conclusion, the evolving landscape of critical communications calls for a resilient, secure, reliable and integrated national framework, supported by appropriate infrastructure, enabling policies, adequate spectrum and robust standards. TRAI remains committed to playing a proactive and constructive role in this endeavour, working closely with the Government and all stakeholders to facilitate a future-ready critical communications ecosystem for the country.</w:t>
      </w:r>
    </w:p>
    <w:p w14:paraId="395C10E9" w14:textId="6C382C20" w:rsidR="00D47ABB" w:rsidRDefault="00D47ABB" w:rsidP="00886004">
      <w:pPr>
        <w:pStyle w:val="ListParagraph"/>
        <w:spacing w:line="360" w:lineRule="auto"/>
        <w:ind w:left="630" w:hanging="720"/>
        <w:jc w:val="both"/>
        <w:rPr>
          <w:rFonts w:ascii="Tahoma" w:eastAsia="Times New Roman" w:hAnsi="Tahoma" w:cs="Tahoma"/>
          <w:sz w:val="24"/>
          <w:szCs w:val="24"/>
        </w:rPr>
      </w:pPr>
    </w:p>
    <w:p w14:paraId="793C7B7A" w14:textId="2432EA8B" w:rsidR="00D966D4" w:rsidRPr="00D47ABB" w:rsidRDefault="006F5207" w:rsidP="00886004">
      <w:pPr>
        <w:pStyle w:val="ListParagraph"/>
        <w:numPr>
          <w:ilvl w:val="0"/>
          <w:numId w:val="3"/>
        </w:numPr>
        <w:spacing w:line="360" w:lineRule="auto"/>
        <w:ind w:left="630" w:hanging="720"/>
        <w:jc w:val="both"/>
        <w:rPr>
          <w:rFonts w:ascii="Tahoma" w:eastAsia="Times New Roman" w:hAnsi="Tahoma" w:cs="Tahoma"/>
          <w:sz w:val="24"/>
          <w:szCs w:val="24"/>
        </w:rPr>
      </w:pPr>
      <w:r w:rsidRPr="00D47ABB">
        <w:rPr>
          <w:rFonts w:ascii="Tahoma" w:eastAsia="Bookman Old Style" w:hAnsi="Tahoma" w:cs="Tahoma"/>
          <w:color w:val="000000" w:themeColor="text1"/>
          <w:sz w:val="24"/>
          <w:szCs w:val="24"/>
        </w:rPr>
        <w:t xml:space="preserve">With these words, I extend my best wishes to </w:t>
      </w:r>
      <w:r w:rsidRPr="00D47ABB">
        <w:rPr>
          <w:rFonts w:ascii="Tahoma" w:eastAsia="Times New Roman" w:hAnsi="Tahoma" w:cs="Tahoma"/>
          <w:sz w:val="24"/>
          <w:szCs w:val="24"/>
        </w:rPr>
        <w:t xml:space="preserve">Broadband India </w:t>
      </w:r>
      <w:r w:rsidR="002B72BE" w:rsidRPr="00D47ABB">
        <w:rPr>
          <w:rFonts w:ascii="Tahoma" w:eastAsia="Times New Roman" w:hAnsi="Tahoma" w:cs="Tahoma"/>
          <w:sz w:val="24"/>
          <w:szCs w:val="24"/>
        </w:rPr>
        <w:t>Forum</w:t>
      </w:r>
      <w:r w:rsidR="002B72BE">
        <w:rPr>
          <w:rFonts w:ascii="Tahoma" w:eastAsia="Times New Roman" w:hAnsi="Tahoma" w:cs="Tahoma"/>
          <w:sz w:val="24"/>
          <w:szCs w:val="24"/>
        </w:rPr>
        <w:t xml:space="preserve"> </w:t>
      </w:r>
      <w:r w:rsidR="00195FBD">
        <w:rPr>
          <w:rFonts w:ascii="Tahoma" w:eastAsia="Times New Roman" w:hAnsi="Tahoma" w:cs="Tahoma"/>
          <w:sz w:val="24"/>
          <w:szCs w:val="24"/>
        </w:rPr>
        <w:t xml:space="preserve">and TCCA </w:t>
      </w:r>
      <w:r w:rsidRPr="00D47ABB">
        <w:rPr>
          <w:rFonts w:ascii="Tahoma" w:eastAsia="Bookman Old Style" w:hAnsi="Tahoma" w:cs="Tahoma"/>
          <w:color w:val="000000" w:themeColor="text1"/>
          <w:sz w:val="24"/>
          <w:szCs w:val="24"/>
        </w:rPr>
        <w:t>for the success of the event. I am sure that deliberations on the subject will be useful for the participants.</w:t>
      </w:r>
    </w:p>
    <w:sectPr w:rsidR="00D966D4" w:rsidRPr="00D47ABB">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4A91" w14:textId="77777777" w:rsidR="00EA7A2F" w:rsidRDefault="00EA7A2F" w:rsidP="00F8319F">
      <w:pPr>
        <w:spacing w:after="0" w:line="240" w:lineRule="auto"/>
      </w:pPr>
      <w:r>
        <w:separator/>
      </w:r>
    </w:p>
  </w:endnote>
  <w:endnote w:type="continuationSeparator" w:id="0">
    <w:p w14:paraId="70525A8A" w14:textId="77777777" w:rsidR="00EA7A2F" w:rsidRDefault="00EA7A2F" w:rsidP="00F83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119368"/>
      <w:docPartObj>
        <w:docPartGallery w:val="Page Numbers (Bottom of Page)"/>
        <w:docPartUnique/>
      </w:docPartObj>
    </w:sdtPr>
    <w:sdtEndPr/>
    <w:sdtContent>
      <w:sdt>
        <w:sdtPr>
          <w:id w:val="1728636285"/>
          <w:docPartObj>
            <w:docPartGallery w:val="Page Numbers (Top of Page)"/>
            <w:docPartUnique/>
          </w:docPartObj>
        </w:sdtPr>
        <w:sdtEndPr/>
        <w:sdtContent>
          <w:p w14:paraId="0E94D25B" w14:textId="2CE51089" w:rsidR="009B432D" w:rsidRDefault="009B432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85959B1" w14:textId="77777777" w:rsidR="009B432D" w:rsidRDefault="009B43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16684" w14:textId="77777777" w:rsidR="00EA7A2F" w:rsidRDefault="00EA7A2F" w:rsidP="00F8319F">
      <w:pPr>
        <w:spacing w:after="0" w:line="240" w:lineRule="auto"/>
      </w:pPr>
      <w:r>
        <w:separator/>
      </w:r>
    </w:p>
  </w:footnote>
  <w:footnote w:type="continuationSeparator" w:id="0">
    <w:p w14:paraId="63C3488B" w14:textId="77777777" w:rsidR="00EA7A2F" w:rsidRDefault="00EA7A2F" w:rsidP="00F83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E79"/>
    <w:multiLevelType w:val="hybridMultilevel"/>
    <w:tmpl w:val="3C0CF178"/>
    <w:lvl w:ilvl="0" w:tplc="E05A8CBA">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 w15:restartNumberingAfterBreak="0">
    <w:nsid w:val="10164E51"/>
    <w:multiLevelType w:val="hybridMultilevel"/>
    <w:tmpl w:val="9F66A4E6"/>
    <w:lvl w:ilvl="0" w:tplc="4009000F">
      <w:start w:val="1"/>
      <w:numFmt w:val="decimal"/>
      <w:lvlText w:val="%1."/>
      <w:lvlJc w:val="left"/>
      <w:pPr>
        <w:ind w:left="720" w:hanging="360"/>
      </w:pPr>
    </w:lvl>
    <w:lvl w:ilvl="1" w:tplc="BCEAD450">
      <w:start w:val="1"/>
      <w:numFmt w:val="upperLetter"/>
      <w:lvlText w:val="%2."/>
      <w:lvlJc w:val="left"/>
      <w:pPr>
        <w:ind w:left="1440" w:hanging="360"/>
      </w:pPr>
      <w:rPr>
        <w:rFonts w:hint="default"/>
        <w:b w:val="0"/>
      </w:rPr>
    </w:lvl>
    <w:lvl w:ilvl="2" w:tplc="912A8BE8">
      <w:start w:val="1"/>
      <w:numFmt w:val="lowerLetter"/>
      <w:lvlText w:val="(%3)"/>
      <w:lvlJc w:val="left"/>
      <w:pPr>
        <w:ind w:left="2370" w:hanging="39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703B42"/>
    <w:multiLevelType w:val="hybridMultilevel"/>
    <w:tmpl w:val="5F885032"/>
    <w:lvl w:ilvl="0" w:tplc="6ACA321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B628F0"/>
    <w:multiLevelType w:val="hybridMultilevel"/>
    <w:tmpl w:val="5ED6D360"/>
    <w:lvl w:ilvl="0" w:tplc="A352FD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36B2E1F"/>
    <w:multiLevelType w:val="hybridMultilevel"/>
    <w:tmpl w:val="C060CD34"/>
    <w:lvl w:ilvl="0" w:tplc="FFFFFFFF">
      <w:start w:val="1"/>
      <w:numFmt w:val="decimal"/>
      <w:lvlText w:val="%1."/>
      <w:lvlJc w:val="left"/>
      <w:pPr>
        <w:ind w:left="720" w:hanging="360"/>
      </w:pPr>
    </w:lvl>
    <w:lvl w:ilvl="1" w:tplc="FFFFFFFF">
      <w:start w:val="1"/>
      <w:numFmt w:val="upperLetter"/>
      <w:lvlText w:val="%2."/>
      <w:lvlJc w:val="left"/>
      <w:pPr>
        <w:ind w:left="1440" w:hanging="360"/>
      </w:pPr>
      <w:rPr>
        <w:rFonts w:hint="default"/>
        <w:b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45160C"/>
    <w:multiLevelType w:val="multilevel"/>
    <w:tmpl w:val="DB26D0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06E64B7"/>
    <w:multiLevelType w:val="hybridMultilevel"/>
    <w:tmpl w:val="A02C52C8"/>
    <w:lvl w:ilvl="0" w:tplc="D624C950">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53727D58"/>
    <w:multiLevelType w:val="hybridMultilevel"/>
    <w:tmpl w:val="2F68F314"/>
    <w:lvl w:ilvl="0" w:tplc="FFFFFFFF">
      <w:start w:val="1"/>
      <w:numFmt w:val="lowerLetter"/>
      <w:lvlText w:val="(%1)"/>
      <w:lvlJc w:val="left"/>
      <w:pPr>
        <w:ind w:left="1287" w:hanging="360"/>
      </w:pPr>
      <w:rPr>
        <w:rFonts w:hint="default"/>
      </w:rPr>
    </w:lvl>
    <w:lvl w:ilvl="1" w:tplc="FFFFFFFF" w:tentative="1">
      <w:start w:val="1"/>
      <w:numFmt w:val="lowerLetter"/>
      <w:lvlText w:val="%2."/>
      <w:lvlJc w:val="left"/>
      <w:pPr>
        <w:ind w:left="2007" w:hanging="360"/>
      </w:pPr>
    </w:lvl>
    <w:lvl w:ilvl="2" w:tplc="45AC412A">
      <w:start w:val="1"/>
      <w:numFmt w:val="lowerLetter"/>
      <w:lvlText w:val="(%3)"/>
      <w:lvlJc w:val="left"/>
      <w:pPr>
        <w:ind w:left="2907" w:hanging="360"/>
      </w:pPr>
      <w:rPr>
        <w:rFonts w:ascii="Tahoma" w:eastAsia="Bookman Old Style" w:hAnsi="Tahoma" w:cs="Tahoma"/>
        <w:b w:val="0"/>
        <w:bCs w:val="0"/>
      </w:r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 w15:restartNumberingAfterBreak="0">
    <w:nsid w:val="548B2071"/>
    <w:multiLevelType w:val="hybridMultilevel"/>
    <w:tmpl w:val="8874648E"/>
    <w:lvl w:ilvl="0" w:tplc="008A1282">
      <w:start w:val="1"/>
      <w:numFmt w:val="lowerLetter"/>
      <w:lvlText w:val="(%1)"/>
      <w:lvlJc w:val="left"/>
      <w:pPr>
        <w:ind w:left="2367" w:hanging="360"/>
      </w:pPr>
      <w:rPr>
        <w:rFonts w:hint="default"/>
      </w:rPr>
    </w:lvl>
    <w:lvl w:ilvl="1" w:tplc="40090019" w:tentative="1">
      <w:start w:val="1"/>
      <w:numFmt w:val="lowerLetter"/>
      <w:lvlText w:val="%2."/>
      <w:lvlJc w:val="left"/>
      <w:pPr>
        <w:ind w:left="3087" w:hanging="360"/>
      </w:pPr>
    </w:lvl>
    <w:lvl w:ilvl="2" w:tplc="4009001B" w:tentative="1">
      <w:start w:val="1"/>
      <w:numFmt w:val="lowerRoman"/>
      <w:lvlText w:val="%3."/>
      <w:lvlJc w:val="right"/>
      <w:pPr>
        <w:ind w:left="3807" w:hanging="180"/>
      </w:pPr>
    </w:lvl>
    <w:lvl w:ilvl="3" w:tplc="4009000F" w:tentative="1">
      <w:start w:val="1"/>
      <w:numFmt w:val="decimal"/>
      <w:lvlText w:val="%4."/>
      <w:lvlJc w:val="left"/>
      <w:pPr>
        <w:ind w:left="4527" w:hanging="360"/>
      </w:pPr>
    </w:lvl>
    <w:lvl w:ilvl="4" w:tplc="40090019" w:tentative="1">
      <w:start w:val="1"/>
      <w:numFmt w:val="lowerLetter"/>
      <w:lvlText w:val="%5."/>
      <w:lvlJc w:val="left"/>
      <w:pPr>
        <w:ind w:left="5247" w:hanging="360"/>
      </w:pPr>
    </w:lvl>
    <w:lvl w:ilvl="5" w:tplc="4009001B" w:tentative="1">
      <w:start w:val="1"/>
      <w:numFmt w:val="lowerRoman"/>
      <w:lvlText w:val="%6."/>
      <w:lvlJc w:val="right"/>
      <w:pPr>
        <w:ind w:left="5967" w:hanging="180"/>
      </w:pPr>
    </w:lvl>
    <w:lvl w:ilvl="6" w:tplc="4009000F" w:tentative="1">
      <w:start w:val="1"/>
      <w:numFmt w:val="decimal"/>
      <w:lvlText w:val="%7."/>
      <w:lvlJc w:val="left"/>
      <w:pPr>
        <w:ind w:left="6687" w:hanging="360"/>
      </w:pPr>
    </w:lvl>
    <w:lvl w:ilvl="7" w:tplc="40090019" w:tentative="1">
      <w:start w:val="1"/>
      <w:numFmt w:val="lowerLetter"/>
      <w:lvlText w:val="%8."/>
      <w:lvlJc w:val="left"/>
      <w:pPr>
        <w:ind w:left="7407" w:hanging="360"/>
      </w:pPr>
    </w:lvl>
    <w:lvl w:ilvl="8" w:tplc="4009001B" w:tentative="1">
      <w:start w:val="1"/>
      <w:numFmt w:val="lowerRoman"/>
      <w:lvlText w:val="%9."/>
      <w:lvlJc w:val="right"/>
      <w:pPr>
        <w:ind w:left="8127" w:hanging="180"/>
      </w:pPr>
    </w:lvl>
  </w:abstractNum>
  <w:abstractNum w:abstractNumId="9" w15:restartNumberingAfterBreak="0">
    <w:nsid w:val="556551A8"/>
    <w:multiLevelType w:val="hybridMultilevel"/>
    <w:tmpl w:val="C8502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9A0838"/>
    <w:multiLevelType w:val="hybridMultilevel"/>
    <w:tmpl w:val="86BAF648"/>
    <w:lvl w:ilvl="0" w:tplc="40090015">
      <w:start w:val="1"/>
      <w:numFmt w:val="upperLetter"/>
      <w:lvlText w:val="%1."/>
      <w:lvlJc w:val="left"/>
      <w:pPr>
        <w:ind w:left="720" w:hanging="360"/>
      </w:pPr>
    </w:lvl>
    <w:lvl w:ilvl="1" w:tplc="FFFFFFFF">
      <w:start w:val="1"/>
      <w:numFmt w:val="upperLetter"/>
      <w:lvlText w:val="%2."/>
      <w:lvlJc w:val="left"/>
      <w:pPr>
        <w:ind w:left="1440" w:hanging="360"/>
      </w:pPr>
      <w:rPr>
        <w:rFonts w:hint="default"/>
        <w:b/>
        <w:bCs/>
      </w:rPr>
    </w:lvl>
    <w:lvl w:ilvl="2" w:tplc="AE64B05A">
      <w:start w:val="1"/>
      <w:numFmt w:val="lowerRoman"/>
      <w:lvlText w:val="(%3)"/>
      <w:lvlJc w:val="left"/>
      <w:pPr>
        <w:ind w:left="2700" w:hanging="72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A36F1E"/>
    <w:multiLevelType w:val="hybridMultilevel"/>
    <w:tmpl w:val="4C443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302659"/>
    <w:multiLevelType w:val="multilevel"/>
    <w:tmpl w:val="1C14876E"/>
    <w:lvl w:ilvl="0">
      <w:start w:val="1"/>
      <w:numFmt w:val="decimal"/>
      <w:lvlText w:val="%1"/>
      <w:lvlJc w:val="left"/>
      <w:pPr>
        <w:ind w:left="360" w:hanging="360"/>
      </w:pPr>
      <w:rPr>
        <w:rFonts w:hint="default"/>
      </w:rPr>
    </w:lvl>
    <w:lvl w:ilvl="1">
      <w:start w:val="1"/>
      <w:numFmt w:val="decimal"/>
      <w:lvlText w:val="%1.%2"/>
      <w:lvlJc w:val="left"/>
      <w:pPr>
        <w:ind w:left="720" w:hanging="720"/>
      </w:pPr>
      <w:rPr>
        <w:rFonts w:ascii="Tahoma" w:hAnsi="Tahoma" w:cs="Tahoma" w:hint="default"/>
        <w:b w:val="0"/>
        <w:bCs w:val="0"/>
        <w:i w:val="0"/>
        <w:iCs w:val="0"/>
        <w:sz w:val="24"/>
        <w:szCs w:val="24"/>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F8B1A92"/>
    <w:multiLevelType w:val="hybridMultilevel"/>
    <w:tmpl w:val="EF90F400"/>
    <w:lvl w:ilvl="0" w:tplc="008A1282">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4" w15:restartNumberingAfterBreak="0">
    <w:nsid w:val="6DE53D49"/>
    <w:multiLevelType w:val="hybridMultilevel"/>
    <w:tmpl w:val="5ED6D36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86922D4"/>
    <w:multiLevelType w:val="multilevel"/>
    <w:tmpl w:val="AE50E3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E3925C8"/>
    <w:multiLevelType w:val="multilevel"/>
    <w:tmpl w:val="49B077A8"/>
    <w:lvl w:ilvl="0">
      <w:start w:val="1"/>
      <w:numFmt w:val="decimal"/>
      <w:lvlText w:val="%1"/>
      <w:lvlJc w:val="left"/>
      <w:pPr>
        <w:ind w:left="360" w:hanging="360"/>
      </w:pPr>
      <w:rPr>
        <w:rFonts w:hint="default"/>
      </w:rPr>
    </w:lvl>
    <w:lvl w:ilvl="1">
      <w:start w:val="1"/>
      <w:numFmt w:val="decimal"/>
      <w:pStyle w:val="ParanoCh2"/>
      <w:lvlText w:val="%1.%2"/>
      <w:lvlJc w:val="left"/>
      <w:pPr>
        <w:ind w:left="720" w:hanging="720"/>
      </w:pPr>
      <w:rPr>
        <w:rFonts w:ascii="Tahoma" w:hAnsi="Tahoma" w:cs="Tahoma" w:hint="default"/>
        <w:b w:val="0"/>
        <w:bCs w:val="0"/>
        <w:i w:val="0"/>
        <w:iCs w:val="0"/>
        <w:sz w:val="24"/>
        <w:szCs w:val="24"/>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85366517">
    <w:abstractNumId w:val="9"/>
  </w:num>
  <w:num w:numId="2" w16cid:durableId="1164930279">
    <w:abstractNumId w:val="2"/>
  </w:num>
  <w:num w:numId="3" w16cid:durableId="571621944">
    <w:abstractNumId w:val="1"/>
  </w:num>
  <w:num w:numId="4" w16cid:durableId="983389194">
    <w:abstractNumId w:val="15"/>
  </w:num>
  <w:num w:numId="5" w16cid:durableId="1966618476">
    <w:abstractNumId w:val="5"/>
  </w:num>
  <w:num w:numId="6" w16cid:durableId="1135367435">
    <w:abstractNumId w:val="11"/>
  </w:num>
  <w:num w:numId="7" w16cid:durableId="215898693">
    <w:abstractNumId w:val="3"/>
  </w:num>
  <w:num w:numId="8" w16cid:durableId="1295714605">
    <w:abstractNumId w:val="14"/>
  </w:num>
  <w:num w:numId="9" w16cid:durableId="28460760">
    <w:abstractNumId w:val="8"/>
  </w:num>
  <w:num w:numId="10" w16cid:durableId="1579242604">
    <w:abstractNumId w:val="6"/>
  </w:num>
  <w:num w:numId="11" w16cid:durableId="1124614194">
    <w:abstractNumId w:val="0"/>
  </w:num>
  <w:num w:numId="12" w16cid:durableId="2094157057">
    <w:abstractNumId w:val="10"/>
  </w:num>
  <w:num w:numId="13" w16cid:durableId="279731209">
    <w:abstractNumId w:val="4"/>
  </w:num>
  <w:num w:numId="14" w16cid:durableId="1082139241">
    <w:abstractNumId w:val="13"/>
  </w:num>
  <w:num w:numId="15" w16cid:durableId="1518689803">
    <w:abstractNumId w:val="7"/>
  </w:num>
  <w:num w:numId="16" w16cid:durableId="15693380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04428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A6D"/>
    <w:rsid w:val="0000314A"/>
    <w:rsid w:val="00010DE0"/>
    <w:rsid w:val="0001656F"/>
    <w:rsid w:val="000210C9"/>
    <w:rsid w:val="0002319C"/>
    <w:rsid w:val="00024C8F"/>
    <w:rsid w:val="00025BFD"/>
    <w:rsid w:val="000315E3"/>
    <w:rsid w:val="00034A57"/>
    <w:rsid w:val="00044544"/>
    <w:rsid w:val="000512A7"/>
    <w:rsid w:val="00052AB4"/>
    <w:rsid w:val="00061660"/>
    <w:rsid w:val="0006300A"/>
    <w:rsid w:val="0006355B"/>
    <w:rsid w:val="0006422B"/>
    <w:rsid w:val="000657E2"/>
    <w:rsid w:val="00080E9A"/>
    <w:rsid w:val="00085632"/>
    <w:rsid w:val="0009066A"/>
    <w:rsid w:val="000932F4"/>
    <w:rsid w:val="000956A4"/>
    <w:rsid w:val="00097333"/>
    <w:rsid w:val="000B3FB2"/>
    <w:rsid w:val="000B7323"/>
    <w:rsid w:val="000C07D0"/>
    <w:rsid w:val="000C7CCD"/>
    <w:rsid w:val="000D051B"/>
    <w:rsid w:val="000D0D8E"/>
    <w:rsid w:val="000D1B03"/>
    <w:rsid w:val="000D221C"/>
    <w:rsid w:val="000D6F61"/>
    <w:rsid w:val="000E23D2"/>
    <w:rsid w:val="000E4992"/>
    <w:rsid w:val="000E7383"/>
    <w:rsid w:val="000F1FFE"/>
    <w:rsid w:val="000F2AC1"/>
    <w:rsid w:val="000F3CD0"/>
    <w:rsid w:val="000F7802"/>
    <w:rsid w:val="00120DBC"/>
    <w:rsid w:val="00131BB7"/>
    <w:rsid w:val="001355F5"/>
    <w:rsid w:val="001421A8"/>
    <w:rsid w:val="001422F5"/>
    <w:rsid w:val="0014287C"/>
    <w:rsid w:val="001469DE"/>
    <w:rsid w:val="00160BB3"/>
    <w:rsid w:val="001720C6"/>
    <w:rsid w:val="001774D3"/>
    <w:rsid w:val="00181E79"/>
    <w:rsid w:val="0018295C"/>
    <w:rsid w:val="00190342"/>
    <w:rsid w:val="001915C9"/>
    <w:rsid w:val="00195FBD"/>
    <w:rsid w:val="001A1397"/>
    <w:rsid w:val="001A4F06"/>
    <w:rsid w:val="001B068B"/>
    <w:rsid w:val="001B1819"/>
    <w:rsid w:val="001B1A7A"/>
    <w:rsid w:val="001B2388"/>
    <w:rsid w:val="001D0B61"/>
    <w:rsid w:val="001D7AD6"/>
    <w:rsid w:val="001E4A0B"/>
    <w:rsid w:val="001F0CEE"/>
    <w:rsid w:val="001F3D15"/>
    <w:rsid w:val="001F3F3F"/>
    <w:rsid w:val="001F4CC2"/>
    <w:rsid w:val="00204D7F"/>
    <w:rsid w:val="00204F06"/>
    <w:rsid w:val="00214203"/>
    <w:rsid w:val="00231770"/>
    <w:rsid w:val="00234147"/>
    <w:rsid w:val="00234270"/>
    <w:rsid w:val="00234A5C"/>
    <w:rsid w:val="0024468D"/>
    <w:rsid w:val="002526F1"/>
    <w:rsid w:val="00254446"/>
    <w:rsid w:val="00254A6D"/>
    <w:rsid w:val="00262AB2"/>
    <w:rsid w:val="00263959"/>
    <w:rsid w:val="002668E4"/>
    <w:rsid w:val="002700E4"/>
    <w:rsid w:val="00272910"/>
    <w:rsid w:val="00274C61"/>
    <w:rsid w:val="00275B3A"/>
    <w:rsid w:val="002760EC"/>
    <w:rsid w:val="00277D1D"/>
    <w:rsid w:val="00282355"/>
    <w:rsid w:val="00283E20"/>
    <w:rsid w:val="00284A88"/>
    <w:rsid w:val="002930DE"/>
    <w:rsid w:val="00294BE7"/>
    <w:rsid w:val="002A52DE"/>
    <w:rsid w:val="002A5507"/>
    <w:rsid w:val="002B61CC"/>
    <w:rsid w:val="002B72BE"/>
    <w:rsid w:val="002C3887"/>
    <w:rsid w:val="002D3B24"/>
    <w:rsid w:val="002D4CC2"/>
    <w:rsid w:val="002E0802"/>
    <w:rsid w:val="002E3B6A"/>
    <w:rsid w:val="002F1DDC"/>
    <w:rsid w:val="002F28AB"/>
    <w:rsid w:val="002F7A81"/>
    <w:rsid w:val="00300593"/>
    <w:rsid w:val="00303A3A"/>
    <w:rsid w:val="003109C0"/>
    <w:rsid w:val="00310D0A"/>
    <w:rsid w:val="00312214"/>
    <w:rsid w:val="00320159"/>
    <w:rsid w:val="003266E3"/>
    <w:rsid w:val="003273E6"/>
    <w:rsid w:val="00336CCC"/>
    <w:rsid w:val="0034107A"/>
    <w:rsid w:val="00341CFA"/>
    <w:rsid w:val="00346408"/>
    <w:rsid w:val="0035465A"/>
    <w:rsid w:val="003574BA"/>
    <w:rsid w:val="00361A47"/>
    <w:rsid w:val="003660FE"/>
    <w:rsid w:val="00374774"/>
    <w:rsid w:val="003852EE"/>
    <w:rsid w:val="00397C83"/>
    <w:rsid w:val="003B01DA"/>
    <w:rsid w:val="003B0F78"/>
    <w:rsid w:val="003D3DD4"/>
    <w:rsid w:val="003D430A"/>
    <w:rsid w:val="003D5DFF"/>
    <w:rsid w:val="003E0313"/>
    <w:rsid w:val="003E3F98"/>
    <w:rsid w:val="003E6920"/>
    <w:rsid w:val="003F20ED"/>
    <w:rsid w:val="003F26C2"/>
    <w:rsid w:val="00400294"/>
    <w:rsid w:val="00403DFA"/>
    <w:rsid w:val="00407D37"/>
    <w:rsid w:val="0041048C"/>
    <w:rsid w:val="004174D3"/>
    <w:rsid w:val="004311D1"/>
    <w:rsid w:val="00434EB6"/>
    <w:rsid w:val="004354D8"/>
    <w:rsid w:val="00444D8D"/>
    <w:rsid w:val="0045345E"/>
    <w:rsid w:val="00456F2C"/>
    <w:rsid w:val="004571AA"/>
    <w:rsid w:val="004633A2"/>
    <w:rsid w:val="004722B7"/>
    <w:rsid w:val="00475B6D"/>
    <w:rsid w:val="00476F82"/>
    <w:rsid w:val="004950CE"/>
    <w:rsid w:val="00496502"/>
    <w:rsid w:val="004968D3"/>
    <w:rsid w:val="004C2D99"/>
    <w:rsid w:val="004C3F9E"/>
    <w:rsid w:val="004C5F93"/>
    <w:rsid w:val="004C76DB"/>
    <w:rsid w:val="004D79D6"/>
    <w:rsid w:val="004E324B"/>
    <w:rsid w:val="004E59A0"/>
    <w:rsid w:val="004E5F72"/>
    <w:rsid w:val="004E69F2"/>
    <w:rsid w:val="004E7AF8"/>
    <w:rsid w:val="004F4121"/>
    <w:rsid w:val="004F4193"/>
    <w:rsid w:val="005116BD"/>
    <w:rsid w:val="005142FD"/>
    <w:rsid w:val="00515ADE"/>
    <w:rsid w:val="00526023"/>
    <w:rsid w:val="005274F7"/>
    <w:rsid w:val="00527F58"/>
    <w:rsid w:val="00554663"/>
    <w:rsid w:val="005546E2"/>
    <w:rsid w:val="005611DE"/>
    <w:rsid w:val="005661F7"/>
    <w:rsid w:val="005702F1"/>
    <w:rsid w:val="00571C92"/>
    <w:rsid w:val="00580FF3"/>
    <w:rsid w:val="005862D7"/>
    <w:rsid w:val="00586880"/>
    <w:rsid w:val="005874A8"/>
    <w:rsid w:val="005902E1"/>
    <w:rsid w:val="005A0F28"/>
    <w:rsid w:val="005A4CBF"/>
    <w:rsid w:val="005B0BD3"/>
    <w:rsid w:val="005B11BA"/>
    <w:rsid w:val="005B1B8A"/>
    <w:rsid w:val="005B4F24"/>
    <w:rsid w:val="005B55F4"/>
    <w:rsid w:val="005C6C66"/>
    <w:rsid w:val="005D6B72"/>
    <w:rsid w:val="005E0F12"/>
    <w:rsid w:val="005E397D"/>
    <w:rsid w:val="005E4165"/>
    <w:rsid w:val="005F0AB8"/>
    <w:rsid w:val="005F4EF4"/>
    <w:rsid w:val="005F7BC4"/>
    <w:rsid w:val="00603FD4"/>
    <w:rsid w:val="00607913"/>
    <w:rsid w:val="006113D6"/>
    <w:rsid w:val="006136D1"/>
    <w:rsid w:val="00616F4D"/>
    <w:rsid w:val="0061729D"/>
    <w:rsid w:val="006210C7"/>
    <w:rsid w:val="006224E5"/>
    <w:rsid w:val="00622878"/>
    <w:rsid w:val="00622A95"/>
    <w:rsid w:val="00625CD4"/>
    <w:rsid w:val="0063436C"/>
    <w:rsid w:val="006345A8"/>
    <w:rsid w:val="00646C67"/>
    <w:rsid w:val="0066055A"/>
    <w:rsid w:val="00667ED8"/>
    <w:rsid w:val="006854D9"/>
    <w:rsid w:val="00692A9E"/>
    <w:rsid w:val="00696DC3"/>
    <w:rsid w:val="006B5D6B"/>
    <w:rsid w:val="006B73BE"/>
    <w:rsid w:val="006C19AD"/>
    <w:rsid w:val="006C4D28"/>
    <w:rsid w:val="006F5207"/>
    <w:rsid w:val="006F6469"/>
    <w:rsid w:val="00700BD1"/>
    <w:rsid w:val="00701DB2"/>
    <w:rsid w:val="00706F3A"/>
    <w:rsid w:val="00707C3E"/>
    <w:rsid w:val="00717AD5"/>
    <w:rsid w:val="00720810"/>
    <w:rsid w:val="007262AD"/>
    <w:rsid w:val="00734742"/>
    <w:rsid w:val="0073670E"/>
    <w:rsid w:val="00753B11"/>
    <w:rsid w:val="00754549"/>
    <w:rsid w:val="00756B24"/>
    <w:rsid w:val="007570D9"/>
    <w:rsid w:val="00760100"/>
    <w:rsid w:val="00767A07"/>
    <w:rsid w:val="00770142"/>
    <w:rsid w:val="0077104E"/>
    <w:rsid w:val="00774854"/>
    <w:rsid w:val="007767A5"/>
    <w:rsid w:val="007828FB"/>
    <w:rsid w:val="007857D0"/>
    <w:rsid w:val="00785D7A"/>
    <w:rsid w:val="00785F81"/>
    <w:rsid w:val="00786114"/>
    <w:rsid w:val="00787B25"/>
    <w:rsid w:val="00792361"/>
    <w:rsid w:val="00792BC4"/>
    <w:rsid w:val="007A2A9B"/>
    <w:rsid w:val="007C540C"/>
    <w:rsid w:val="007D5286"/>
    <w:rsid w:val="007E1C49"/>
    <w:rsid w:val="007E387C"/>
    <w:rsid w:val="007E3AB1"/>
    <w:rsid w:val="007E3B1C"/>
    <w:rsid w:val="007E3B6E"/>
    <w:rsid w:val="007E415E"/>
    <w:rsid w:val="007E56BA"/>
    <w:rsid w:val="007F2513"/>
    <w:rsid w:val="007F75AB"/>
    <w:rsid w:val="0080230E"/>
    <w:rsid w:val="00805A36"/>
    <w:rsid w:val="00806186"/>
    <w:rsid w:val="008137FA"/>
    <w:rsid w:val="00813993"/>
    <w:rsid w:val="00820A97"/>
    <w:rsid w:val="00821AC3"/>
    <w:rsid w:val="00826FEE"/>
    <w:rsid w:val="00834E8E"/>
    <w:rsid w:val="00854972"/>
    <w:rsid w:val="00857E6A"/>
    <w:rsid w:val="008639DD"/>
    <w:rsid w:val="00873162"/>
    <w:rsid w:val="00874677"/>
    <w:rsid w:val="0088191B"/>
    <w:rsid w:val="00886004"/>
    <w:rsid w:val="0089059F"/>
    <w:rsid w:val="0089726B"/>
    <w:rsid w:val="008A3316"/>
    <w:rsid w:val="008A3CE0"/>
    <w:rsid w:val="008A65A7"/>
    <w:rsid w:val="008B2E09"/>
    <w:rsid w:val="008C2015"/>
    <w:rsid w:val="008C6C40"/>
    <w:rsid w:val="008C730F"/>
    <w:rsid w:val="008D0F20"/>
    <w:rsid w:val="008E54C5"/>
    <w:rsid w:val="008E7BC4"/>
    <w:rsid w:val="008E7FA2"/>
    <w:rsid w:val="009016F8"/>
    <w:rsid w:val="00902C2A"/>
    <w:rsid w:val="00904299"/>
    <w:rsid w:val="00917195"/>
    <w:rsid w:val="0092162D"/>
    <w:rsid w:val="00921FC3"/>
    <w:rsid w:val="00923092"/>
    <w:rsid w:val="00930C90"/>
    <w:rsid w:val="0093265C"/>
    <w:rsid w:val="00937E0E"/>
    <w:rsid w:val="009416FB"/>
    <w:rsid w:val="00945004"/>
    <w:rsid w:val="009466D8"/>
    <w:rsid w:val="00950C39"/>
    <w:rsid w:val="009577E9"/>
    <w:rsid w:val="0096424D"/>
    <w:rsid w:val="009665A3"/>
    <w:rsid w:val="009877E4"/>
    <w:rsid w:val="009A6ABF"/>
    <w:rsid w:val="009A7825"/>
    <w:rsid w:val="009A7F89"/>
    <w:rsid w:val="009B0B01"/>
    <w:rsid w:val="009B2677"/>
    <w:rsid w:val="009B432D"/>
    <w:rsid w:val="009C276B"/>
    <w:rsid w:val="009C564E"/>
    <w:rsid w:val="009C5C7F"/>
    <w:rsid w:val="009C657E"/>
    <w:rsid w:val="009C7807"/>
    <w:rsid w:val="009C7DE7"/>
    <w:rsid w:val="009D0477"/>
    <w:rsid w:val="009D213A"/>
    <w:rsid w:val="009E2CD0"/>
    <w:rsid w:val="00A02D8D"/>
    <w:rsid w:val="00A038E5"/>
    <w:rsid w:val="00A04F85"/>
    <w:rsid w:val="00A07AF5"/>
    <w:rsid w:val="00A12683"/>
    <w:rsid w:val="00A13A18"/>
    <w:rsid w:val="00A141B3"/>
    <w:rsid w:val="00A16751"/>
    <w:rsid w:val="00A239C6"/>
    <w:rsid w:val="00A240B7"/>
    <w:rsid w:val="00A26B00"/>
    <w:rsid w:val="00A33B57"/>
    <w:rsid w:val="00A37A66"/>
    <w:rsid w:val="00A53AF8"/>
    <w:rsid w:val="00A54E26"/>
    <w:rsid w:val="00A577F4"/>
    <w:rsid w:val="00A71234"/>
    <w:rsid w:val="00A71996"/>
    <w:rsid w:val="00A71E3E"/>
    <w:rsid w:val="00A76538"/>
    <w:rsid w:val="00A76D8A"/>
    <w:rsid w:val="00A77D2E"/>
    <w:rsid w:val="00A84656"/>
    <w:rsid w:val="00A8724C"/>
    <w:rsid w:val="00A92F08"/>
    <w:rsid w:val="00AA2802"/>
    <w:rsid w:val="00AB2D71"/>
    <w:rsid w:val="00AB57FF"/>
    <w:rsid w:val="00AB70C2"/>
    <w:rsid w:val="00AC1449"/>
    <w:rsid w:val="00AC77E4"/>
    <w:rsid w:val="00AD0D1C"/>
    <w:rsid w:val="00AD1698"/>
    <w:rsid w:val="00AD3331"/>
    <w:rsid w:val="00AE31E0"/>
    <w:rsid w:val="00AE4905"/>
    <w:rsid w:val="00AE6379"/>
    <w:rsid w:val="00B02096"/>
    <w:rsid w:val="00B04FE4"/>
    <w:rsid w:val="00B059BA"/>
    <w:rsid w:val="00B1324F"/>
    <w:rsid w:val="00B15DC0"/>
    <w:rsid w:val="00B168DF"/>
    <w:rsid w:val="00B211F5"/>
    <w:rsid w:val="00B21ECC"/>
    <w:rsid w:val="00B349E4"/>
    <w:rsid w:val="00B37AE8"/>
    <w:rsid w:val="00B40F6E"/>
    <w:rsid w:val="00B41799"/>
    <w:rsid w:val="00B43DCE"/>
    <w:rsid w:val="00B4509D"/>
    <w:rsid w:val="00B549BF"/>
    <w:rsid w:val="00B5526E"/>
    <w:rsid w:val="00B5762E"/>
    <w:rsid w:val="00B611E1"/>
    <w:rsid w:val="00B8032C"/>
    <w:rsid w:val="00B82B8A"/>
    <w:rsid w:val="00B90AEC"/>
    <w:rsid w:val="00B970BE"/>
    <w:rsid w:val="00BA1B67"/>
    <w:rsid w:val="00BB1805"/>
    <w:rsid w:val="00BC02F4"/>
    <w:rsid w:val="00BC0F16"/>
    <w:rsid w:val="00BC3AA7"/>
    <w:rsid w:val="00BC3C91"/>
    <w:rsid w:val="00BD0F6C"/>
    <w:rsid w:val="00BD3588"/>
    <w:rsid w:val="00BD6B1A"/>
    <w:rsid w:val="00BE1152"/>
    <w:rsid w:val="00BE65BD"/>
    <w:rsid w:val="00BF3F33"/>
    <w:rsid w:val="00BF54BC"/>
    <w:rsid w:val="00BF5F91"/>
    <w:rsid w:val="00C012C7"/>
    <w:rsid w:val="00C10F8C"/>
    <w:rsid w:val="00C1160B"/>
    <w:rsid w:val="00C170AA"/>
    <w:rsid w:val="00C23335"/>
    <w:rsid w:val="00C2428D"/>
    <w:rsid w:val="00C24FA6"/>
    <w:rsid w:val="00C2559E"/>
    <w:rsid w:val="00C27FA5"/>
    <w:rsid w:val="00C35A1E"/>
    <w:rsid w:val="00C42E36"/>
    <w:rsid w:val="00C50924"/>
    <w:rsid w:val="00C518A2"/>
    <w:rsid w:val="00C67DC8"/>
    <w:rsid w:val="00C731BF"/>
    <w:rsid w:val="00C75420"/>
    <w:rsid w:val="00C8567D"/>
    <w:rsid w:val="00C86B6B"/>
    <w:rsid w:val="00C86E0D"/>
    <w:rsid w:val="00C9066A"/>
    <w:rsid w:val="00CA12DA"/>
    <w:rsid w:val="00CB2ADF"/>
    <w:rsid w:val="00CC48B9"/>
    <w:rsid w:val="00CD521D"/>
    <w:rsid w:val="00CE08DC"/>
    <w:rsid w:val="00CE16D9"/>
    <w:rsid w:val="00CE1A90"/>
    <w:rsid w:val="00CE4B1B"/>
    <w:rsid w:val="00CE4F67"/>
    <w:rsid w:val="00CE77EB"/>
    <w:rsid w:val="00CF6BF9"/>
    <w:rsid w:val="00D15E64"/>
    <w:rsid w:val="00D17880"/>
    <w:rsid w:val="00D2611C"/>
    <w:rsid w:val="00D35B4A"/>
    <w:rsid w:val="00D405C6"/>
    <w:rsid w:val="00D43811"/>
    <w:rsid w:val="00D46E60"/>
    <w:rsid w:val="00D47ABB"/>
    <w:rsid w:val="00D53108"/>
    <w:rsid w:val="00D6041C"/>
    <w:rsid w:val="00D81FA6"/>
    <w:rsid w:val="00D827C4"/>
    <w:rsid w:val="00D86022"/>
    <w:rsid w:val="00D966D4"/>
    <w:rsid w:val="00DA3E5C"/>
    <w:rsid w:val="00DB36EB"/>
    <w:rsid w:val="00DB49D7"/>
    <w:rsid w:val="00DC33CC"/>
    <w:rsid w:val="00DC5321"/>
    <w:rsid w:val="00DC5932"/>
    <w:rsid w:val="00DC6A5F"/>
    <w:rsid w:val="00DD0F1B"/>
    <w:rsid w:val="00DE5C73"/>
    <w:rsid w:val="00DE6C01"/>
    <w:rsid w:val="00DF07BA"/>
    <w:rsid w:val="00DF4455"/>
    <w:rsid w:val="00DF4ACE"/>
    <w:rsid w:val="00DF5C7C"/>
    <w:rsid w:val="00E03E36"/>
    <w:rsid w:val="00E06578"/>
    <w:rsid w:val="00E10EAE"/>
    <w:rsid w:val="00E11629"/>
    <w:rsid w:val="00E24DBD"/>
    <w:rsid w:val="00E2559C"/>
    <w:rsid w:val="00E302A4"/>
    <w:rsid w:val="00E41141"/>
    <w:rsid w:val="00E45FC1"/>
    <w:rsid w:val="00E46ABF"/>
    <w:rsid w:val="00E573DC"/>
    <w:rsid w:val="00E57A07"/>
    <w:rsid w:val="00E61AAA"/>
    <w:rsid w:val="00E61DF2"/>
    <w:rsid w:val="00E841BE"/>
    <w:rsid w:val="00E85CE6"/>
    <w:rsid w:val="00E92DDA"/>
    <w:rsid w:val="00E93367"/>
    <w:rsid w:val="00E93DEB"/>
    <w:rsid w:val="00E941FE"/>
    <w:rsid w:val="00E94F2C"/>
    <w:rsid w:val="00E9534A"/>
    <w:rsid w:val="00E95AE9"/>
    <w:rsid w:val="00E9690D"/>
    <w:rsid w:val="00EA7A2F"/>
    <w:rsid w:val="00EB5C1D"/>
    <w:rsid w:val="00EB7AAA"/>
    <w:rsid w:val="00EC03C7"/>
    <w:rsid w:val="00EC624F"/>
    <w:rsid w:val="00EC71FA"/>
    <w:rsid w:val="00EC7B9B"/>
    <w:rsid w:val="00ED61DD"/>
    <w:rsid w:val="00EE1B4B"/>
    <w:rsid w:val="00EE2BC2"/>
    <w:rsid w:val="00EE5F49"/>
    <w:rsid w:val="00EE746C"/>
    <w:rsid w:val="00F00BDC"/>
    <w:rsid w:val="00F01E61"/>
    <w:rsid w:val="00F10DED"/>
    <w:rsid w:val="00F120F0"/>
    <w:rsid w:val="00F150AA"/>
    <w:rsid w:val="00F22BE2"/>
    <w:rsid w:val="00F2461C"/>
    <w:rsid w:val="00F24CBD"/>
    <w:rsid w:val="00F266F7"/>
    <w:rsid w:val="00F30D46"/>
    <w:rsid w:val="00F33A65"/>
    <w:rsid w:val="00F41828"/>
    <w:rsid w:val="00F42DEF"/>
    <w:rsid w:val="00F46CC2"/>
    <w:rsid w:val="00F503E7"/>
    <w:rsid w:val="00F54791"/>
    <w:rsid w:val="00F55C7E"/>
    <w:rsid w:val="00F60BFD"/>
    <w:rsid w:val="00F62A44"/>
    <w:rsid w:val="00F63540"/>
    <w:rsid w:val="00F6367F"/>
    <w:rsid w:val="00F72ED9"/>
    <w:rsid w:val="00F72EEC"/>
    <w:rsid w:val="00F73863"/>
    <w:rsid w:val="00F73E31"/>
    <w:rsid w:val="00F75D62"/>
    <w:rsid w:val="00F76482"/>
    <w:rsid w:val="00F8062D"/>
    <w:rsid w:val="00F8319F"/>
    <w:rsid w:val="00F84A17"/>
    <w:rsid w:val="00F86115"/>
    <w:rsid w:val="00F90EDF"/>
    <w:rsid w:val="00FA1FAB"/>
    <w:rsid w:val="00FA378F"/>
    <w:rsid w:val="00FA44D0"/>
    <w:rsid w:val="00FB00EB"/>
    <w:rsid w:val="00FB1474"/>
    <w:rsid w:val="00FB1876"/>
    <w:rsid w:val="00FB3D2A"/>
    <w:rsid w:val="00FC22B9"/>
    <w:rsid w:val="00FC2A4D"/>
    <w:rsid w:val="00FC6139"/>
    <w:rsid w:val="00FD3EB4"/>
    <w:rsid w:val="00FD5CAA"/>
    <w:rsid w:val="00FE385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14E0"/>
  <w15:chartTrackingRefBased/>
  <w15:docId w15:val="{626AA6C1-A164-40B2-AFEF-70300A07A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A6D"/>
    <w:rPr>
      <w:rFonts w:eastAsiaTheme="majorEastAsia" w:cstheme="majorBidi"/>
      <w:color w:val="272727" w:themeColor="text1" w:themeTint="D8"/>
    </w:rPr>
  </w:style>
  <w:style w:type="paragraph" w:styleId="Title">
    <w:name w:val="Title"/>
    <w:basedOn w:val="Normal"/>
    <w:next w:val="Normal"/>
    <w:link w:val="TitleChar"/>
    <w:uiPriority w:val="10"/>
    <w:qFormat/>
    <w:rsid w:val="00254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A6D"/>
    <w:pPr>
      <w:spacing w:before="160"/>
      <w:jc w:val="center"/>
    </w:pPr>
    <w:rPr>
      <w:i/>
      <w:iCs/>
      <w:color w:val="404040" w:themeColor="text1" w:themeTint="BF"/>
    </w:rPr>
  </w:style>
  <w:style w:type="character" w:customStyle="1" w:styleId="QuoteChar">
    <w:name w:val="Quote Char"/>
    <w:basedOn w:val="DefaultParagraphFont"/>
    <w:link w:val="Quote"/>
    <w:uiPriority w:val="29"/>
    <w:rsid w:val="00254A6D"/>
    <w:rPr>
      <w:i/>
      <w:iCs/>
      <w:color w:val="404040" w:themeColor="text1" w:themeTint="BF"/>
    </w:rPr>
  </w:style>
  <w:style w:type="paragraph" w:styleId="ListParagraph">
    <w:name w:val="List Paragraph"/>
    <w:basedOn w:val="Normal"/>
    <w:uiPriority w:val="34"/>
    <w:qFormat/>
    <w:rsid w:val="00254A6D"/>
    <w:pPr>
      <w:ind w:left="720"/>
      <w:contextualSpacing/>
    </w:pPr>
  </w:style>
  <w:style w:type="character" w:styleId="IntenseEmphasis">
    <w:name w:val="Intense Emphasis"/>
    <w:basedOn w:val="DefaultParagraphFont"/>
    <w:uiPriority w:val="21"/>
    <w:qFormat/>
    <w:rsid w:val="00254A6D"/>
    <w:rPr>
      <w:i/>
      <w:iCs/>
      <w:color w:val="0F4761" w:themeColor="accent1" w:themeShade="BF"/>
    </w:rPr>
  </w:style>
  <w:style w:type="paragraph" w:styleId="IntenseQuote">
    <w:name w:val="Intense Quote"/>
    <w:basedOn w:val="Normal"/>
    <w:next w:val="Normal"/>
    <w:link w:val="IntenseQuoteChar"/>
    <w:uiPriority w:val="30"/>
    <w:qFormat/>
    <w:rsid w:val="00254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A6D"/>
    <w:rPr>
      <w:i/>
      <w:iCs/>
      <w:color w:val="0F4761" w:themeColor="accent1" w:themeShade="BF"/>
    </w:rPr>
  </w:style>
  <w:style w:type="character" w:styleId="IntenseReference">
    <w:name w:val="Intense Reference"/>
    <w:basedOn w:val="DefaultParagraphFont"/>
    <w:uiPriority w:val="32"/>
    <w:qFormat/>
    <w:rsid w:val="00254A6D"/>
    <w:rPr>
      <w:b/>
      <w:bCs/>
      <w:smallCaps/>
      <w:color w:val="0F4761" w:themeColor="accent1" w:themeShade="BF"/>
      <w:spacing w:val="5"/>
    </w:rPr>
  </w:style>
  <w:style w:type="character" w:styleId="Hyperlink">
    <w:name w:val="Hyperlink"/>
    <w:basedOn w:val="DefaultParagraphFont"/>
    <w:uiPriority w:val="99"/>
    <w:unhideWhenUsed/>
    <w:rsid w:val="004354D8"/>
    <w:rPr>
      <w:color w:val="467886" w:themeColor="hyperlink"/>
      <w:u w:val="single"/>
    </w:rPr>
  </w:style>
  <w:style w:type="character" w:styleId="UnresolvedMention">
    <w:name w:val="Unresolved Mention"/>
    <w:basedOn w:val="DefaultParagraphFont"/>
    <w:uiPriority w:val="99"/>
    <w:semiHidden/>
    <w:unhideWhenUsed/>
    <w:rsid w:val="004354D8"/>
    <w:rPr>
      <w:color w:val="605E5C"/>
      <w:shd w:val="clear" w:color="auto" w:fill="E1DFDD"/>
    </w:rPr>
  </w:style>
  <w:style w:type="paragraph" w:styleId="FootnoteText">
    <w:name w:val="footnote text"/>
    <w:basedOn w:val="Normal"/>
    <w:link w:val="FootnoteTextChar"/>
    <w:uiPriority w:val="99"/>
    <w:semiHidden/>
    <w:unhideWhenUsed/>
    <w:rsid w:val="00F831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319F"/>
    <w:rPr>
      <w:sz w:val="20"/>
      <w:szCs w:val="20"/>
    </w:rPr>
  </w:style>
  <w:style w:type="character" w:styleId="FootnoteReference">
    <w:name w:val="footnote reference"/>
    <w:basedOn w:val="DefaultParagraphFont"/>
    <w:uiPriority w:val="99"/>
    <w:semiHidden/>
    <w:unhideWhenUsed/>
    <w:rsid w:val="00F8319F"/>
    <w:rPr>
      <w:vertAlign w:val="superscript"/>
    </w:rPr>
  </w:style>
  <w:style w:type="paragraph" w:styleId="NormalWeb">
    <w:name w:val="Normal (Web)"/>
    <w:basedOn w:val="Normal"/>
    <w:uiPriority w:val="99"/>
    <w:semiHidden/>
    <w:unhideWhenUsed/>
    <w:rsid w:val="00F636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696DC3"/>
    <w:rPr>
      <w:color w:val="96607D" w:themeColor="followedHyperlink"/>
      <w:u w:val="single"/>
    </w:rPr>
  </w:style>
  <w:style w:type="paragraph" w:styleId="Header">
    <w:name w:val="header"/>
    <w:basedOn w:val="Normal"/>
    <w:link w:val="HeaderChar"/>
    <w:uiPriority w:val="99"/>
    <w:unhideWhenUsed/>
    <w:rsid w:val="009B43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32D"/>
  </w:style>
  <w:style w:type="paragraph" w:styleId="Footer">
    <w:name w:val="footer"/>
    <w:basedOn w:val="Normal"/>
    <w:link w:val="FooterChar"/>
    <w:uiPriority w:val="99"/>
    <w:unhideWhenUsed/>
    <w:rsid w:val="009B4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32D"/>
  </w:style>
  <w:style w:type="paragraph" w:customStyle="1" w:styleId="ParanoCh2">
    <w:name w:val="Para_no_Ch2"/>
    <w:basedOn w:val="Normal"/>
    <w:link w:val="ParanoCh2Char"/>
    <w:rsid w:val="00E941FE"/>
    <w:pPr>
      <w:numPr>
        <w:ilvl w:val="1"/>
        <w:numId w:val="17"/>
      </w:numPr>
      <w:shd w:val="clear" w:color="auto" w:fill="FFFFFF" w:themeFill="background1"/>
      <w:spacing w:before="240" w:after="240" w:line="360" w:lineRule="auto"/>
      <w:jc w:val="both"/>
      <w:textAlignment w:val="baseline"/>
    </w:pPr>
    <w:rPr>
      <w:rFonts w:ascii="Tahoma" w:eastAsia="Times New Roman" w:hAnsi="Tahoma" w:cs="Tahoma"/>
      <w:color w:val="000000" w:themeColor="text1"/>
      <w:kern w:val="0"/>
      <w:sz w:val="24"/>
      <w:szCs w:val="24"/>
      <w:lang w:val="en-US"/>
      <w14:ligatures w14:val="none"/>
    </w:rPr>
  </w:style>
  <w:style w:type="character" w:customStyle="1" w:styleId="ParanoCh2Char">
    <w:name w:val="Para_no_Ch2 Char"/>
    <w:basedOn w:val="DefaultParagraphFont"/>
    <w:link w:val="ParanoCh2"/>
    <w:rsid w:val="00E941FE"/>
    <w:rPr>
      <w:rFonts w:ascii="Tahoma" w:eastAsia="Times New Roman" w:hAnsi="Tahoma" w:cs="Tahoma"/>
      <w:color w:val="000000" w:themeColor="text1"/>
      <w:kern w:val="0"/>
      <w:sz w:val="24"/>
      <w:szCs w:val="24"/>
      <w:shd w:val="clear" w:color="auto" w:fill="FFFFFF" w:themeFill="background1"/>
      <w:lang w:val="en-US"/>
      <w14:ligatures w14:val="none"/>
    </w:rPr>
  </w:style>
  <w:style w:type="paragraph" w:styleId="Revision">
    <w:name w:val="Revision"/>
    <w:hidden/>
    <w:uiPriority w:val="99"/>
    <w:semiHidden/>
    <w:rsid w:val="003747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2EB1E-355E-487C-A6B8-3CE45606D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Links>
    <vt:vector size="6" baseType="variant">
      <vt:variant>
        <vt:i4>7208997</vt:i4>
      </vt:variant>
      <vt:variant>
        <vt:i4>0</vt:i4>
      </vt:variant>
      <vt:variant>
        <vt:i4>0</vt:i4>
      </vt:variant>
      <vt:variant>
        <vt:i4>5</vt:i4>
      </vt:variant>
      <vt:variant>
        <vt:lpwstr>https://www.pib.gov.in/PressReleasePage.aspx?PRID=2256706&amp;reg=48&amp;lang=2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Mohotra</dc:creator>
  <cp:keywords/>
  <dc:description/>
  <cp:lastModifiedBy>ANAND KUMAR</cp:lastModifiedBy>
  <cp:revision>2</cp:revision>
  <cp:lastPrinted>2025-08-18T14:25:00Z</cp:lastPrinted>
  <dcterms:created xsi:type="dcterms:W3CDTF">2026-09-03T04:39:00Z</dcterms:created>
  <dcterms:modified xsi:type="dcterms:W3CDTF">2026-09-03T04:39:00Z</dcterms:modified>
</cp:coreProperties>
</file>