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833" w:rsidRPr="009907E8" w:rsidRDefault="00AE4834" w:rsidP="00AE4834">
      <w:pPr>
        <w:jc w:val="center"/>
        <w:rPr>
          <w:rFonts w:ascii="Arial" w:hAnsi="Arial" w:cs="Arial"/>
          <w:b/>
          <w:bCs/>
          <w:color w:val="18191B"/>
          <w:sz w:val="24"/>
          <w:szCs w:val="24"/>
          <w:shd w:val="clear" w:color="auto" w:fill="FFFFFF"/>
        </w:rPr>
      </w:pPr>
      <w:r w:rsidRPr="009907E8">
        <w:rPr>
          <w:rFonts w:ascii="Arial" w:hAnsi="Arial" w:cs="Arial"/>
          <w:b/>
          <w:bCs/>
          <w:color w:val="18191B"/>
          <w:sz w:val="24"/>
          <w:szCs w:val="24"/>
          <w:shd w:val="clear" w:color="auto" w:fill="FFFFFF"/>
        </w:rPr>
        <w:t>Draft message for COAI Annual Report 2025-26</w:t>
      </w:r>
    </w:p>
    <w:p w:rsidR="00194323" w:rsidRPr="00194323" w:rsidRDefault="00194323" w:rsidP="00414341">
      <w:pPr>
        <w:pStyle w:val="NormalWeb"/>
        <w:spacing w:line="360" w:lineRule="auto"/>
        <w:jc w:val="both"/>
        <w:rPr>
          <w:rFonts w:ascii="Arial" w:hAnsi="Arial" w:cs="Arial"/>
          <w:sz w:val="2"/>
          <w:szCs w:val="2"/>
        </w:rPr>
      </w:pPr>
      <w:bookmarkStart w:id="0" w:name="_GoBack"/>
      <w:bookmarkEnd w:id="0"/>
    </w:p>
    <w:p w:rsidR="00AE4834" w:rsidRPr="009907E8" w:rsidRDefault="00AE4834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 xml:space="preserve">It gives me great pleasure to extend my greetings to the </w:t>
      </w:r>
      <w:r w:rsidRPr="009907E8">
        <w:rPr>
          <w:rStyle w:val="whitespace-normal"/>
          <w:rFonts w:ascii="Arial" w:hAnsi="Arial" w:cs="Arial"/>
        </w:rPr>
        <w:t>Cellular Operators Association of India (COAI)</w:t>
      </w:r>
      <w:r w:rsidRPr="009907E8">
        <w:rPr>
          <w:rFonts w:ascii="Arial" w:hAnsi="Arial" w:cs="Arial"/>
        </w:rPr>
        <w:t xml:space="preserve"> on the release of its Annual Report for the year 2025–2026.</w:t>
      </w:r>
    </w:p>
    <w:p w:rsidR="00AE4834" w:rsidRPr="009907E8" w:rsidRDefault="00AE4834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 xml:space="preserve">Over the years, COAI has played a pivotal role as the voice of India’s telecom industry, fostering constructive dialogue among service providers, policymakers, regulators and other stakeholders. By providing a platform for discussion and collaboration, the Association has significantly contributed to shaping policy discourse and addressing key issues affecting the growth and development of mobile communications in the country. </w:t>
      </w:r>
    </w:p>
    <w:p w:rsidR="00AE4834" w:rsidRPr="009907E8" w:rsidRDefault="00AE4834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>India’s telecom sector continues to remain a critical enabler of the nation’s digital transformation. Rapid expansion of broadband connectivity, the proliferation of advanced mobile technologies, and increasing digital adoption across sectors are accelerating the vision of a digitally empowered society and knowledge economy. In this context, strong industry–regulator cooperation is essential to ensure that innovation, investment and consumer protection move forward in a balanced and sustainable manner.</w:t>
      </w:r>
    </w:p>
    <w:p w:rsidR="00AE4834" w:rsidRPr="009907E8" w:rsidRDefault="00AE4834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 xml:space="preserve">The </w:t>
      </w:r>
      <w:r w:rsidRPr="009907E8">
        <w:rPr>
          <w:rStyle w:val="whitespace-normal"/>
          <w:rFonts w:ascii="Arial" w:hAnsi="Arial" w:cs="Arial"/>
        </w:rPr>
        <w:t>Telecom Regulatory Authority of India</w:t>
      </w:r>
      <w:r w:rsidRPr="009907E8">
        <w:rPr>
          <w:rFonts w:ascii="Arial" w:hAnsi="Arial" w:cs="Arial"/>
        </w:rPr>
        <w:t xml:space="preserve"> remains committed to promoting a fair, transparent and forward-looking regulatory framework that encourages healthy competition, technological advancement and quality of service for consumers. As the telecom ecosystem evolves with the deployment of next-generation networks, new digital services and emerging technologies, continued engagement between the regulator and industry bodies such as COAI will be vital to address challenges and unlock new opportunities.</w:t>
      </w:r>
    </w:p>
    <w:p w:rsidR="004404D8" w:rsidRPr="009907E8" w:rsidRDefault="009734F4" w:rsidP="00D20EDD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9907E8">
        <w:rPr>
          <w:rFonts w:ascii="Arial" w:hAnsi="Arial" w:cs="Arial"/>
          <w:sz w:val="24"/>
          <w:szCs w:val="24"/>
        </w:rPr>
        <w:t>TRAI has introduced</w:t>
      </w:r>
      <w:r w:rsidR="00C615A7" w:rsidRPr="009907E8">
        <w:rPr>
          <w:rFonts w:ascii="Arial" w:hAnsi="Arial" w:cs="Arial"/>
          <w:sz w:val="24"/>
          <w:szCs w:val="24"/>
        </w:rPr>
        <w:t xml:space="preserve"> </w:t>
      </w:r>
      <w:r w:rsidR="00C615A7" w:rsidRPr="009907E8">
        <w:rPr>
          <w:rFonts w:ascii="Arial" w:hAnsi="Arial" w:cs="Arial"/>
          <w:i/>
          <w:iCs/>
          <w:sz w:val="24"/>
          <w:szCs w:val="24"/>
        </w:rPr>
        <w:t>Digital Connectivity Rating Framework for Buildings,</w:t>
      </w:r>
      <w:r w:rsidR="00F80C71" w:rsidRPr="009907E8">
        <w:rPr>
          <w:rFonts w:ascii="Arial" w:hAnsi="Arial" w:cs="Arial"/>
          <w:sz w:val="24"/>
          <w:szCs w:val="24"/>
        </w:rPr>
        <w:t xml:space="preserve"> </w:t>
      </w:r>
      <w:r w:rsidR="00C615A7" w:rsidRPr="009907E8">
        <w:rPr>
          <w:rFonts w:ascii="Arial" w:hAnsi="Arial" w:cs="Arial"/>
          <w:sz w:val="24"/>
          <w:szCs w:val="24"/>
        </w:rPr>
        <w:t>that measures and publicly displays the quality of digital connectivity in residential, commercial, and publ</w:t>
      </w:r>
      <w:r w:rsidRPr="009907E8">
        <w:rPr>
          <w:rFonts w:ascii="Arial" w:hAnsi="Arial" w:cs="Arial"/>
          <w:sz w:val="24"/>
          <w:szCs w:val="24"/>
        </w:rPr>
        <w:t xml:space="preserve">ic buildings across the country. </w:t>
      </w:r>
      <w:r w:rsidRPr="009907E8">
        <w:rPr>
          <w:rFonts w:ascii="Arial" w:hAnsi="Arial" w:cs="Arial"/>
          <w:sz w:val="24"/>
          <w:szCs w:val="24"/>
        </w:rPr>
        <w:t>This</w:t>
      </w:r>
      <w:r w:rsidR="00F80C71" w:rsidRPr="009907E8">
        <w:rPr>
          <w:rFonts w:ascii="Arial" w:hAnsi="Arial" w:cs="Arial"/>
          <w:sz w:val="24"/>
          <w:szCs w:val="24"/>
        </w:rPr>
        <w:t xml:space="preserve"> collaborative </w:t>
      </w:r>
      <w:r w:rsidRPr="009907E8">
        <w:rPr>
          <w:rFonts w:ascii="Arial" w:hAnsi="Arial" w:cs="Arial"/>
          <w:sz w:val="24"/>
          <w:szCs w:val="24"/>
        </w:rPr>
        <w:t>initiative</w:t>
      </w:r>
      <w:r w:rsidRPr="009907E8">
        <w:rPr>
          <w:rFonts w:ascii="Arial" w:hAnsi="Arial" w:cs="Arial"/>
          <w:sz w:val="24"/>
          <w:szCs w:val="24"/>
        </w:rPr>
        <w:t xml:space="preserve"> </w:t>
      </w:r>
      <w:r w:rsidRPr="009907E8">
        <w:rPr>
          <w:rFonts w:ascii="Arial" w:hAnsi="Arial" w:cs="Arial"/>
          <w:sz w:val="24"/>
          <w:szCs w:val="24"/>
        </w:rPr>
        <w:t>improve the quality of consumer experience, focus on seamless indoor coverage and encourage property developers to plan for digital connectivity as a part of the building plan,</w:t>
      </w:r>
      <w:r w:rsidRPr="009907E8">
        <w:rPr>
          <w:rFonts w:ascii="Arial" w:hAnsi="Arial" w:cs="Arial"/>
          <w:sz w:val="24"/>
          <w:szCs w:val="24"/>
        </w:rPr>
        <w:t xml:space="preserve"> like water and electricity.</w:t>
      </w:r>
      <w:r w:rsidR="009F7E3E" w:rsidRPr="009907E8">
        <w:rPr>
          <w:rFonts w:ascii="Arial" w:hAnsi="Arial" w:cs="Arial"/>
          <w:sz w:val="24"/>
          <w:szCs w:val="24"/>
        </w:rPr>
        <w:t xml:space="preserve"> </w:t>
      </w:r>
      <w:r w:rsidR="004404D8" w:rsidRPr="009907E8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4404D8" w:rsidRPr="009907E8">
        <w:rPr>
          <w:rFonts w:ascii="Arial" w:hAnsi="Arial" w:cs="Arial"/>
          <w:sz w:val="24"/>
          <w:szCs w:val="24"/>
        </w:rPr>
        <w:t>QoS</w:t>
      </w:r>
      <w:proofErr w:type="spellEnd"/>
      <w:r w:rsidR="004404D8" w:rsidRPr="009907E8">
        <w:rPr>
          <w:rFonts w:ascii="Arial" w:hAnsi="Arial" w:cs="Arial"/>
          <w:sz w:val="24"/>
          <w:szCs w:val="24"/>
        </w:rPr>
        <w:t xml:space="preserve"> </w:t>
      </w:r>
      <w:r w:rsidR="00972E28" w:rsidRPr="009907E8">
        <w:rPr>
          <w:rFonts w:ascii="Arial" w:hAnsi="Arial" w:cs="Arial"/>
          <w:sz w:val="24"/>
          <w:szCs w:val="24"/>
        </w:rPr>
        <w:t>and</w:t>
      </w:r>
      <w:r w:rsidR="004404D8" w:rsidRPr="009907E8">
        <w:rPr>
          <w:rFonts w:ascii="Arial" w:hAnsi="Arial" w:cs="Arial"/>
          <w:sz w:val="24"/>
          <w:szCs w:val="24"/>
        </w:rPr>
        <w:t xml:space="preserve"> </w:t>
      </w:r>
      <w:r w:rsidR="00972E28" w:rsidRPr="009907E8">
        <w:rPr>
          <w:rFonts w:ascii="Arial" w:hAnsi="Arial" w:cs="Arial"/>
          <w:color w:val="150202"/>
          <w:sz w:val="24"/>
          <w:szCs w:val="24"/>
          <w:shd w:val="clear" w:color="auto" w:fill="FFFFFF"/>
        </w:rPr>
        <w:t>Telecom Consumers Protection</w:t>
      </w:r>
      <w:r w:rsidR="00972E28" w:rsidRPr="009907E8">
        <w:rPr>
          <w:rFonts w:ascii="Arial" w:hAnsi="Arial" w:cs="Arial"/>
          <w:color w:val="150202"/>
          <w:sz w:val="24"/>
          <w:szCs w:val="24"/>
          <w:shd w:val="clear" w:color="auto" w:fill="FFFFFF"/>
        </w:rPr>
        <w:t xml:space="preserve"> </w:t>
      </w:r>
      <w:r w:rsidR="00972E28" w:rsidRPr="009907E8">
        <w:rPr>
          <w:rFonts w:ascii="Arial" w:hAnsi="Arial" w:cs="Arial"/>
          <w:sz w:val="24"/>
          <w:szCs w:val="24"/>
        </w:rPr>
        <w:t>Regulations</w:t>
      </w:r>
      <w:r w:rsidR="00972E28" w:rsidRPr="009907E8">
        <w:rPr>
          <w:rFonts w:ascii="Arial" w:hAnsi="Arial" w:cs="Arial"/>
          <w:color w:val="150202"/>
          <w:sz w:val="24"/>
          <w:szCs w:val="24"/>
          <w:shd w:val="clear" w:color="auto" w:fill="FFFFFF"/>
        </w:rPr>
        <w:t xml:space="preserve"> </w:t>
      </w:r>
      <w:r w:rsidR="004404D8" w:rsidRPr="009907E8">
        <w:rPr>
          <w:rFonts w:ascii="Arial" w:hAnsi="Arial" w:cs="Arial"/>
          <w:sz w:val="24"/>
          <w:szCs w:val="24"/>
        </w:rPr>
        <w:t xml:space="preserve">introduced by TRAI, </w:t>
      </w:r>
      <w:r w:rsidR="004404D8" w:rsidRPr="009907E8">
        <w:rPr>
          <w:rFonts w:ascii="Arial" w:hAnsi="Arial" w:cs="Arial"/>
          <w:sz w:val="24"/>
          <w:szCs w:val="24"/>
        </w:rPr>
        <w:t xml:space="preserve">stand as a strong testament to ensuring quality </w:t>
      </w:r>
      <w:r w:rsidR="004404D8" w:rsidRPr="009907E8">
        <w:rPr>
          <w:rFonts w:ascii="Arial" w:hAnsi="Arial" w:cs="Arial"/>
          <w:sz w:val="24"/>
          <w:szCs w:val="24"/>
        </w:rPr>
        <w:lastRenderedPageBreak/>
        <w:t>telecom services for over 1.2 billion consumers. These regulations empower users to make informed choices</w:t>
      </w:r>
      <w:r w:rsidR="00D20EDD">
        <w:rPr>
          <w:rFonts w:ascii="Arial" w:hAnsi="Arial" w:cs="Arial"/>
          <w:sz w:val="24"/>
          <w:szCs w:val="24"/>
        </w:rPr>
        <w:t xml:space="preserve"> and stay protected from spam and unsolicited commercial communications.</w:t>
      </w:r>
    </w:p>
    <w:p w:rsidR="00682631" w:rsidRPr="009907E8" w:rsidRDefault="00682631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 xml:space="preserve"> </w:t>
      </w:r>
      <w:r w:rsidRPr="009907E8">
        <w:rPr>
          <w:rFonts w:ascii="Arial" w:hAnsi="Arial" w:cs="Arial"/>
        </w:rPr>
        <w:t xml:space="preserve">“The Cellular Operators Association of India (COAI) brings forward the concerns and perspectives of the telecom industry before policymakers and regulators. I am confident that COAI will continue to play an important role in advancing connectivity for all and driving digital transformation, thereby contributing to the vision of a </w:t>
      </w:r>
      <w:proofErr w:type="spellStart"/>
      <w:r w:rsidRPr="009907E8">
        <w:rPr>
          <w:rFonts w:ascii="Arial" w:hAnsi="Arial" w:cs="Arial"/>
        </w:rPr>
        <w:t>Viksit</w:t>
      </w:r>
      <w:proofErr w:type="spellEnd"/>
      <w:r w:rsidRPr="009907E8">
        <w:rPr>
          <w:rFonts w:ascii="Arial" w:hAnsi="Arial" w:cs="Arial"/>
        </w:rPr>
        <w:t xml:space="preserve"> Bharat.”</w:t>
      </w:r>
    </w:p>
    <w:p w:rsidR="005E1001" w:rsidRPr="009907E8" w:rsidRDefault="005E1001" w:rsidP="00414341">
      <w:pPr>
        <w:pStyle w:val="NormalWeb"/>
        <w:spacing w:line="360" w:lineRule="auto"/>
        <w:jc w:val="both"/>
        <w:rPr>
          <w:rFonts w:ascii="Arial" w:hAnsi="Arial" w:cs="Arial"/>
        </w:rPr>
      </w:pPr>
      <w:r w:rsidRPr="009907E8">
        <w:rPr>
          <w:rFonts w:ascii="Arial" w:hAnsi="Arial" w:cs="Arial"/>
        </w:rPr>
        <w:t>I extend my best wishes to COAI and all its members for continued success.</w:t>
      </w:r>
    </w:p>
    <w:p w:rsidR="00956D05" w:rsidRDefault="00956D05" w:rsidP="00AE4834">
      <w:pPr>
        <w:jc w:val="center"/>
      </w:pPr>
    </w:p>
    <w:p w:rsidR="00956D05" w:rsidRDefault="00956D05" w:rsidP="00956D05"/>
    <w:sectPr w:rsidR="00956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834"/>
    <w:rsid w:val="000264F8"/>
    <w:rsid w:val="00105EF8"/>
    <w:rsid w:val="00194323"/>
    <w:rsid w:val="001F0525"/>
    <w:rsid w:val="00281C87"/>
    <w:rsid w:val="00295008"/>
    <w:rsid w:val="00297849"/>
    <w:rsid w:val="00414341"/>
    <w:rsid w:val="00420CF6"/>
    <w:rsid w:val="004404D8"/>
    <w:rsid w:val="004C1453"/>
    <w:rsid w:val="005E1001"/>
    <w:rsid w:val="00682631"/>
    <w:rsid w:val="007C2833"/>
    <w:rsid w:val="00956D05"/>
    <w:rsid w:val="00972E28"/>
    <w:rsid w:val="009734F4"/>
    <w:rsid w:val="009907E8"/>
    <w:rsid w:val="009F7E3E"/>
    <w:rsid w:val="00AE4834"/>
    <w:rsid w:val="00B96AC7"/>
    <w:rsid w:val="00C049ED"/>
    <w:rsid w:val="00C615A7"/>
    <w:rsid w:val="00C74968"/>
    <w:rsid w:val="00D20EDD"/>
    <w:rsid w:val="00DD5A27"/>
    <w:rsid w:val="00E747C2"/>
    <w:rsid w:val="00F80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0642F"/>
  <w15:chartTrackingRefBased/>
  <w15:docId w15:val="{B39A3C8E-6DF2-4932-AD74-BDB6CD77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E48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hi-IN"/>
      <w14:ligatures w14:val="none"/>
    </w:rPr>
  </w:style>
  <w:style w:type="character" w:customStyle="1" w:styleId="whitespace-normal">
    <w:name w:val="whitespace-normal"/>
    <w:basedOn w:val="DefaultParagraphFont"/>
    <w:rsid w:val="00AE4834"/>
  </w:style>
  <w:style w:type="character" w:styleId="Strong">
    <w:name w:val="Strong"/>
    <w:basedOn w:val="DefaultParagraphFont"/>
    <w:uiPriority w:val="22"/>
    <w:qFormat/>
    <w:rsid w:val="00956D05"/>
    <w:rPr>
      <w:b/>
      <w:bCs/>
    </w:rPr>
  </w:style>
  <w:style w:type="character" w:customStyle="1" w:styleId="zw-portion">
    <w:name w:val="zw-portion"/>
    <w:basedOn w:val="DefaultParagraphFont"/>
    <w:rsid w:val="00C049ED"/>
  </w:style>
  <w:style w:type="character" w:customStyle="1" w:styleId="zw-space">
    <w:name w:val="zw-space"/>
    <w:basedOn w:val="DefaultParagraphFont"/>
    <w:rsid w:val="00C049ED"/>
  </w:style>
  <w:style w:type="character" w:customStyle="1" w:styleId="eop-readonly">
    <w:name w:val="eop-readonly"/>
    <w:basedOn w:val="DefaultParagraphFont"/>
    <w:rsid w:val="00C04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1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85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23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8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Tiwari</dc:creator>
  <cp:keywords/>
  <dc:description/>
  <cp:lastModifiedBy>Ekta Tiwari</cp:lastModifiedBy>
  <cp:revision>46</cp:revision>
  <dcterms:created xsi:type="dcterms:W3CDTF">2026-03-05T04:30:00Z</dcterms:created>
  <dcterms:modified xsi:type="dcterms:W3CDTF">2026-03-06T10:05:00Z</dcterms:modified>
</cp:coreProperties>
</file>