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ENGAGE — Site Content Migration</w:t>
      </w:r>
    </w:p>
    <w:p>
      <w:r>
        <w:t>Migration: 008_site_content_admin_editable.sql</w:t>
      </w:r>
    </w:p>
    <w:p>
      <w:pPr>
        <w:pStyle w:val="Heading2"/>
      </w:pPr>
      <w:r>
        <w:t>Purpose</w:t>
      </w:r>
    </w:p>
    <w:p>
      <w:r>
        <w:t>Adds editable public information pages for Privacy Policy, Terms &amp; Conditions, Contact Us, About ENGAGE, and Help &amp; Support.</w:t>
      </w:r>
    </w:p>
    <w:p>
      <w:pPr>
        <w:pStyle w:val="Heading2"/>
      </w:pPr>
      <w:r>
        <w:t>Database</w:t>
      </w:r>
    </w:p>
    <w:p>
      <w:pPr>
        <w:pStyle w:val="ListBullet"/>
      </w:pPr>
      <w:r>
        <w:t>Creates public.site_pages with slug, title, content and updated_at.</w:t>
      </w:r>
    </w:p>
    <w:p>
      <w:pPr>
        <w:pStyle w:val="ListBullet"/>
      </w:pPr>
      <w:r>
        <w:t>Allowed slugs are privacy, terms, contact, about and help.</w:t>
      </w:r>
    </w:p>
    <w:p>
      <w:pPr>
        <w:pStyle w:val="ListBullet"/>
      </w:pPr>
      <w:r>
        <w:t>Initial content is inserted without overwriting an existing page.</w:t>
      </w:r>
    </w:p>
    <w:p>
      <w:pPr>
        <w:pStyle w:val="ListBullet"/>
      </w:pPr>
      <w:r>
        <w:t>Public and authenticated users can read the pages.</w:t>
      </w:r>
    </w:p>
    <w:p>
      <w:pPr>
        <w:pStyle w:val="ListBullet"/>
      </w:pPr>
      <w:r>
        <w:t>Only authenticated admins can insert or update page content.</w:t>
      </w:r>
    </w:p>
    <w:p>
      <w:pPr>
        <w:pStyle w:val="ListBullet"/>
      </w:pPr>
      <w:r>
        <w:t>Existing application, wallet, campaign and profile data is not modified.</w:t>
      </w:r>
    </w:p>
    <w:p>
      <w:pPr>
        <w:pStyle w:val="Heading2"/>
      </w:pPr>
      <w:r>
        <w:t>Application pages</w:t>
      </w:r>
    </w:p>
    <w:p>
      <w:pPr>
        <w:pStyle w:val="ListBullet"/>
      </w:pPr>
      <w:r>
        <w:t>/privacy — Privacy Policy</w:t>
      </w:r>
    </w:p>
    <w:p>
      <w:pPr>
        <w:pStyle w:val="ListBullet"/>
      </w:pPr>
      <w:r>
        <w:t>/terms — Terms &amp; Conditions</w:t>
      </w:r>
    </w:p>
    <w:p>
      <w:pPr>
        <w:pStyle w:val="ListBullet"/>
      </w:pPr>
      <w:r>
        <w:t>/contact — Contact Us</w:t>
      </w:r>
    </w:p>
    <w:p>
      <w:pPr>
        <w:pStyle w:val="ListBullet"/>
      </w:pPr>
      <w:r>
        <w:t>/about — About ENGAGE</w:t>
      </w:r>
    </w:p>
    <w:p>
      <w:pPr>
        <w:pStyle w:val="ListBullet"/>
      </w:pPr>
      <w:r>
        <w:t>/help — Help &amp; Support</w:t>
      </w:r>
    </w:p>
    <w:p>
      <w:pPr>
        <w:pStyle w:val="Heading2"/>
      </w:pPr>
      <w:r>
        <w:t>Admin editing</w:t>
      </w:r>
    </w:p>
    <w:p>
      <w:r>
        <w:t>Admin → Site Content provides editable title and content fields for all five pages. Saving writes the changes to public.site_pages. The public pages load the latest saved content.</w:t>
      </w:r>
    </w:p>
    <w:p>
      <w:pPr>
        <w:pStyle w:val="Heading2"/>
      </w:pPr>
      <w:r>
        <w:t>UI changes in this build</w:t>
      </w:r>
    </w:p>
    <w:p>
      <w:pPr>
        <w:pStyle w:val="ListBullet"/>
      </w:pPr>
      <w:r>
        <w:t>Wallet page receives additional bottom spacing so the fixed bottom navigation does not cover the transaction card.</w:t>
      </w:r>
    </w:p>
    <w:p>
      <w:pPr>
        <w:pStyle w:val="ListBullet"/>
      </w:pPr>
      <w:r>
        <w:t>Profile page is redesigned for mobile with a circular avatar, account-type chip, support/legal links and a clear logout action.</w:t>
      </w:r>
    </w:p>
    <w:p>
      <w:pPr>
        <w:pStyle w:val="ListBullet"/>
      </w:pPr>
      <w:r>
        <w:t>The bottom navigation remains role-specific and fixed to the viewport without overlapping page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