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115272" w14:textId="77777777" w:rsidR="003D1CBF" w:rsidRPr="005B7A18" w:rsidRDefault="00000000">
      <w:pPr>
        <w:ind w:left="0" w:firstLine="0"/>
        <w:jc w:val="center"/>
        <w:rPr>
          <w:lang w:val="en-US"/>
        </w:rPr>
      </w:pPr>
      <w:r w:rsidRPr="005B7A18">
        <w:rPr>
          <w:lang w:val="en-US"/>
        </w:rPr>
        <w:t xml:space="preserve">Mathematical and Computer Modeling of Biological Processes </w:t>
      </w:r>
    </w:p>
    <w:p w14:paraId="1394CC10" w14:textId="77777777" w:rsidR="003D1CBF" w:rsidRPr="005B7A18" w:rsidRDefault="00000000">
      <w:pPr>
        <w:spacing w:after="46"/>
        <w:ind w:left="59" w:right="0" w:firstLine="0"/>
        <w:jc w:val="center"/>
        <w:rPr>
          <w:lang w:val="en-US"/>
        </w:rPr>
      </w:pPr>
      <w:r w:rsidRPr="005B7A18">
        <w:rPr>
          <w:b/>
          <w:lang w:val="en-US"/>
        </w:rPr>
        <w:t xml:space="preserve"> </w:t>
      </w:r>
    </w:p>
    <w:p w14:paraId="4E6543D3" w14:textId="77777777" w:rsidR="003D1CBF" w:rsidRPr="005B7A18" w:rsidRDefault="00000000">
      <w:pPr>
        <w:ind w:left="0" w:right="6" w:firstLine="0"/>
        <w:jc w:val="center"/>
        <w:rPr>
          <w:lang w:val="en-US"/>
        </w:rPr>
      </w:pPr>
      <w:r w:rsidRPr="005B7A18">
        <w:rPr>
          <w:b/>
          <w:lang w:val="en-US"/>
        </w:rPr>
        <w:t xml:space="preserve">Practice 8 </w:t>
      </w:r>
    </w:p>
    <w:p w14:paraId="1DE7D078" w14:textId="77777777" w:rsidR="003D1CBF" w:rsidRPr="005B7A18" w:rsidRDefault="00000000">
      <w:pPr>
        <w:spacing w:after="44"/>
        <w:ind w:left="59" w:right="0" w:firstLine="0"/>
        <w:jc w:val="center"/>
        <w:rPr>
          <w:lang w:val="en-US"/>
        </w:rPr>
      </w:pPr>
      <w:r w:rsidRPr="005B7A18">
        <w:rPr>
          <w:lang w:val="en-US"/>
        </w:rPr>
        <w:t xml:space="preserve"> </w:t>
      </w:r>
    </w:p>
    <w:p w14:paraId="7571FDC7" w14:textId="105D7793" w:rsidR="003D1CBF" w:rsidRDefault="00000000" w:rsidP="005B7A18">
      <w:pPr>
        <w:ind w:left="576" w:right="0"/>
        <w:rPr>
          <w:lang w:val="en-US"/>
        </w:rPr>
      </w:pPr>
      <w:r w:rsidRPr="005B7A18">
        <w:rPr>
          <w:lang w:val="en-US"/>
        </w:rPr>
        <w:t xml:space="preserve">Consider the </w:t>
      </w:r>
      <w:proofErr w:type="spellStart"/>
      <w:r w:rsidRPr="005B7A18">
        <w:rPr>
          <w:lang w:val="en-US"/>
        </w:rPr>
        <w:t>FitzHugh</w:t>
      </w:r>
      <w:proofErr w:type="spellEnd"/>
      <w:r w:rsidRPr="005B7A18">
        <w:rPr>
          <w:lang w:val="en-US"/>
        </w:rPr>
        <w:t>-Nagumo model of neuronal oscillations:</w:t>
      </w:r>
    </w:p>
    <w:p w14:paraId="05E7152C" w14:textId="77777777" w:rsidR="005B7A18" w:rsidRPr="005B7A18" w:rsidRDefault="005B7A18" w:rsidP="005B7A18">
      <w:pPr>
        <w:ind w:left="576" w:right="0"/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dν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=-ν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ν-a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ν-1</m:t>
              </m:r>
            </m:e>
          </m:d>
          <m:r>
            <w:rPr>
              <w:rFonts w:ascii="Cambria Math" w:hAnsi="Cambria Math"/>
              <w:lang w:val="en-US"/>
            </w:rPr>
            <m:t>-w+I,</m:t>
          </m:r>
        </m:oMath>
      </m:oMathPara>
    </w:p>
    <w:p w14:paraId="36E85464" w14:textId="52F26FF6" w:rsidR="005B7A18" w:rsidRPr="005B7A18" w:rsidRDefault="005B7A18" w:rsidP="005B7A18">
      <w:pPr>
        <w:ind w:left="576" w:right="0"/>
        <w:jc w:val="right"/>
        <w:rPr>
          <w:lang w:val="en-US"/>
        </w:rPr>
      </w:pPr>
      <w:r>
        <w:rPr>
          <w:lang w:val="en-US"/>
        </w:rPr>
        <w:t>(8.1)</w:t>
      </w:r>
    </w:p>
    <w:p w14:paraId="314EC96F" w14:textId="29142BF5" w:rsidR="005B7A18" w:rsidRPr="005B7A18" w:rsidRDefault="005B7A18" w:rsidP="005B7A18">
      <w:pPr>
        <w:ind w:left="576" w:right="0"/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dw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=ϵ(ν-γw)</m:t>
          </m:r>
        </m:oMath>
      </m:oMathPara>
    </w:p>
    <w:p w14:paraId="3121AB2A" w14:textId="03A288DE" w:rsidR="003D1CBF" w:rsidRPr="005B7A18" w:rsidRDefault="00000000">
      <w:pPr>
        <w:spacing w:after="78"/>
        <w:ind w:left="-5" w:right="0"/>
        <w:rPr>
          <w:lang w:val="en-US"/>
        </w:rPr>
      </w:pPr>
      <w:r w:rsidRPr="005B7A18">
        <w:rPr>
          <w:lang w:val="en-US"/>
        </w:rPr>
        <w:t xml:space="preserve">where </w:t>
      </w:r>
      <m:oMath>
        <m:r>
          <w:rPr>
            <w:rFonts w:ascii="Cambria Math" w:hAnsi="Cambria Math"/>
            <w:lang w:val="en-US"/>
          </w:rPr>
          <m:t>ν</m:t>
        </m:r>
      </m:oMath>
      <w:r w:rsidRPr="005B7A18">
        <w:rPr>
          <w:lang w:val="en-US"/>
        </w:rPr>
        <w:t xml:space="preserve"> is the voltage of the action potential, </w:t>
      </w:r>
      <w:r w:rsidRPr="005B7A18">
        <w:rPr>
          <w:i/>
          <w:lang w:val="en-US"/>
        </w:rPr>
        <w:t>w</w:t>
      </w:r>
      <w:r w:rsidRPr="005B7A18">
        <w:rPr>
          <w:lang w:val="en-US"/>
        </w:rPr>
        <w:t xml:space="preserve"> is a variable acting to diminish </w:t>
      </w:r>
      <w:r w:rsidRPr="005B7A18">
        <w:rPr>
          <w:i/>
          <w:lang w:val="en-US"/>
        </w:rPr>
        <w:t>v</w:t>
      </w:r>
      <w:r w:rsidRPr="005B7A18">
        <w:rPr>
          <w:lang w:val="en-US"/>
        </w:rPr>
        <w:t xml:space="preserve">, i.e. a channel blocking mechanism, </w:t>
      </w:r>
      <w:r w:rsidRPr="005B7A18">
        <w:rPr>
          <w:i/>
          <w:lang w:val="en-US"/>
        </w:rPr>
        <w:t>I</w:t>
      </w:r>
      <w:r w:rsidRPr="005B7A18">
        <w:rPr>
          <w:lang w:val="en-US"/>
        </w:rPr>
        <w:t xml:space="preserve"> </w:t>
      </w:r>
      <w:proofErr w:type="gramStart"/>
      <w:r w:rsidRPr="005B7A18">
        <w:rPr>
          <w:lang w:val="en-US"/>
        </w:rPr>
        <w:t>is</w:t>
      </w:r>
      <w:proofErr w:type="gramEnd"/>
      <w:r w:rsidRPr="005B7A18">
        <w:rPr>
          <w:lang w:val="en-US"/>
        </w:rPr>
        <w:t xml:space="preserve"> the applied current coming from the soma, </w:t>
      </w:r>
      <m:oMath>
        <m:r>
          <w:rPr>
            <w:rFonts w:ascii="Cambria Math" w:hAnsi="Cambria Math"/>
            <w:lang w:val="en-US"/>
          </w:rPr>
          <m:t>ϵ</m:t>
        </m:r>
      </m:oMath>
      <w:r w:rsidRPr="005B7A18">
        <w:rPr>
          <w:lang w:val="en-US"/>
        </w:rPr>
        <w:t xml:space="preserve"> is a small parameter, and </w:t>
      </w:r>
      <m:oMath>
        <m:r>
          <w:rPr>
            <w:rFonts w:ascii="Cambria Math" w:hAnsi="Cambria Math"/>
            <w:lang w:val="en-US"/>
          </w:rPr>
          <m:t>γ</m:t>
        </m:r>
      </m:oMath>
      <w:r w:rsidRPr="005B7A18">
        <w:rPr>
          <w:lang w:val="en-US"/>
        </w:rPr>
        <w:t xml:space="preserve"> is a positive constant. </w:t>
      </w:r>
    </w:p>
    <w:p w14:paraId="73B02513" w14:textId="0D696AC4" w:rsidR="003D1CBF" w:rsidRPr="005B7A18" w:rsidRDefault="00000000">
      <w:pPr>
        <w:ind w:left="718" w:right="0"/>
        <w:rPr>
          <w:lang w:val="en-US"/>
        </w:rPr>
      </w:pPr>
      <w:r w:rsidRPr="005B7A18">
        <w:rPr>
          <w:lang w:val="en-US"/>
        </w:rPr>
        <w:t xml:space="preserve">Initial conditions for </w:t>
      </w:r>
      <w:r w:rsidRPr="005B7A18">
        <w:rPr>
          <w:rFonts w:ascii="Segoe UI Symbol" w:eastAsia="Segoe UI Symbol" w:hAnsi="Segoe UI Symbol" w:cs="Segoe UI Symbol"/>
          <w:sz w:val="31"/>
          <w:lang w:val="en-US"/>
        </w:rPr>
        <w:t>(</w:t>
      </w:r>
      <w:r w:rsidRPr="005B7A18">
        <w:rPr>
          <w:i/>
          <w:lang w:val="en-US"/>
        </w:rPr>
        <w:t>v w</w:t>
      </w:r>
      <w:r w:rsidRPr="005B7A18">
        <w:rPr>
          <w:lang w:val="en-US"/>
        </w:rPr>
        <w:t>,</w:t>
      </w:r>
      <w:r w:rsidRPr="005B7A18">
        <w:rPr>
          <w:rFonts w:ascii="Segoe UI Symbol" w:eastAsia="Segoe UI Symbol" w:hAnsi="Segoe UI Symbol" w:cs="Segoe UI Symbol"/>
          <w:sz w:val="31"/>
          <w:lang w:val="en-US"/>
        </w:rPr>
        <w:t>)</w:t>
      </w:r>
      <w:r w:rsidRPr="005B7A18">
        <w:rPr>
          <w:lang w:val="en-US"/>
        </w:rPr>
        <w:t xml:space="preserve"> are given by </w:t>
      </w:r>
    </w:p>
    <w:p w14:paraId="478B3A4B" w14:textId="77777777" w:rsidR="003D1CBF" w:rsidRPr="005B7A18" w:rsidRDefault="00000000">
      <w:pPr>
        <w:spacing w:after="55"/>
        <w:ind w:left="708" w:right="0" w:firstLine="0"/>
        <w:jc w:val="left"/>
        <w:rPr>
          <w:lang w:val="en-US"/>
        </w:rPr>
      </w:pPr>
      <w:r w:rsidRPr="005B7A18">
        <w:rPr>
          <w:lang w:val="en-US"/>
        </w:rPr>
        <w:t xml:space="preserve"> </w:t>
      </w:r>
    </w:p>
    <w:p w14:paraId="43483AC5" w14:textId="77777777" w:rsidR="003D1CBF" w:rsidRDefault="00000000">
      <w:pPr>
        <w:numPr>
          <w:ilvl w:val="0"/>
          <w:numId w:val="1"/>
        </w:numPr>
        <w:ind w:right="0" w:hanging="390"/>
      </w:pPr>
      <w:r>
        <w:rPr>
          <w:rFonts w:ascii="Segoe UI Symbol" w:eastAsia="Segoe UI Symbol" w:hAnsi="Segoe UI Symbol" w:cs="Segoe UI Symbol"/>
          <w:sz w:val="31"/>
        </w:rPr>
        <w:t>(</w:t>
      </w:r>
      <w:r>
        <w:t>0.4, 0</w:t>
      </w:r>
      <w:r>
        <w:rPr>
          <w:rFonts w:ascii="Segoe UI Symbol" w:eastAsia="Segoe UI Symbol" w:hAnsi="Segoe UI Symbol" w:cs="Segoe UI Symbol"/>
          <w:sz w:val="31"/>
        </w:rPr>
        <w:t>)</w:t>
      </w:r>
      <w:r>
        <w:t xml:space="preserve">; </w:t>
      </w:r>
    </w:p>
    <w:p w14:paraId="45036425" w14:textId="77777777" w:rsidR="003D1CBF" w:rsidRDefault="00000000">
      <w:pPr>
        <w:numPr>
          <w:ilvl w:val="0"/>
          <w:numId w:val="1"/>
        </w:numPr>
        <w:spacing w:after="18"/>
        <w:ind w:right="0" w:hanging="390"/>
      </w:pPr>
      <w:r>
        <w:rPr>
          <w:rFonts w:ascii="Segoe UI Symbol" w:eastAsia="Segoe UI Symbol" w:hAnsi="Segoe UI Symbol" w:cs="Segoe UI Symbol"/>
          <w:sz w:val="31"/>
        </w:rPr>
        <w:t>(</w:t>
      </w:r>
      <w:r>
        <w:t>0.5, 0</w:t>
      </w:r>
      <w:r>
        <w:rPr>
          <w:rFonts w:ascii="Segoe UI Symbol" w:eastAsia="Segoe UI Symbol" w:hAnsi="Segoe UI Symbol" w:cs="Segoe UI Symbol"/>
          <w:sz w:val="31"/>
        </w:rPr>
        <w:t>)</w:t>
      </w:r>
      <w:r>
        <w:t xml:space="preserve">; </w:t>
      </w:r>
      <w:r>
        <w:tab/>
        <w:t xml:space="preserve"> </w:t>
      </w:r>
      <w:r>
        <w:tab/>
        <w:t xml:space="preserve">(8.2) </w:t>
      </w:r>
    </w:p>
    <w:p w14:paraId="2E25AB58" w14:textId="77777777" w:rsidR="003D1CBF" w:rsidRDefault="00000000">
      <w:pPr>
        <w:numPr>
          <w:ilvl w:val="0"/>
          <w:numId w:val="1"/>
        </w:numPr>
        <w:ind w:right="0" w:hanging="390"/>
      </w:pPr>
      <w:r>
        <w:rPr>
          <w:rFonts w:ascii="Segoe UI Symbol" w:eastAsia="Segoe UI Symbol" w:hAnsi="Segoe UI Symbol" w:cs="Segoe UI Symbol"/>
          <w:sz w:val="31"/>
        </w:rPr>
        <w:t>(</w:t>
      </w:r>
      <w:r>
        <w:t>0.6, 0</w:t>
      </w:r>
      <w:r>
        <w:rPr>
          <w:rFonts w:ascii="Segoe UI Symbol" w:eastAsia="Segoe UI Symbol" w:hAnsi="Segoe UI Symbol" w:cs="Segoe UI Symbol"/>
          <w:sz w:val="31"/>
        </w:rPr>
        <w:t>)</w:t>
      </w:r>
      <w:r>
        <w:t xml:space="preserve">. </w:t>
      </w:r>
    </w:p>
    <w:p w14:paraId="762B28E1" w14:textId="77777777" w:rsidR="003D1CBF" w:rsidRDefault="00000000">
      <w:pPr>
        <w:ind w:left="0" w:right="0" w:firstLine="0"/>
        <w:jc w:val="left"/>
      </w:pPr>
      <w:r>
        <w:t xml:space="preserve"> </w:t>
      </w:r>
    </w:p>
    <w:p w14:paraId="70CC3EBD" w14:textId="77777777" w:rsidR="003D1CBF" w:rsidRDefault="00000000">
      <w:pPr>
        <w:spacing w:after="46"/>
        <w:ind w:left="0" w:right="0" w:firstLine="0"/>
        <w:jc w:val="left"/>
      </w:pPr>
      <w:r>
        <w:t xml:space="preserve"> </w:t>
      </w:r>
    </w:p>
    <w:p w14:paraId="668FD45D" w14:textId="77777777" w:rsidR="003D1CBF" w:rsidRDefault="00000000">
      <w:pPr>
        <w:spacing w:after="118"/>
        <w:ind w:left="566" w:right="0" w:firstLine="0"/>
        <w:jc w:val="left"/>
      </w:pPr>
      <w:proofErr w:type="spellStart"/>
      <w:r>
        <w:rPr>
          <w:b/>
        </w:rPr>
        <w:t>Tasks</w:t>
      </w:r>
      <w:proofErr w:type="spellEnd"/>
      <w:r>
        <w:rPr>
          <w:b/>
        </w:rPr>
        <w:t xml:space="preserve"> </w:t>
      </w:r>
    </w:p>
    <w:p w14:paraId="36D2EFCB" w14:textId="3EEB56CB" w:rsidR="003D1CBF" w:rsidRPr="005B7A18" w:rsidRDefault="00000000">
      <w:pPr>
        <w:numPr>
          <w:ilvl w:val="0"/>
          <w:numId w:val="2"/>
        </w:numPr>
        <w:spacing w:after="117"/>
        <w:ind w:right="3360" w:hanging="358"/>
        <w:rPr>
          <w:lang w:val="en-US"/>
        </w:rPr>
      </w:pPr>
      <w:r w:rsidRPr="005B7A18">
        <w:rPr>
          <w:lang w:val="en-US"/>
        </w:rPr>
        <w:t xml:space="preserve">Solve model (8.1) with three initial conditions (8.2) at </w:t>
      </w:r>
      <w:r w:rsidRPr="005B7A18">
        <w:rPr>
          <w:i/>
          <w:lang w:val="en-US"/>
        </w:rPr>
        <w:t xml:space="preserve">a </w:t>
      </w:r>
      <w:r w:rsidRPr="005B7A18">
        <w:rPr>
          <w:rFonts w:ascii="Segoe UI Symbol" w:eastAsia="Segoe UI Symbol" w:hAnsi="Segoe UI Symbol" w:cs="Segoe UI Symbol"/>
          <w:lang w:val="en-US"/>
        </w:rPr>
        <w:t xml:space="preserve">= </w:t>
      </w:r>
      <w:r w:rsidRPr="005B7A18">
        <w:rPr>
          <w:lang w:val="en-US"/>
        </w:rPr>
        <w:t>0.3,</w:t>
      </w:r>
      <m:oMath>
        <m:r>
          <w:rPr>
            <w:rFonts w:ascii="Cambria Math" w:hAnsi="Cambria Math"/>
            <w:lang w:val="en-US"/>
          </w:rPr>
          <m:t>ϵ</m:t>
        </m:r>
      </m:oMath>
      <w:r w:rsidRPr="005B7A18">
        <w:rPr>
          <w:rFonts w:ascii="Segoe UI Symbol" w:eastAsia="Segoe UI Symbol" w:hAnsi="Segoe UI Symbol" w:cs="Segoe UI Symbol"/>
          <w:lang w:val="en-US"/>
        </w:rPr>
        <w:t xml:space="preserve">= </w:t>
      </w:r>
      <w:r w:rsidRPr="005B7A18">
        <w:rPr>
          <w:lang w:val="en-US"/>
        </w:rPr>
        <w:t>0.001,</w:t>
      </w:r>
      <m:oMath>
        <m:r>
          <w:rPr>
            <w:rFonts w:ascii="Cambria Math" w:hAnsi="Cambria Math"/>
            <w:lang w:val="en-US"/>
          </w:rPr>
          <m:t>γ</m:t>
        </m:r>
      </m:oMath>
      <w:r w:rsidRPr="005B7A18">
        <w:rPr>
          <w:rFonts w:ascii="Segoe UI Symbol" w:eastAsia="Segoe UI Symbol" w:hAnsi="Segoe UI Symbol" w:cs="Segoe UI Symbol"/>
          <w:lang w:val="en-US"/>
        </w:rPr>
        <w:t xml:space="preserve">= </w:t>
      </w:r>
      <w:r w:rsidRPr="005B7A18">
        <w:rPr>
          <w:lang w:val="en-US"/>
        </w:rPr>
        <w:t xml:space="preserve">2.5, and </w:t>
      </w:r>
      <w:r w:rsidRPr="005B7A18">
        <w:rPr>
          <w:i/>
          <w:lang w:val="en-US"/>
        </w:rPr>
        <w:t xml:space="preserve">I </w:t>
      </w:r>
      <w:r w:rsidRPr="005B7A18">
        <w:rPr>
          <w:rFonts w:ascii="Segoe UI Symbol" w:eastAsia="Segoe UI Symbol" w:hAnsi="Segoe UI Symbol" w:cs="Segoe UI Symbol"/>
          <w:lang w:val="en-US"/>
        </w:rPr>
        <w:t>=</w:t>
      </w:r>
      <w:r w:rsidRPr="005B7A18">
        <w:rPr>
          <w:lang w:val="en-US"/>
        </w:rPr>
        <w:t xml:space="preserve">0. </w:t>
      </w:r>
    </w:p>
    <w:p w14:paraId="554609D3" w14:textId="77777777" w:rsidR="003D1CBF" w:rsidRDefault="00000000">
      <w:pPr>
        <w:numPr>
          <w:ilvl w:val="0"/>
          <w:numId w:val="2"/>
        </w:numPr>
        <w:spacing w:line="334" w:lineRule="auto"/>
        <w:ind w:right="3360" w:hanging="358"/>
      </w:pPr>
      <w:proofErr w:type="spellStart"/>
      <w:r>
        <w:t>Draw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graphs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rPr>
          <w:i/>
        </w:rPr>
        <w:t>dv</w:t>
      </w:r>
      <w:proofErr w:type="spellEnd"/>
    </w:p>
    <w:p w14:paraId="7AF3BDA3" w14:textId="341CAE1A" w:rsidR="003D1CBF" w:rsidRDefault="00000000">
      <w:pPr>
        <w:numPr>
          <w:ilvl w:val="1"/>
          <w:numId w:val="2"/>
        </w:numPr>
        <w:spacing w:after="187"/>
        <w:ind w:right="3359" w:hanging="393"/>
      </w:pPr>
      <w:r>
        <w:rPr>
          <w:i/>
        </w:rPr>
        <w:t>v</w:t>
      </w:r>
      <w:r>
        <w:t xml:space="preserve"> </w:t>
      </w:r>
      <w:proofErr w:type="spellStart"/>
      <w:r>
        <w:t>versus</w:t>
      </w:r>
      <w:proofErr w:type="spellEnd"/>
      <w:r>
        <w:t xml:space="preserve">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  <w:lang w:val="en-US"/>
              </w:rPr>
              <m:t>v</m:t>
            </m:r>
          </m:num>
          <m:den>
            <m:r>
              <w:rPr>
                <w:rFonts w:ascii="Cambria Math" w:hAnsi="Cambria Math"/>
                <w:lang w:val="en-US"/>
              </w:rPr>
              <m:t>dt</m:t>
            </m:r>
          </m:den>
        </m:f>
      </m:oMath>
      <w:r w:rsidR="005B7A18">
        <w:rPr>
          <w:lang w:val="en-US"/>
        </w:rPr>
        <w:t>;</w:t>
      </w:r>
    </w:p>
    <w:p w14:paraId="73BF1C2F" w14:textId="3C9B98BE" w:rsidR="003D1CBF" w:rsidRPr="005B7A18" w:rsidRDefault="00000000">
      <w:pPr>
        <w:numPr>
          <w:ilvl w:val="1"/>
          <w:numId w:val="2"/>
        </w:numPr>
        <w:spacing w:after="45"/>
        <w:ind w:right="3359" w:hanging="393"/>
        <w:rPr>
          <w:lang w:val="en-US"/>
        </w:rPr>
      </w:pPr>
      <w:r w:rsidRPr="005B7A18">
        <w:rPr>
          <w:i/>
          <w:lang w:val="en-US"/>
        </w:rPr>
        <w:t>v</w:t>
      </w:r>
      <w:r w:rsidR="005B7A18">
        <w:rPr>
          <w:i/>
          <w:lang w:val="en-US"/>
        </w:rPr>
        <w:t>(t)</w:t>
      </w:r>
      <w:r w:rsidRPr="005B7A18">
        <w:rPr>
          <w:lang w:val="en-US"/>
        </w:rPr>
        <w:t xml:space="preserve"> and </w:t>
      </w:r>
      <w:r w:rsidR="005B7A18">
        <w:rPr>
          <w:i/>
          <w:lang w:val="en-US"/>
        </w:rPr>
        <w:t>w(t)</w:t>
      </w:r>
      <w:r w:rsidRPr="005B7A18">
        <w:rPr>
          <w:lang w:val="en-US"/>
        </w:rPr>
        <w:t xml:space="preserve"> versus time </w:t>
      </w:r>
      <w:r w:rsidRPr="005B7A18">
        <w:rPr>
          <w:i/>
          <w:lang w:val="en-US"/>
        </w:rPr>
        <w:t>t</w:t>
      </w:r>
      <w:r w:rsidRPr="005B7A18">
        <w:rPr>
          <w:lang w:val="en-US"/>
        </w:rPr>
        <w:t xml:space="preserve">. </w:t>
      </w:r>
    </w:p>
    <w:p w14:paraId="466CFF8B" w14:textId="75904FF7" w:rsidR="003D1CBF" w:rsidRPr="005B7A18" w:rsidRDefault="00000000" w:rsidP="005B7A18">
      <w:pPr>
        <w:spacing w:after="46"/>
        <w:ind w:left="0" w:right="0" w:firstLine="0"/>
        <w:jc w:val="left"/>
        <w:rPr>
          <w:lang w:val="en-US"/>
        </w:rPr>
      </w:pPr>
      <w:r w:rsidRPr="005B7A18">
        <w:rPr>
          <w:lang w:val="en-US"/>
        </w:rPr>
        <w:t xml:space="preserve"> </w:t>
      </w:r>
    </w:p>
    <w:sectPr w:rsidR="003D1CBF" w:rsidRPr="005B7A18">
      <w:pgSz w:w="11906" w:h="16838"/>
      <w:pgMar w:top="1440" w:right="846" w:bottom="144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626F67"/>
    <w:multiLevelType w:val="hybridMultilevel"/>
    <w:tmpl w:val="2A7065B0"/>
    <w:lvl w:ilvl="0" w:tplc="A7202596">
      <w:start w:val="1"/>
      <w:numFmt w:val="decimal"/>
      <w:lvlText w:val="%1)"/>
      <w:lvlJc w:val="left"/>
      <w:pPr>
        <w:ind w:left="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8287750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14419C8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6805B10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F0EDED2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D0CC9D4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5F4167C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4EE8850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20A02BE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C0129BE"/>
    <w:multiLevelType w:val="hybridMultilevel"/>
    <w:tmpl w:val="3D263D7C"/>
    <w:lvl w:ilvl="0" w:tplc="31E6CCB2">
      <w:start w:val="1"/>
      <w:numFmt w:val="decimal"/>
      <w:lvlText w:val="%1."/>
      <w:lvlJc w:val="left"/>
      <w:pPr>
        <w:ind w:left="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B820A00">
      <w:start w:val="1"/>
      <w:numFmt w:val="lowerLetter"/>
      <w:lvlText w:val="%2)"/>
      <w:lvlJc w:val="left"/>
      <w:pPr>
        <w:ind w:left="11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80841EC">
      <w:start w:val="1"/>
      <w:numFmt w:val="lowerRoman"/>
      <w:lvlText w:val="%3"/>
      <w:lvlJc w:val="left"/>
      <w:pPr>
        <w:ind w:left="18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19817EA">
      <w:start w:val="1"/>
      <w:numFmt w:val="decimal"/>
      <w:lvlText w:val="%4"/>
      <w:lvlJc w:val="left"/>
      <w:pPr>
        <w:ind w:left="25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E00B7DC">
      <w:start w:val="1"/>
      <w:numFmt w:val="lowerLetter"/>
      <w:lvlText w:val="%5"/>
      <w:lvlJc w:val="left"/>
      <w:pPr>
        <w:ind w:left="33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E0E643E">
      <w:start w:val="1"/>
      <w:numFmt w:val="lowerRoman"/>
      <w:lvlText w:val="%6"/>
      <w:lvlJc w:val="left"/>
      <w:pPr>
        <w:ind w:left="40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2E25574">
      <w:start w:val="1"/>
      <w:numFmt w:val="decimal"/>
      <w:lvlText w:val="%7"/>
      <w:lvlJc w:val="left"/>
      <w:pPr>
        <w:ind w:left="4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C00C114">
      <w:start w:val="1"/>
      <w:numFmt w:val="lowerLetter"/>
      <w:lvlText w:val="%8"/>
      <w:lvlJc w:val="left"/>
      <w:pPr>
        <w:ind w:left="5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428FA78">
      <w:start w:val="1"/>
      <w:numFmt w:val="lowerRoman"/>
      <w:lvlText w:val="%9"/>
      <w:lvlJc w:val="left"/>
      <w:pPr>
        <w:ind w:left="6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2120084">
    <w:abstractNumId w:val="0"/>
  </w:num>
  <w:num w:numId="2" w16cid:durableId="21405625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1CBF"/>
    <w:rsid w:val="003D1CBF"/>
    <w:rsid w:val="005B7A18"/>
    <w:rsid w:val="0072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2D3B9"/>
  <w15:docId w15:val="{AFCCD898-0D17-45FF-8E85-BF92F9DF4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59" w:lineRule="auto"/>
      <w:ind w:left="10" w:right="4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" w:line="259" w:lineRule="auto"/>
      <w:ind w:left="3454" w:hanging="10"/>
      <w:outlineLvl w:val="0"/>
    </w:pPr>
    <w:rPr>
      <w:rFonts w:ascii="Times New Roman" w:eastAsia="Times New Roman" w:hAnsi="Times New Roman" w:cs="Times New Roman"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i/>
      <w:color w:val="000000"/>
      <w:sz w:val="24"/>
    </w:rPr>
  </w:style>
  <w:style w:type="character" w:styleId="PlaceholderText">
    <w:name w:val="Placeholder Text"/>
    <w:basedOn w:val="DefaultParagraphFont"/>
    <w:uiPriority w:val="99"/>
    <w:semiHidden/>
    <w:rsid w:val="005B7A1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Аскат Кудайбергенов</dc:creator>
  <cp:keywords/>
  <cp:lastModifiedBy>Алдияр</cp:lastModifiedBy>
  <cp:revision>2</cp:revision>
  <dcterms:created xsi:type="dcterms:W3CDTF">2024-11-13T09:00:00Z</dcterms:created>
  <dcterms:modified xsi:type="dcterms:W3CDTF">2024-11-13T09:00:00Z</dcterms:modified>
</cp:coreProperties>
</file>