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EE0" w:rsidRDefault="001E5EE0" w:rsidP="001E5EE0">
      <w:pPr>
        <w:rPr>
          <w:rFonts w:ascii="FranklinGothic-DemiItal" w:hAnsi="FranklinGothic-DemiItal" w:cs="FranklinGothic-DemiItal"/>
          <w:b/>
          <w:bCs/>
          <w:i/>
          <w:iCs/>
          <w:color w:val="00704A"/>
          <w:sz w:val="29"/>
          <w:szCs w:val="25"/>
        </w:rPr>
      </w:pPr>
      <w:r w:rsidRPr="005E1897">
        <w:rPr>
          <w:rFonts w:ascii="FranklinGothic-DemiItal" w:hAnsi="FranklinGothic-DemiItal" w:cs="FranklinGothic-DemiItal"/>
          <w:b/>
          <w:bCs/>
          <w:i/>
          <w:iCs/>
          <w:color w:val="00704A"/>
          <w:sz w:val="29"/>
          <w:szCs w:val="25"/>
        </w:rPr>
        <w:t>Importing and mixing configurations</w:t>
      </w:r>
    </w:p>
    <w:p w:rsidR="001E5EE0" w:rsidRPr="008B082C" w:rsidRDefault="001E5EE0" w:rsidP="001E5EE0">
      <w:pPr>
        <w:pStyle w:val="ListParagraph"/>
        <w:numPr>
          <w:ilvl w:val="0"/>
          <w:numId w:val="1"/>
        </w:numPr>
        <w:rPr>
          <w:b/>
          <w:sz w:val="26"/>
        </w:rPr>
      </w:pPr>
      <w:r>
        <w:rPr>
          <w:sz w:val="26"/>
        </w:rPr>
        <w:t xml:space="preserve">You’re free to mix component scanning and autowiring with JavaConfig and /or XML configuration.  </w:t>
      </w:r>
    </w:p>
    <w:p w:rsidR="001E5EE0" w:rsidRPr="008B082C" w:rsidRDefault="001E5EE0" w:rsidP="001E5EE0">
      <w:pPr>
        <w:pStyle w:val="ListParagraph"/>
        <w:numPr>
          <w:ilvl w:val="0"/>
          <w:numId w:val="1"/>
        </w:numPr>
        <w:rPr>
          <w:b/>
          <w:sz w:val="26"/>
        </w:rPr>
      </w:pPr>
      <w:r>
        <w:rPr>
          <w:sz w:val="26"/>
        </w:rPr>
        <w:t>The first thing to know about mixing configuration styles is that when it comes to autowiring, it doesn’t matter where the bean to be wired comes from. Autowiring considers  all beans in the Spring container, regardless of whether they were declared in JavaConfig or XML or picked up by component scanning.</w:t>
      </w:r>
    </w:p>
    <w:p w:rsidR="001E5EE0" w:rsidRPr="0096719F" w:rsidRDefault="001E5EE0" w:rsidP="001E5EE0">
      <w:pPr>
        <w:pStyle w:val="ListParagraph"/>
        <w:numPr>
          <w:ilvl w:val="0"/>
          <w:numId w:val="1"/>
        </w:numPr>
        <w:rPr>
          <w:b/>
          <w:sz w:val="26"/>
        </w:rPr>
      </w:pPr>
      <w:r>
        <w:rPr>
          <w:sz w:val="26"/>
        </w:rPr>
        <w:t>That leaves you with how to reference beans when doing explicit configuration, either with XML configuration or with Java configuration. Let’s start by seeing how to reference XML-configured beans from JavaConfig.</w:t>
      </w:r>
    </w:p>
    <w:p w:rsidR="001E5EE0" w:rsidRDefault="001E5EE0" w:rsidP="001E5EE0">
      <w:pPr>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Referencing XML configuration in JavaConfig</w:t>
      </w:r>
    </w:p>
    <w:p w:rsidR="001E5EE0" w:rsidRPr="000D1EFE" w:rsidRDefault="001E5EE0" w:rsidP="001E5EE0">
      <w:pPr>
        <w:pStyle w:val="ListParagraph"/>
        <w:numPr>
          <w:ilvl w:val="0"/>
          <w:numId w:val="1"/>
        </w:numPr>
        <w:rPr>
          <w:b/>
          <w:sz w:val="26"/>
        </w:rPr>
      </w:pPr>
      <w:r>
        <w:rPr>
          <w:sz w:val="26"/>
        </w:rPr>
        <w:t xml:space="preserve">Let’s break out the </w:t>
      </w:r>
      <w:r>
        <w:rPr>
          <w:i/>
          <w:sz w:val="26"/>
        </w:rPr>
        <w:t xml:space="preserve">BlankDisc </w:t>
      </w:r>
      <w:r>
        <w:rPr>
          <w:sz w:val="26"/>
        </w:rPr>
        <w:t xml:space="preserve">bean from </w:t>
      </w:r>
      <w:r>
        <w:rPr>
          <w:i/>
          <w:sz w:val="26"/>
        </w:rPr>
        <w:t xml:space="preserve">CDPlayerConfig </w:t>
      </w:r>
      <w:r>
        <w:rPr>
          <w:sz w:val="26"/>
        </w:rPr>
        <w:t xml:space="preserve">into its own </w:t>
      </w:r>
      <w:r>
        <w:rPr>
          <w:i/>
          <w:sz w:val="26"/>
        </w:rPr>
        <w:t xml:space="preserve">CDConfig </w:t>
      </w:r>
      <w:r>
        <w:rPr>
          <w:sz w:val="26"/>
        </w:rPr>
        <w:t>Class, like this:</w:t>
      </w:r>
    </w:p>
    <w:p w:rsidR="001E5EE0" w:rsidRDefault="001E5EE0" w:rsidP="001E5EE0">
      <w:pPr>
        <w:pStyle w:val="ListParagraph"/>
        <w:ind w:left="1080"/>
        <w:rPr>
          <w:b/>
          <w:sz w:val="26"/>
        </w:rPr>
      </w:pPr>
      <w:r>
        <w:rPr>
          <w:b/>
          <w:noProof/>
          <w:sz w:val="26"/>
          <w:lang w:val="en-IN" w:eastAsia="en-IN"/>
        </w:rPr>
        <w:drawing>
          <wp:inline distT="0" distB="0" distL="0" distR="0">
            <wp:extent cx="3930650" cy="388927"/>
            <wp:effectExtent l="19050" t="0" r="0" b="0"/>
            <wp:docPr id="100" name="Picture 0"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5"/>
                    <a:stretch>
                      <a:fillRect/>
                    </a:stretch>
                  </pic:blipFill>
                  <pic:spPr>
                    <a:xfrm>
                      <a:off x="0" y="0"/>
                      <a:ext cx="3928693" cy="388733"/>
                    </a:xfrm>
                    <a:prstGeom prst="rect">
                      <a:avLst/>
                    </a:prstGeom>
                  </pic:spPr>
                </pic:pic>
              </a:graphicData>
            </a:graphic>
          </wp:inline>
        </w:drawing>
      </w:r>
    </w:p>
    <w:p w:rsidR="001E5EE0" w:rsidRDefault="001E5EE0" w:rsidP="001E5EE0">
      <w:pPr>
        <w:pStyle w:val="ListParagraph"/>
        <w:ind w:left="1080"/>
        <w:rPr>
          <w:b/>
          <w:sz w:val="26"/>
        </w:rPr>
      </w:pPr>
      <w:r>
        <w:rPr>
          <w:b/>
          <w:noProof/>
          <w:sz w:val="26"/>
          <w:lang w:val="en-IN" w:eastAsia="en-IN"/>
        </w:rPr>
        <w:drawing>
          <wp:inline distT="0" distB="0" distL="0" distR="0">
            <wp:extent cx="4801849" cy="1574800"/>
            <wp:effectExtent l="19050" t="0" r="0" b="0"/>
            <wp:docPr id="101" name="Picture 1"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6"/>
                    <a:stretch>
                      <a:fillRect/>
                    </a:stretch>
                  </pic:blipFill>
                  <pic:spPr>
                    <a:xfrm>
                      <a:off x="0" y="0"/>
                      <a:ext cx="4808103" cy="1576851"/>
                    </a:xfrm>
                    <a:prstGeom prst="rect">
                      <a:avLst/>
                    </a:prstGeom>
                  </pic:spPr>
                </pic:pic>
              </a:graphicData>
            </a:graphic>
          </wp:inline>
        </w:drawing>
      </w:r>
    </w:p>
    <w:p w:rsidR="001E5EE0" w:rsidRDefault="001E5EE0" w:rsidP="001E5EE0">
      <w:pPr>
        <w:pStyle w:val="ListParagraph"/>
        <w:ind w:left="1080"/>
        <w:rPr>
          <w:b/>
          <w:sz w:val="26"/>
        </w:rPr>
      </w:pPr>
    </w:p>
    <w:p w:rsidR="001E5EE0" w:rsidRDefault="001E5EE0" w:rsidP="001E5EE0">
      <w:pPr>
        <w:pStyle w:val="ListParagraph"/>
        <w:ind w:left="1080"/>
        <w:rPr>
          <w:b/>
          <w:sz w:val="26"/>
        </w:rPr>
      </w:pPr>
    </w:p>
    <w:p w:rsidR="001E5EE0" w:rsidRDefault="001E5EE0" w:rsidP="001E5EE0">
      <w:pPr>
        <w:pStyle w:val="ListParagraph"/>
        <w:ind w:left="1080"/>
        <w:rPr>
          <w:b/>
          <w:sz w:val="26"/>
        </w:rPr>
      </w:pPr>
    </w:p>
    <w:p w:rsidR="001E5EE0" w:rsidRDefault="001E5EE0" w:rsidP="001E5EE0">
      <w:pPr>
        <w:pStyle w:val="ListParagraph"/>
        <w:ind w:left="1080"/>
        <w:rPr>
          <w:b/>
          <w:sz w:val="26"/>
        </w:rPr>
      </w:pPr>
    </w:p>
    <w:p w:rsidR="001E5EE0" w:rsidRDefault="001E5EE0" w:rsidP="001E5EE0">
      <w:pPr>
        <w:pStyle w:val="ListParagraph"/>
        <w:ind w:left="1080"/>
        <w:rPr>
          <w:b/>
          <w:sz w:val="26"/>
        </w:rPr>
      </w:pPr>
    </w:p>
    <w:p w:rsidR="001E5EE0" w:rsidRDefault="001E5EE0" w:rsidP="001E5EE0">
      <w:pPr>
        <w:pStyle w:val="ListParagraph"/>
        <w:ind w:left="1080"/>
        <w:rPr>
          <w:b/>
          <w:sz w:val="26"/>
        </w:rPr>
      </w:pPr>
    </w:p>
    <w:p w:rsidR="001E5EE0" w:rsidRDefault="001E5EE0" w:rsidP="001E5EE0">
      <w:pPr>
        <w:pStyle w:val="ListParagraph"/>
        <w:ind w:left="1080"/>
        <w:rPr>
          <w:b/>
          <w:sz w:val="26"/>
        </w:rPr>
      </w:pPr>
    </w:p>
    <w:p w:rsidR="001E5EE0" w:rsidRDefault="001E5EE0" w:rsidP="001E5EE0">
      <w:pPr>
        <w:pStyle w:val="ListParagraph"/>
        <w:ind w:left="1080"/>
        <w:rPr>
          <w:b/>
          <w:sz w:val="26"/>
        </w:rPr>
      </w:pPr>
    </w:p>
    <w:p w:rsidR="001E5EE0" w:rsidRDefault="001E5EE0" w:rsidP="001E5EE0">
      <w:pPr>
        <w:pStyle w:val="ListParagraph"/>
        <w:ind w:left="1080"/>
        <w:rPr>
          <w:b/>
          <w:sz w:val="26"/>
        </w:rPr>
      </w:pPr>
    </w:p>
    <w:p w:rsidR="001E5EE0" w:rsidRDefault="001E5EE0" w:rsidP="001E5EE0">
      <w:pPr>
        <w:pStyle w:val="ListParagraph"/>
        <w:ind w:left="1080"/>
        <w:rPr>
          <w:b/>
          <w:sz w:val="26"/>
        </w:rPr>
      </w:pPr>
    </w:p>
    <w:p w:rsidR="001E5EE0" w:rsidRPr="0016560D" w:rsidRDefault="001E5EE0" w:rsidP="001E5EE0">
      <w:pPr>
        <w:pStyle w:val="ListParagraph"/>
        <w:numPr>
          <w:ilvl w:val="0"/>
          <w:numId w:val="1"/>
        </w:numPr>
        <w:rPr>
          <w:b/>
          <w:sz w:val="26"/>
        </w:rPr>
      </w:pPr>
      <w:r>
        <w:rPr>
          <w:sz w:val="26"/>
        </w:rPr>
        <w:t xml:space="preserve">Now that the </w:t>
      </w:r>
      <w:r>
        <w:rPr>
          <w:i/>
          <w:sz w:val="26"/>
        </w:rPr>
        <w:t xml:space="preserve">compactDisc() </w:t>
      </w:r>
      <w:r>
        <w:rPr>
          <w:sz w:val="26"/>
        </w:rPr>
        <w:t xml:space="preserve">method is gone from </w:t>
      </w:r>
      <w:r>
        <w:rPr>
          <w:i/>
          <w:sz w:val="26"/>
        </w:rPr>
        <w:t>CDPlayerConfig</w:t>
      </w:r>
      <w:r>
        <w:rPr>
          <w:sz w:val="26"/>
        </w:rPr>
        <w:t xml:space="preserve">, you need a way to bring the two configuration classes together. One way is to import </w:t>
      </w:r>
      <w:r>
        <w:rPr>
          <w:i/>
          <w:sz w:val="26"/>
        </w:rPr>
        <w:t xml:space="preserve">CDConfig </w:t>
      </w:r>
      <w:r>
        <w:rPr>
          <w:sz w:val="26"/>
        </w:rPr>
        <w:t xml:space="preserve">from </w:t>
      </w:r>
      <w:r>
        <w:rPr>
          <w:i/>
          <w:sz w:val="26"/>
        </w:rPr>
        <w:t xml:space="preserve">CDPlayerConfig </w:t>
      </w:r>
      <w:r>
        <w:rPr>
          <w:sz w:val="26"/>
        </w:rPr>
        <w:t xml:space="preserve">using the </w:t>
      </w:r>
      <w:r w:rsidRPr="00A90895">
        <w:rPr>
          <w:i/>
          <w:sz w:val="26"/>
        </w:rPr>
        <w:t>@Import</w:t>
      </w:r>
      <w:r>
        <w:rPr>
          <w:i/>
          <w:sz w:val="26"/>
        </w:rPr>
        <w:t xml:space="preserve"> </w:t>
      </w:r>
      <w:r>
        <w:rPr>
          <w:sz w:val="26"/>
        </w:rPr>
        <w:t>annotation:</w:t>
      </w:r>
    </w:p>
    <w:p w:rsidR="001E5EE0" w:rsidRDefault="001E5EE0" w:rsidP="001E5EE0">
      <w:pPr>
        <w:pStyle w:val="ListParagraph"/>
        <w:ind w:left="1080"/>
        <w:rPr>
          <w:b/>
          <w:sz w:val="26"/>
        </w:rPr>
      </w:pPr>
      <w:r>
        <w:rPr>
          <w:b/>
          <w:noProof/>
          <w:sz w:val="26"/>
          <w:lang w:val="en-IN" w:eastAsia="en-IN"/>
        </w:rPr>
        <w:lastRenderedPageBreak/>
        <w:drawing>
          <wp:inline distT="0" distB="0" distL="0" distR="0">
            <wp:extent cx="5154531" cy="2715491"/>
            <wp:effectExtent l="19050" t="0" r="8019" b="0"/>
            <wp:docPr id="102" name="Picture 2"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7"/>
                    <a:stretch>
                      <a:fillRect/>
                    </a:stretch>
                  </pic:blipFill>
                  <pic:spPr>
                    <a:xfrm>
                      <a:off x="0" y="0"/>
                      <a:ext cx="5157643" cy="2717130"/>
                    </a:xfrm>
                    <a:prstGeom prst="rect">
                      <a:avLst/>
                    </a:prstGeom>
                  </pic:spPr>
                </pic:pic>
              </a:graphicData>
            </a:graphic>
          </wp:inline>
        </w:drawing>
      </w:r>
    </w:p>
    <w:p w:rsidR="001E5EE0" w:rsidRPr="00BA476E" w:rsidRDefault="001E5EE0" w:rsidP="001E5EE0">
      <w:pPr>
        <w:pStyle w:val="ListParagraph"/>
        <w:numPr>
          <w:ilvl w:val="0"/>
          <w:numId w:val="1"/>
        </w:numPr>
        <w:rPr>
          <w:b/>
          <w:sz w:val="26"/>
        </w:rPr>
      </w:pPr>
      <w:r>
        <w:rPr>
          <w:sz w:val="26"/>
        </w:rPr>
        <w:t>Or, better yet, you can leave @</w:t>
      </w:r>
      <w:r>
        <w:rPr>
          <w:i/>
          <w:sz w:val="26"/>
        </w:rPr>
        <w:t xml:space="preserve">Import </w:t>
      </w:r>
      <w:r>
        <w:rPr>
          <w:sz w:val="26"/>
        </w:rPr>
        <w:t xml:space="preserve">out of </w:t>
      </w:r>
      <w:r w:rsidRPr="00E162A8">
        <w:rPr>
          <w:i/>
          <w:sz w:val="26"/>
        </w:rPr>
        <w:t>CDPlayerConfig</w:t>
      </w:r>
      <w:r>
        <w:rPr>
          <w:sz w:val="26"/>
        </w:rPr>
        <w:t xml:space="preserve">  and instead create a higher-level  </w:t>
      </w:r>
      <w:r>
        <w:rPr>
          <w:i/>
          <w:sz w:val="26"/>
        </w:rPr>
        <w:t xml:space="preserve">SoundSystemConfig </w:t>
      </w:r>
      <w:r>
        <w:rPr>
          <w:sz w:val="26"/>
        </w:rPr>
        <w:t>that uses @</w:t>
      </w:r>
      <w:r w:rsidRPr="00E162A8">
        <w:rPr>
          <w:i/>
          <w:sz w:val="26"/>
        </w:rPr>
        <w:t>Import</w:t>
      </w:r>
      <w:r>
        <w:rPr>
          <w:sz w:val="26"/>
        </w:rPr>
        <w:t xml:space="preserve"> to bring configurations together:</w:t>
      </w:r>
    </w:p>
    <w:p w:rsidR="001E5EE0" w:rsidRDefault="001E5EE0" w:rsidP="001E5EE0">
      <w:pPr>
        <w:pStyle w:val="ListParagraph"/>
        <w:ind w:left="1080"/>
        <w:rPr>
          <w:sz w:val="26"/>
        </w:rPr>
      </w:pPr>
      <w:r>
        <w:rPr>
          <w:sz w:val="26"/>
        </w:rPr>
        <w:t xml:space="preserve"> </w:t>
      </w:r>
      <w:r>
        <w:rPr>
          <w:b/>
          <w:noProof/>
          <w:sz w:val="26"/>
          <w:lang w:val="en-IN" w:eastAsia="en-IN"/>
        </w:rPr>
        <w:drawing>
          <wp:inline distT="0" distB="0" distL="0" distR="0">
            <wp:extent cx="5943600" cy="1607820"/>
            <wp:effectExtent l="19050" t="0" r="0" b="0"/>
            <wp:docPr id="103" name="Picture 3"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8"/>
                    <a:stretch>
                      <a:fillRect/>
                    </a:stretch>
                  </pic:blipFill>
                  <pic:spPr>
                    <a:xfrm>
                      <a:off x="0" y="0"/>
                      <a:ext cx="5943600" cy="1607820"/>
                    </a:xfrm>
                    <a:prstGeom prst="rect">
                      <a:avLst/>
                    </a:prstGeom>
                  </pic:spPr>
                </pic:pic>
              </a:graphicData>
            </a:graphic>
          </wp:inline>
        </w:drawing>
      </w:r>
    </w:p>
    <w:p w:rsidR="001E5EE0" w:rsidRDefault="001E5EE0" w:rsidP="001E5EE0">
      <w:pPr>
        <w:pStyle w:val="ListParagraph"/>
        <w:ind w:left="1080"/>
        <w:rPr>
          <w:sz w:val="26"/>
        </w:rPr>
      </w:pPr>
    </w:p>
    <w:p w:rsidR="001E5EE0" w:rsidRDefault="001E5EE0" w:rsidP="001E5EE0">
      <w:pPr>
        <w:pStyle w:val="ListParagraph"/>
        <w:ind w:left="1080"/>
        <w:rPr>
          <w:sz w:val="26"/>
        </w:rPr>
      </w:pPr>
    </w:p>
    <w:p w:rsidR="001E5EE0" w:rsidRDefault="001E5EE0" w:rsidP="001E5EE0">
      <w:pPr>
        <w:pStyle w:val="ListParagraph"/>
        <w:ind w:left="1080"/>
        <w:rPr>
          <w:sz w:val="26"/>
        </w:rPr>
      </w:pPr>
    </w:p>
    <w:p w:rsidR="001E5EE0" w:rsidRDefault="001E5EE0" w:rsidP="001E5EE0">
      <w:pPr>
        <w:pStyle w:val="ListParagraph"/>
        <w:ind w:left="1080"/>
        <w:rPr>
          <w:sz w:val="26"/>
        </w:rPr>
      </w:pPr>
    </w:p>
    <w:p w:rsidR="001E5EE0" w:rsidRDefault="001E5EE0" w:rsidP="001E5EE0">
      <w:pPr>
        <w:pStyle w:val="ListParagraph"/>
        <w:ind w:left="1080"/>
        <w:rPr>
          <w:sz w:val="26"/>
        </w:rPr>
      </w:pPr>
    </w:p>
    <w:p w:rsidR="001E5EE0" w:rsidRDefault="001E5EE0" w:rsidP="001E5EE0">
      <w:pPr>
        <w:pStyle w:val="ListParagraph"/>
        <w:ind w:left="1080"/>
        <w:rPr>
          <w:sz w:val="26"/>
        </w:rPr>
      </w:pPr>
    </w:p>
    <w:p w:rsidR="001E5EE0" w:rsidRDefault="001E5EE0" w:rsidP="001E5EE0">
      <w:pPr>
        <w:pStyle w:val="ListParagraph"/>
        <w:ind w:left="1080"/>
        <w:rPr>
          <w:sz w:val="26"/>
        </w:rPr>
      </w:pPr>
    </w:p>
    <w:p w:rsidR="001E5EE0" w:rsidRPr="003F4649" w:rsidRDefault="001E5EE0" w:rsidP="001E5EE0">
      <w:pPr>
        <w:pStyle w:val="ListParagraph"/>
        <w:numPr>
          <w:ilvl w:val="0"/>
          <w:numId w:val="1"/>
        </w:numPr>
        <w:rPr>
          <w:b/>
          <w:sz w:val="26"/>
        </w:rPr>
      </w:pPr>
      <w:r>
        <w:rPr>
          <w:sz w:val="26"/>
        </w:rPr>
        <w:t xml:space="preserve">Either way, you’ve separated the configuration of </w:t>
      </w:r>
      <w:r>
        <w:rPr>
          <w:i/>
          <w:sz w:val="26"/>
        </w:rPr>
        <w:t xml:space="preserve">CDPlayer </w:t>
      </w:r>
      <w:r>
        <w:rPr>
          <w:sz w:val="26"/>
        </w:rPr>
        <w:t xml:space="preserve">from the configuration of </w:t>
      </w:r>
      <w:r>
        <w:rPr>
          <w:i/>
          <w:sz w:val="26"/>
        </w:rPr>
        <w:t xml:space="preserve">BlankDisc. </w:t>
      </w:r>
      <w:r>
        <w:rPr>
          <w:sz w:val="26"/>
        </w:rPr>
        <w:t xml:space="preserve">Now let’s suppose that you want to configure the </w:t>
      </w:r>
      <w:r>
        <w:rPr>
          <w:i/>
          <w:sz w:val="26"/>
        </w:rPr>
        <w:t xml:space="preserve">BlankDisc </w:t>
      </w:r>
      <w:r>
        <w:rPr>
          <w:sz w:val="26"/>
        </w:rPr>
        <w:t>bean in XML like this:</w:t>
      </w:r>
    </w:p>
    <w:p w:rsidR="001E5EE0" w:rsidRDefault="001E5EE0" w:rsidP="001E5EE0">
      <w:pPr>
        <w:pStyle w:val="ListParagraph"/>
        <w:ind w:left="1080"/>
        <w:rPr>
          <w:b/>
          <w:sz w:val="26"/>
        </w:rPr>
      </w:pPr>
      <w:r>
        <w:rPr>
          <w:b/>
          <w:noProof/>
          <w:sz w:val="26"/>
          <w:lang w:val="en-IN" w:eastAsia="en-IN"/>
        </w:rPr>
        <w:lastRenderedPageBreak/>
        <w:drawing>
          <wp:inline distT="0" distB="0" distL="0" distR="0">
            <wp:extent cx="5943600" cy="1671955"/>
            <wp:effectExtent l="19050" t="0" r="0" b="0"/>
            <wp:docPr id="104" name="Picture 4"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9"/>
                    <a:stretch>
                      <a:fillRect/>
                    </a:stretch>
                  </pic:blipFill>
                  <pic:spPr>
                    <a:xfrm>
                      <a:off x="0" y="0"/>
                      <a:ext cx="5943600" cy="1671955"/>
                    </a:xfrm>
                    <a:prstGeom prst="rect">
                      <a:avLst/>
                    </a:prstGeom>
                  </pic:spPr>
                </pic:pic>
              </a:graphicData>
            </a:graphic>
          </wp:inline>
        </w:drawing>
      </w:r>
    </w:p>
    <w:p w:rsidR="001E5EE0" w:rsidRDefault="001E5EE0" w:rsidP="001E5EE0">
      <w:pPr>
        <w:pStyle w:val="ListParagraph"/>
        <w:ind w:left="1080"/>
        <w:rPr>
          <w:b/>
          <w:sz w:val="26"/>
        </w:rPr>
      </w:pPr>
      <w:r>
        <w:rPr>
          <w:b/>
          <w:noProof/>
          <w:sz w:val="26"/>
          <w:lang w:val="en-IN" w:eastAsia="en-IN"/>
        </w:rPr>
        <w:drawing>
          <wp:inline distT="0" distB="0" distL="0" distR="0">
            <wp:extent cx="5943600" cy="1585595"/>
            <wp:effectExtent l="19050" t="0" r="0" b="0"/>
            <wp:docPr id="105" name="Picture 5"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0"/>
                    <a:stretch>
                      <a:fillRect/>
                    </a:stretch>
                  </pic:blipFill>
                  <pic:spPr>
                    <a:xfrm>
                      <a:off x="0" y="0"/>
                      <a:ext cx="5943600" cy="1585595"/>
                    </a:xfrm>
                    <a:prstGeom prst="rect">
                      <a:avLst/>
                    </a:prstGeom>
                  </pic:spPr>
                </pic:pic>
              </a:graphicData>
            </a:graphic>
          </wp:inline>
        </w:drawing>
      </w:r>
    </w:p>
    <w:p w:rsidR="001E5EE0" w:rsidRPr="00EF5699" w:rsidRDefault="001E5EE0" w:rsidP="001E5EE0">
      <w:pPr>
        <w:pStyle w:val="ListParagraph"/>
        <w:numPr>
          <w:ilvl w:val="0"/>
          <w:numId w:val="1"/>
        </w:numPr>
        <w:rPr>
          <w:b/>
          <w:sz w:val="26"/>
        </w:rPr>
      </w:pPr>
      <w:r>
        <w:rPr>
          <w:sz w:val="26"/>
        </w:rPr>
        <w:t xml:space="preserve">With </w:t>
      </w:r>
      <w:r>
        <w:rPr>
          <w:i/>
          <w:sz w:val="26"/>
        </w:rPr>
        <w:t xml:space="preserve"> BlankDisc</w:t>
      </w:r>
      <w:r>
        <w:rPr>
          <w:i/>
        </w:rPr>
        <w:t xml:space="preserve"> </w:t>
      </w:r>
      <w:r>
        <w:rPr>
          <w:sz w:val="28"/>
        </w:rPr>
        <w:t>being declared in XML, how can you have Spring load it in along with the rest of your Java-based configuration?</w:t>
      </w:r>
    </w:p>
    <w:p w:rsidR="001E5EE0" w:rsidRPr="00EF5699" w:rsidRDefault="001E5EE0" w:rsidP="001E5EE0">
      <w:pPr>
        <w:pStyle w:val="ListParagraph"/>
        <w:numPr>
          <w:ilvl w:val="0"/>
          <w:numId w:val="1"/>
        </w:numPr>
        <w:rPr>
          <w:b/>
          <w:sz w:val="26"/>
        </w:rPr>
      </w:pPr>
      <w:r>
        <w:rPr>
          <w:sz w:val="28"/>
        </w:rPr>
        <w:t>The answer lies with the @</w:t>
      </w:r>
      <w:r>
        <w:rPr>
          <w:i/>
          <w:sz w:val="28"/>
        </w:rPr>
        <w:t xml:space="preserve">ImportResource </w:t>
      </w:r>
      <w:r>
        <w:rPr>
          <w:sz w:val="28"/>
        </w:rPr>
        <w:t xml:space="preserve">annotation. Assuming that the </w:t>
      </w:r>
      <w:r>
        <w:rPr>
          <w:i/>
          <w:sz w:val="28"/>
        </w:rPr>
        <w:t xml:space="preserve">BlankDisc </w:t>
      </w:r>
      <w:r>
        <w:rPr>
          <w:sz w:val="28"/>
        </w:rPr>
        <w:t xml:space="preserve">bean is declared in a file named cd-config.xml that can be found at the root of the classpath, you can change </w:t>
      </w:r>
      <w:r>
        <w:rPr>
          <w:i/>
          <w:sz w:val="28"/>
        </w:rPr>
        <w:t xml:space="preserve">SoundSystemConfig </w:t>
      </w:r>
      <w:r>
        <w:rPr>
          <w:sz w:val="28"/>
        </w:rPr>
        <w:t>to use @</w:t>
      </w:r>
      <w:r>
        <w:rPr>
          <w:i/>
          <w:sz w:val="28"/>
        </w:rPr>
        <w:t xml:space="preserve">ImportResource </w:t>
      </w:r>
      <w:r>
        <w:rPr>
          <w:sz w:val="28"/>
        </w:rPr>
        <w:t>like this:</w:t>
      </w:r>
    </w:p>
    <w:p w:rsidR="001E5EE0" w:rsidRDefault="001E5EE0" w:rsidP="001E5EE0">
      <w:pPr>
        <w:pStyle w:val="ListParagraph"/>
        <w:ind w:left="1080"/>
        <w:rPr>
          <w:b/>
          <w:sz w:val="26"/>
        </w:rPr>
      </w:pPr>
      <w:r>
        <w:rPr>
          <w:b/>
          <w:noProof/>
          <w:sz w:val="26"/>
          <w:lang w:val="en-IN" w:eastAsia="en-IN"/>
        </w:rPr>
        <w:drawing>
          <wp:inline distT="0" distB="0" distL="0" distR="0">
            <wp:extent cx="5943600" cy="1912620"/>
            <wp:effectExtent l="19050" t="0" r="0" b="0"/>
            <wp:docPr id="106" name="Picture 6"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1"/>
                    <a:stretch>
                      <a:fillRect/>
                    </a:stretch>
                  </pic:blipFill>
                  <pic:spPr>
                    <a:xfrm>
                      <a:off x="0" y="0"/>
                      <a:ext cx="5943600" cy="1912620"/>
                    </a:xfrm>
                    <a:prstGeom prst="rect">
                      <a:avLst/>
                    </a:prstGeom>
                  </pic:spPr>
                </pic:pic>
              </a:graphicData>
            </a:graphic>
          </wp:inline>
        </w:drawing>
      </w:r>
    </w:p>
    <w:p w:rsidR="001E5EE0" w:rsidRPr="00AC2BC8" w:rsidRDefault="001E5EE0" w:rsidP="001E5EE0">
      <w:pPr>
        <w:pStyle w:val="ListParagraph"/>
        <w:numPr>
          <w:ilvl w:val="0"/>
          <w:numId w:val="1"/>
        </w:numPr>
        <w:rPr>
          <w:b/>
          <w:sz w:val="26"/>
        </w:rPr>
      </w:pPr>
      <w:r>
        <w:rPr>
          <w:sz w:val="26"/>
        </w:rPr>
        <w:t xml:space="preserve">Both beans – </w:t>
      </w:r>
      <w:r>
        <w:rPr>
          <w:i/>
          <w:sz w:val="26"/>
        </w:rPr>
        <w:t>CDPlayer</w:t>
      </w:r>
      <w:r>
        <w:rPr>
          <w:sz w:val="26"/>
        </w:rPr>
        <w:t xml:space="preserve"> configured in </w:t>
      </w:r>
      <w:r w:rsidRPr="006E6B7C">
        <w:rPr>
          <w:i/>
          <w:sz w:val="26"/>
        </w:rPr>
        <w:t>JavaConfig</w:t>
      </w:r>
      <w:r>
        <w:rPr>
          <w:sz w:val="26"/>
        </w:rPr>
        <w:t xml:space="preserve"> </w:t>
      </w:r>
      <w:r>
        <w:rPr>
          <w:i/>
          <w:sz w:val="26"/>
        </w:rPr>
        <w:t xml:space="preserve">and </w:t>
      </w:r>
      <w:r w:rsidRPr="006E6B7C">
        <w:rPr>
          <w:i/>
          <w:sz w:val="26"/>
        </w:rPr>
        <w:t>BlankDisc</w:t>
      </w:r>
      <w:r>
        <w:rPr>
          <w:i/>
          <w:sz w:val="26"/>
        </w:rPr>
        <w:t xml:space="preserve"> </w:t>
      </w:r>
      <w:r>
        <w:rPr>
          <w:sz w:val="26"/>
        </w:rPr>
        <w:t xml:space="preserve">configured in XML – will be loaded into the Spring container. And because </w:t>
      </w:r>
      <w:r>
        <w:rPr>
          <w:i/>
          <w:sz w:val="26"/>
        </w:rPr>
        <w:t xml:space="preserve">CDPlayer’s </w:t>
      </w:r>
      <w:r>
        <w:rPr>
          <w:sz w:val="26"/>
        </w:rPr>
        <w:t>@</w:t>
      </w:r>
      <w:r>
        <w:rPr>
          <w:i/>
          <w:sz w:val="26"/>
        </w:rPr>
        <w:t xml:space="preserve">Bean </w:t>
      </w:r>
      <w:r>
        <w:rPr>
          <w:sz w:val="26"/>
        </w:rPr>
        <w:t xml:space="preserve">method accepts a </w:t>
      </w:r>
      <w:r>
        <w:rPr>
          <w:i/>
          <w:sz w:val="26"/>
        </w:rPr>
        <w:t xml:space="preserve">CompactDisc </w:t>
      </w:r>
      <w:r>
        <w:rPr>
          <w:sz w:val="26"/>
        </w:rPr>
        <w:t xml:space="preserve">as a parameter, the </w:t>
      </w:r>
      <w:r>
        <w:rPr>
          <w:i/>
          <w:sz w:val="26"/>
        </w:rPr>
        <w:t xml:space="preserve">BlankDisc </w:t>
      </w:r>
      <w:r>
        <w:rPr>
          <w:sz w:val="26"/>
        </w:rPr>
        <w:t>bean will be wired into it, even though it’s configured in XML.</w:t>
      </w:r>
    </w:p>
    <w:p w:rsidR="001E5EE0" w:rsidRDefault="001E5EE0" w:rsidP="001E5EE0">
      <w:pPr>
        <w:rPr>
          <w:rFonts w:ascii="FranklinGothic-DemiItal" w:hAnsi="FranklinGothic-DemiItal" w:cs="FranklinGothic-DemiItal"/>
          <w:b/>
          <w:bCs/>
          <w:i/>
          <w:iCs/>
          <w:color w:val="00704A"/>
          <w:sz w:val="25"/>
          <w:szCs w:val="21"/>
        </w:rPr>
      </w:pPr>
      <w:r w:rsidRPr="00AC2BC8">
        <w:rPr>
          <w:rFonts w:ascii="FranklinGothic-DemiItal" w:hAnsi="FranklinGothic-DemiItal" w:cs="FranklinGothic-DemiItal"/>
          <w:b/>
          <w:bCs/>
          <w:i/>
          <w:iCs/>
          <w:color w:val="00704A"/>
          <w:sz w:val="25"/>
          <w:szCs w:val="21"/>
        </w:rPr>
        <w:t>Referencing JavaConfig in XML configuration</w:t>
      </w:r>
    </w:p>
    <w:p w:rsidR="001E5EE0" w:rsidRPr="008857BA" w:rsidRDefault="001E5EE0" w:rsidP="001E5EE0">
      <w:pPr>
        <w:pStyle w:val="ListParagraph"/>
        <w:numPr>
          <w:ilvl w:val="0"/>
          <w:numId w:val="1"/>
        </w:numPr>
        <w:rPr>
          <w:b/>
          <w:sz w:val="30"/>
        </w:rPr>
      </w:pPr>
      <w:r>
        <w:rPr>
          <w:sz w:val="28"/>
        </w:rPr>
        <w:t xml:space="preserve">In XML, you can use the </w:t>
      </w:r>
      <w:r>
        <w:rPr>
          <w:i/>
          <w:sz w:val="28"/>
        </w:rPr>
        <w:t xml:space="preserve">&lt;import&gt; </w:t>
      </w:r>
      <w:r>
        <w:rPr>
          <w:sz w:val="28"/>
        </w:rPr>
        <w:t>element to split up the XML configuration.</w:t>
      </w:r>
    </w:p>
    <w:p w:rsidR="001E5EE0" w:rsidRPr="008857BA" w:rsidRDefault="001E5EE0" w:rsidP="001E5EE0">
      <w:pPr>
        <w:pStyle w:val="ListParagraph"/>
        <w:numPr>
          <w:ilvl w:val="0"/>
          <w:numId w:val="1"/>
        </w:numPr>
        <w:rPr>
          <w:b/>
          <w:sz w:val="30"/>
        </w:rPr>
      </w:pPr>
      <w:r>
        <w:rPr>
          <w:sz w:val="28"/>
        </w:rPr>
        <w:lastRenderedPageBreak/>
        <w:t xml:space="preserve">For example, suppose you were to split out the </w:t>
      </w:r>
      <w:r>
        <w:rPr>
          <w:i/>
          <w:sz w:val="28"/>
        </w:rPr>
        <w:t xml:space="preserve">BlankDisc </w:t>
      </w:r>
      <w:r>
        <w:rPr>
          <w:sz w:val="28"/>
        </w:rPr>
        <w:t>bean into its own configuration file called cd-config.xml, as you did when working with @</w:t>
      </w:r>
      <w:r>
        <w:rPr>
          <w:i/>
          <w:sz w:val="28"/>
        </w:rPr>
        <w:t xml:space="preserve">ImportResource. </w:t>
      </w:r>
      <w:r>
        <w:rPr>
          <w:sz w:val="28"/>
        </w:rPr>
        <w:t xml:space="preserve">You can reference that file from the XML configuration file using </w:t>
      </w:r>
      <w:r w:rsidRPr="008857BA">
        <w:rPr>
          <w:i/>
          <w:sz w:val="28"/>
        </w:rPr>
        <w:t>&lt;imort&gt;:</w:t>
      </w:r>
    </w:p>
    <w:p w:rsidR="001E5EE0" w:rsidRDefault="001E5EE0" w:rsidP="001E5EE0">
      <w:pPr>
        <w:pStyle w:val="ListParagraph"/>
        <w:ind w:left="1080"/>
        <w:rPr>
          <w:b/>
          <w:sz w:val="30"/>
        </w:rPr>
      </w:pPr>
      <w:r>
        <w:rPr>
          <w:b/>
          <w:noProof/>
          <w:sz w:val="30"/>
          <w:lang w:val="en-IN" w:eastAsia="en-IN"/>
        </w:rPr>
        <w:drawing>
          <wp:inline distT="0" distB="0" distL="0" distR="0">
            <wp:extent cx="5943600" cy="1109345"/>
            <wp:effectExtent l="19050" t="0" r="0" b="0"/>
            <wp:docPr id="107" name="Picture 7"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2"/>
                    <a:stretch>
                      <a:fillRect/>
                    </a:stretch>
                  </pic:blipFill>
                  <pic:spPr>
                    <a:xfrm>
                      <a:off x="0" y="0"/>
                      <a:ext cx="5943600" cy="1109345"/>
                    </a:xfrm>
                    <a:prstGeom prst="rect">
                      <a:avLst/>
                    </a:prstGeom>
                  </pic:spPr>
                </pic:pic>
              </a:graphicData>
            </a:graphic>
          </wp:inline>
        </w:drawing>
      </w:r>
    </w:p>
    <w:p w:rsidR="001E5EE0" w:rsidRDefault="001E5EE0" w:rsidP="001E5EE0">
      <w:pPr>
        <w:pStyle w:val="ListParagraph"/>
        <w:ind w:left="1080"/>
        <w:rPr>
          <w:b/>
          <w:sz w:val="30"/>
        </w:rPr>
      </w:pPr>
      <w:r>
        <w:rPr>
          <w:b/>
          <w:noProof/>
          <w:sz w:val="30"/>
          <w:lang w:val="en-IN" w:eastAsia="en-IN"/>
        </w:rPr>
        <w:drawing>
          <wp:inline distT="0" distB="0" distL="0" distR="0">
            <wp:extent cx="3962744" cy="1425064"/>
            <wp:effectExtent l="19050" t="0" r="0" b="0"/>
            <wp:docPr id="108" name="Picture 8"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3"/>
                    <a:stretch>
                      <a:fillRect/>
                    </a:stretch>
                  </pic:blipFill>
                  <pic:spPr>
                    <a:xfrm>
                      <a:off x="0" y="0"/>
                      <a:ext cx="3962744" cy="1425064"/>
                    </a:xfrm>
                    <a:prstGeom prst="rect">
                      <a:avLst/>
                    </a:prstGeom>
                  </pic:spPr>
                </pic:pic>
              </a:graphicData>
            </a:graphic>
          </wp:inline>
        </w:drawing>
      </w:r>
    </w:p>
    <w:p w:rsidR="001E5EE0" w:rsidRPr="00F10641" w:rsidRDefault="001E5EE0" w:rsidP="001E5EE0">
      <w:pPr>
        <w:pStyle w:val="ListParagraph"/>
        <w:numPr>
          <w:ilvl w:val="0"/>
          <w:numId w:val="1"/>
        </w:numPr>
        <w:rPr>
          <w:b/>
          <w:sz w:val="28"/>
        </w:rPr>
      </w:pPr>
      <w:r w:rsidRPr="00F10641">
        <w:rPr>
          <w:sz w:val="28"/>
        </w:rPr>
        <w:t xml:space="preserve">Now, suppose that instead of configuring </w:t>
      </w:r>
      <w:r w:rsidRPr="00F10641">
        <w:rPr>
          <w:i/>
          <w:sz w:val="28"/>
        </w:rPr>
        <w:t xml:space="preserve">BlankDisc </w:t>
      </w:r>
      <w:r w:rsidRPr="00F10641">
        <w:rPr>
          <w:sz w:val="28"/>
        </w:rPr>
        <w:t xml:space="preserve">in XML, you want </w:t>
      </w:r>
      <w:r>
        <w:rPr>
          <w:sz w:val="28"/>
        </w:rPr>
        <w:t xml:space="preserve">to configure it in XML while leaving the </w:t>
      </w:r>
      <w:r>
        <w:rPr>
          <w:i/>
          <w:sz w:val="28"/>
        </w:rPr>
        <w:t xml:space="preserve">CDPlayer </w:t>
      </w:r>
      <w:r>
        <w:rPr>
          <w:sz w:val="28"/>
        </w:rPr>
        <w:t xml:space="preserve">configuration in </w:t>
      </w:r>
      <w:r w:rsidRPr="00F10641">
        <w:rPr>
          <w:i/>
          <w:sz w:val="28"/>
        </w:rPr>
        <w:t>JavaConfig</w:t>
      </w:r>
      <w:r>
        <w:rPr>
          <w:i/>
          <w:sz w:val="28"/>
        </w:rPr>
        <w:t xml:space="preserve">. </w:t>
      </w:r>
      <w:r>
        <w:rPr>
          <w:sz w:val="28"/>
        </w:rPr>
        <w:t xml:space="preserve">How can your XML-based configuration reference a </w:t>
      </w:r>
      <w:r>
        <w:rPr>
          <w:i/>
          <w:sz w:val="28"/>
        </w:rPr>
        <w:t>JavaConfig</w:t>
      </w:r>
      <w:r>
        <w:rPr>
          <w:sz w:val="28"/>
        </w:rPr>
        <w:t xml:space="preserve"> class?</w:t>
      </w:r>
    </w:p>
    <w:p w:rsidR="001E5EE0" w:rsidRPr="00A07808" w:rsidRDefault="001E5EE0" w:rsidP="001E5EE0">
      <w:pPr>
        <w:pStyle w:val="ListParagraph"/>
        <w:numPr>
          <w:ilvl w:val="0"/>
          <w:numId w:val="1"/>
        </w:numPr>
        <w:rPr>
          <w:b/>
          <w:sz w:val="28"/>
        </w:rPr>
      </w:pPr>
      <w:r>
        <w:rPr>
          <w:sz w:val="28"/>
        </w:rPr>
        <w:t xml:space="preserve">The </w:t>
      </w:r>
      <w:r>
        <w:rPr>
          <w:i/>
          <w:sz w:val="28"/>
        </w:rPr>
        <w:t xml:space="preserve">&lt;import&gt; </w:t>
      </w:r>
      <w:r>
        <w:rPr>
          <w:sz w:val="28"/>
        </w:rPr>
        <w:t>element only work to import other XML configuration files, and there isn’t an XML element whose job it is to import JavaConfig class into an XML configuration, you declare it as bean like this:</w:t>
      </w:r>
    </w:p>
    <w:p w:rsidR="001E5EE0" w:rsidRDefault="001E5EE0" w:rsidP="001E5EE0">
      <w:pPr>
        <w:pStyle w:val="ListParagraph"/>
        <w:ind w:left="1080"/>
        <w:rPr>
          <w:b/>
          <w:sz w:val="28"/>
        </w:rPr>
      </w:pPr>
      <w:r>
        <w:rPr>
          <w:b/>
          <w:noProof/>
          <w:sz w:val="28"/>
          <w:lang w:val="en-IN" w:eastAsia="en-IN"/>
        </w:rPr>
        <w:drawing>
          <wp:inline distT="0" distB="0" distL="0" distR="0">
            <wp:extent cx="5943600" cy="2625725"/>
            <wp:effectExtent l="19050" t="0" r="0" b="0"/>
            <wp:docPr id="109" name="Picture 9" descr="eclipse_2017-06-30_11-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2017-06-30_11-01-03.png"/>
                    <pic:cNvPicPr/>
                  </pic:nvPicPr>
                  <pic:blipFill>
                    <a:blip r:embed="rId14"/>
                    <a:stretch>
                      <a:fillRect/>
                    </a:stretch>
                  </pic:blipFill>
                  <pic:spPr>
                    <a:xfrm>
                      <a:off x="0" y="0"/>
                      <a:ext cx="5943600" cy="2625725"/>
                    </a:xfrm>
                    <a:prstGeom prst="rect">
                      <a:avLst/>
                    </a:prstGeom>
                  </pic:spPr>
                </pic:pic>
              </a:graphicData>
            </a:graphic>
          </wp:inline>
        </w:drawing>
      </w:r>
    </w:p>
    <w:p w:rsidR="001E5EE0" w:rsidRPr="007C4B17" w:rsidRDefault="001E5EE0" w:rsidP="001E5EE0">
      <w:pPr>
        <w:pStyle w:val="ListParagraph"/>
        <w:numPr>
          <w:ilvl w:val="0"/>
          <w:numId w:val="1"/>
        </w:numPr>
        <w:rPr>
          <w:b/>
          <w:sz w:val="28"/>
        </w:rPr>
      </w:pPr>
      <w:r>
        <w:rPr>
          <w:sz w:val="28"/>
        </w:rPr>
        <w:t xml:space="preserve">And just like that, the two configurations – one expressed in XML and one expressed in Java – have been brought together. Similarly, you </w:t>
      </w:r>
      <w:r>
        <w:rPr>
          <w:sz w:val="28"/>
        </w:rPr>
        <w:lastRenderedPageBreak/>
        <w:t xml:space="preserve">might consider a higher level configuration file that doesn’t declare any beans but that brings two or more configuration together. For example, you could leave the </w:t>
      </w:r>
      <w:r>
        <w:rPr>
          <w:i/>
          <w:sz w:val="28"/>
        </w:rPr>
        <w:t xml:space="preserve">CDConfig </w:t>
      </w:r>
      <w:r>
        <w:rPr>
          <w:sz w:val="28"/>
        </w:rPr>
        <w:t>bean out of the previous XML configuration and instead have a third configuration file that joins them:</w:t>
      </w:r>
    </w:p>
    <w:p w:rsidR="001E5EE0" w:rsidRPr="00F10641" w:rsidRDefault="001E5EE0" w:rsidP="001E5EE0">
      <w:pPr>
        <w:pStyle w:val="ListParagraph"/>
        <w:ind w:left="1080"/>
        <w:rPr>
          <w:b/>
          <w:sz w:val="28"/>
        </w:rPr>
      </w:pPr>
      <w:r>
        <w:rPr>
          <w:b/>
          <w:noProof/>
          <w:sz w:val="28"/>
          <w:lang w:val="en-IN" w:eastAsia="en-IN"/>
        </w:rPr>
        <w:drawing>
          <wp:inline distT="0" distB="0" distL="0" distR="0">
            <wp:extent cx="5943600" cy="2298797"/>
            <wp:effectExtent l="19050" t="0" r="0" b="0"/>
            <wp:docPr id="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2298797"/>
                    </a:xfrm>
                    <a:prstGeom prst="rect">
                      <a:avLst/>
                    </a:prstGeom>
                    <a:noFill/>
                    <a:ln w="9525">
                      <a:noFill/>
                      <a:miter lim="800000"/>
                      <a:headEnd/>
                      <a:tailEnd/>
                    </a:ln>
                  </pic:spPr>
                </pic:pic>
              </a:graphicData>
            </a:graphic>
          </wp:inline>
        </w:drawing>
      </w:r>
    </w:p>
    <w:p w:rsidR="00B10290" w:rsidRDefault="00B10290"/>
    <w:sectPr w:rsidR="00B102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B1E19"/>
    <w:multiLevelType w:val="hybridMultilevel"/>
    <w:tmpl w:val="7F4032DE"/>
    <w:lvl w:ilvl="0" w:tplc="F00A4BD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1E5EE0"/>
    <w:rsid w:val="001E5EE0"/>
    <w:rsid w:val="00B102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EE0"/>
    <w:pPr>
      <w:ind w:left="720"/>
      <w:contextualSpacing/>
    </w:pPr>
    <w:rPr>
      <w:lang w:val="en-US" w:eastAsia="en-US"/>
    </w:rPr>
  </w:style>
  <w:style w:type="paragraph" w:styleId="BalloonText">
    <w:name w:val="Balloon Text"/>
    <w:basedOn w:val="Normal"/>
    <w:link w:val="BalloonTextChar"/>
    <w:uiPriority w:val="99"/>
    <w:semiHidden/>
    <w:unhideWhenUsed/>
    <w:rsid w:val="001E5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E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2</cp:revision>
  <dcterms:created xsi:type="dcterms:W3CDTF">2018-06-15T12:30:00Z</dcterms:created>
  <dcterms:modified xsi:type="dcterms:W3CDTF">2018-06-15T12:30:00Z</dcterms:modified>
</cp:coreProperties>
</file>