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jc w:val="center"/>
      </w:pPr>
      <w:r>
        <w:rPr>
          <w:rFonts w:ascii="Arial" w:cs="Arial" w:eastAsia="Arial" w:hAnsi="Arial"/>
          <w:b/>
          <w:bCs/>
          <w:color w:val="1F3864"/>
          <w:sz w:val="28"/>
          <w:szCs w:val="28"/>
        </w:rPr>
        <w:t xml:space="preserve">ESGI — École Supérieure de Génie Informatique</w:t>
      </w:r>
    </w:p>
    <w:p>
      <w:pPr>
        <w:spacing w:after="720"/>
        <w:jc w:val="center"/>
      </w:pPr>
      <w:r>
        <w:rPr>
          <w:rFonts w:ascii="Arial" w:cs="Arial" w:eastAsia="Arial" w:hAnsi="Arial"/>
          <w:color w:val="555555"/>
          <w:sz w:val="22"/>
          <w:szCs w:val="22"/>
        </w:rPr>
        <w:t xml:space="preserve">Filière Cybersécurité — 4ème Année</w:t>
      </w:r>
    </w:p>
    <w:p>
      <w:pPr>
        <w:spacing w:after="360"/>
        <w:jc w:val="center"/>
      </w:pPr>
      <w:r>
        <w:rPr>
          <w:rFonts w:ascii="Arial" w:cs="Arial" w:eastAsia="Arial" w:hAnsi="Arial"/>
          <w:b/>
          <w:bCs/>
          <w:color w:val="2E75B6"/>
          <w:sz w:val="44"/>
          <w:szCs w:val="44"/>
        </w:rPr>
        <w:t xml:space="preserve">PROJET ANNUEL 2025/2026</w:t>
      </w:r>
    </w:p>
    <w:p>
      <w:pPr>
        <w:spacing w:after="120"/>
        <w:jc w:val="center"/>
      </w:pPr>
      <w:r>
        <w:rPr>
          <w:rFonts w:ascii="Arial" w:cs="Arial" w:eastAsia="Arial" w:hAnsi="Arial"/>
          <w:b/>
          <w:bCs/>
          <w:color w:val="1F3864"/>
          <w:sz w:val="36"/>
          <w:szCs w:val="36"/>
        </w:rPr>
        <w:t xml:space="preserve">Reconstruction d’images corrompues à partir de fragments</w:t>
      </w:r>
    </w:p>
    <w:p>
      <w:pPr>
        <w:spacing w:after="1440"/>
        <w:jc w:val="center"/>
      </w:pPr>
      <w:r>
        <w:rPr>
          <w:rFonts w:ascii="Arial" w:cs="Arial" w:eastAsia="Arial" w:hAnsi="Arial"/>
          <w:color w:val="2E75B6"/>
          <w:sz w:val="28"/>
          <w:szCs w:val="28"/>
        </w:rPr>
        <w:t xml:space="preserve">(Forensic — Proof of Concept)</w:t>
      </w:r>
    </w:p>
    <w:p>
      <w:pPr>
        <w:spacing w:after="240"/>
        <w:jc w:val="center"/>
      </w:pPr>
      <w:r>
        <w:rPr>
          <w:rFonts w:ascii="Arial" w:cs="Arial" w:eastAsia="Arial" w:hAnsi="Arial"/>
          <w:b/>
          <w:bCs/>
          <w:color w:val="374151"/>
          <w:sz w:val="28"/>
          <w:szCs w:val="28"/>
        </w:rPr>
        <w:t xml:space="preserve">Document Technique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Auteur(s)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PAMPANA Richard | THILAGARASA Ravin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Mentor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LAVIGNE Geoffrey — glavigne@esgi.fr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Juillet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 — Document final</w:t>
            </w:r>
          </w:p>
        </w:tc>
      </w:tr>
    </w:tbl>
    <w:p>
      <w:r>
        <w:br w:type="page"/>
      </w:r>
    </w:p>
    <w:p>
      <w:pPr>
        <w:pStyle w:val="Heading1"/>
      </w:pPr>
      <w:r>
        <w:t xml:space="preserve">1. Introduction</w:t>
      </w:r>
    </w:p>
    <w:p>
      <w:pPr>
        <w:pStyle w:val="Heading2"/>
      </w:pPr>
      <w:r>
        <w:t xml:space="preserve">1.1 Contexte</w:t>
      </w:r>
    </w:p>
    <w:p>
      <w:pPr>
        <w:spacing w:after="120"/>
        <w:jc w:val="both"/>
      </w:pPr>
      <w:r>
        <w:t xml:space="preserve">Dans le domaine de la forensique numérique, la reconstruction de fichiers images corrompus ou partiellement perdus constitue un défi technique majeur. Lors d’analyses sur des supports numériques (disques durs, mémoires flash, sauvegardes), les fichiers récupérés sont fréquemment fragmented, partiellement écrasés ou dégradés par des erreurs matérielles.</w:t>
      </w:r>
    </w:p>
    <w:p>
      <w:pPr>
        <w:spacing w:after="120"/>
        <w:jc w:val="both"/>
      </w:pPr>
      <w:r>
        <w:t xml:space="preserve">Ce projet vise à répondre à ce besoin en concevant un système Python automatisé capable de reconstruire des images JPEG et PNG à partir de fragments binaires, en combinant des techniques de carving, d’alignement et de reconstruction algorithmique.</w:t>
      </w:r>
    </w:p>
    <w:p>
      <w:pPr>
        <w:pStyle w:val="Heading2"/>
      </w:pPr>
      <w:r>
        <w:t xml:space="preserve">1.2 Objectifs</w:t>
      </w:r>
    </w:p>
    <w:p>
      <w:pPr>
        <w:pStyle w:val="ListParagraph"/>
        <w:numPr>
          <w:ilvl w:val="0"/>
          <w:numId w:val="2"/>
        </w:numPr>
        <w:spacing w:after="80"/>
      </w:pPr>
      <w:r>
        <w:t xml:space="preserve">Analyser les formats JPEG et PNG pour comprendre leurs signatures binaires</w:t>
      </w:r>
    </w:p>
    <w:p>
      <w:pPr>
        <w:pStyle w:val="ListParagraph"/>
        <w:numPr>
          <w:ilvl w:val="0"/>
          <w:numId w:val="2"/>
        </w:numPr>
        <w:spacing w:after="80"/>
      </w:pPr>
      <w:r>
        <w:t xml:space="preserve">Extraire et regrouper les fragments d’un même fichier depuis un dump disque</w:t>
      </w:r>
    </w:p>
    <w:p>
      <w:pPr>
        <w:pStyle w:val="ListParagraph"/>
        <w:numPr>
          <w:ilvl w:val="0"/>
          <w:numId w:val="2"/>
        </w:numPr>
        <w:spacing w:after="80"/>
      </w:pPr>
      <w:r>
        <w:t xml:space="preserve">Reconstruire automatiquement les images par alignement et inpainting</w:t>
      </w:r>
    </w:p>
    <w:p>
      <w:pPr>
        <w:pStyle w:val="ListParagraph"/>
        <w:numPr>
          <w:ilvl w:val="0"/>
          <w:numId w:val="2"/>
        </w:numPr>
        <w:spacing w:after="80"/>
      </w:pPr>
      <w:r>
        <w:t xml:space="preserve">Scorer et valider la qualité de chaque reconstruction (PSNR, SSIM)</w:t>
      </w:r>
    </w:p>
    <w:p>
      <w:pPr>
        <w:pStyle w:val="ListParagraph"/>
        <w:numPr>
          <w:ilvl w:val="0"/>
          <w:numId w:val="2"/>
        </w:numPr>
        <w:spacing w:after="80"/>
      </w:pPr>
      <w:r>
        <w:t xml:space="preserve">Générer des rapports forensiques structurés (JSON, PDF, HTML)</w:t>
      </w:r>
    </w:p>
    <w:p>
      <w:pPr>
        <w:pStyle w:val="ListParagraph"/>
        <w:numPr>
          <w:ilvl w:val="0"/>
          <w:numId w:val="2"/>
        </w:numPr>
        <w:spacing w:after="80"/>
      </w:pPr>
      <w:r>
        <w:t xml:space="preserve">Exposer un pipeline complet via une API REST et une interface web</w:t>
      </w:r>
    </w:p>
    <w:p>
      <w:pPr>
        <w:pStyle w:val="Heading2"/>
      </w:pPr>
      <w:r>
        <w:t xml:space="preserve">1.3 Périmètre du projet</w:t>
      </w:r>
    </w:p>
    <w:p>
      <w:pPr>
        <w:spacing w:after="120"/>
        <w:jc w:val="both"/>
      </w:pPr>
      <w:r>
        <w:t xml:space="preserve">Le projet couvre l’intégralité du cycle forensique : de la réception du fichier corrompu jusqu’à la génération du rapport d’expert. Il inclut un moteur de 15 types de corruption simulée, un pipeline adaptatif de reconstruction multi-stratégies, et des modules d’analyse forensique avancée.</w:t>
      </w:r>
    </w:p>
    <w:p>
      <w:r>
        <w:br w:type="page"/>
      </w:r>
    </w:p>
    <w:p>
      <w:pPr>
        <w:pStyle w:val="Heading1"/>
      </w:pPr>
      <w:r>
        <w:t xml:space="preserve">2. Architecture du système</w:t>
      </w:r>
    </w:p>
    <w:p>
      <w:pPr>
        <w:pStyle w:val="Heading2"/>
      </w:pPr>
      <w:r>
        <w:t xml:space="preserve">2.1 Vue d’ensemble</w:t>
      </w:r>
    </w:p>
    <w:p>
      <w:pPr>
        <w:spacing w:after="120"/>
        <w:jc w:val="both"/>
      </w:pPr>
      <w:r>
        <w:t xml:space="preserve">Le système est structuré autour d’une architecture en couches séparant clairement l’exposition API, la logique métier et les modules spécialisés.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1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Couche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Composant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Présentation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forensic_ui.html, mask_editor.html, technique.html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Interface web utilisateur (3 pages)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FastAPI + Uvicorn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Endpoints REST, validation, audit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pipeline_service.py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Orchestration du pipeline complet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corruption/, reconstruction/, evaluation/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Logique métier spécialisée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Forensic 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metadata/, tampering/, steganalysis/...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Modules d’analyse avancée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Stockage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data/input/, corrupted/, 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Persistance des fichiers et rapports</w:t>
            </w:r>
          </w:p>
        </w:tc>
      </w:tr>
    </w:tbl>
    <w:p>
      <w:pPr>
        <w:spacing w:after="120"/>
      </w:pPr>
      <w:r>
        <w:t xml:space="preserve"/>
      </w:r>
    </w:p>
    <w:p>
      <w:pPr>
        <w:pStyle w:val="Heading2"/>
      </w:pPr>
      <w:r>
        <w:t xml:space="preserve">2.2 Stack technique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1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3.13.2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Langage principal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0.115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Framework API REST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OpenCV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Vision par ordinateur, inpainting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scikit-image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Métriques PSNR/SSIM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NumPy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Calculs matriciels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Pillow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Validation et ouverture images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ReportLab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Génération PDF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Tests automatisés (398 tests)</w:t>
            </w:r>
          </w:p>
        </w:tc>
      </w:tr>
    </w:tbl>
    <w:p>
      <w:pPr>
        <w:spacing w:after="120"/>
      </w:pPr>
      <w:r>
        <w:t xml:space="preserve"/>
      </w:r>
    </w:p>
    <w:p>
      <w:pPr>
        <w:pStyle w:val="Heading2"/>
      </w:pPr>
      <w:r>
        <w:t xml:space="preserve">2.3 Structure des répertoires</w:t>
      </w:r>
    </w:p>
    <w:p>
      <w:pPr>
        <w:pStyle w:val="Normal"/>
        <w:spacing w:after="80"/>
        <w:ind w:left="720"/>
      </w:pPr>
      <w:r>
        <w:rPr>
          <w:rFonts w:ascii="Courier New" w:cs="Courier New" w:eastAsia="Courier New" w:hAnsi="Courier New"/>
          <w:color w:val="2E75B6"/>
          <w:sz w:val="18"/>
          <w:szCs w:val="18"/>
        </w:rPr>
        <w:t xml:space="preserve">forensic-image-recovery/</w:t>
      </w:r>
    </w:p>
    <w:p>
      <w:pPr>
        <w:pStyle w:val="Normal"/>
        <w:spacing w:after="80"/>
        <w:ind w:left="720"/>
      </w:pPr>
      <w:r>
        <w:rPr>
          <w:rFonts w:ascii="Courier New" w:cs="Courier New" w:eastAsia="Courier New" w:hAnsi="Courier New"/>
          <w:color w:val="2E75B6"/>
          <w:sz w:val="18"/>
          <w:szCs w:val="18"/>
        </w:rPr>
        <w:t xml:space="preserve">  app/</w:t>
      </w:r>
    </w:p>
    <w:p>
      <w:pPr>
        <w:pStyle w:val="Normal"/>
        <w:spacing w:after="80"/>
        <w:ind w:left="720"/>
      </w:pPr>
      <w:r>
        <w:rPr>
          <w:rFonts w:ascii="Courier New" w:cs="Courier New" w:eastAsia="Courier New" w:hAnsi="Courier New"/>
          <w:color w:val="2E75B6"/>
          <w:sz w:val="18"/>
          <w:szCs w:val="18"/>
        </w:rPr>
        <w:t xml:space="preserve">    api/routes/          # Endpoints FastAPI (pipeline, analysis, audit...)</w:t>
      </w:r>
    </w:p>
    <w:p>
      <w:pPr>
        <w:pStyle w:val="Normal"/>
        <w:spacing w:after="80"/>
        <w:ind w:left="720"/>
      </w:pPr>
      <w:r>
        <w:rPr>
          <w:rFonts w:ascii="Courier New" w:cs="Courier New" w:eastAsia="Courier New" w:hAnsi="Courier New"/>
          <w:color w:val="2E75B6"/>
          <w:sz w:val="18"/>
          <w:szCs w:val="18"/>
        </w:rPr>
        <w:t xml:space="preserve">    core/                # Config, logger, validator H1, cleanup H3, audit H4</w:t>
      </w:r>
    </w:p>
    <w:p>
      <w:pPr>
        <w:pStyle w:val="Normal"/>
        <w:spacing w:after="80"/>
        <w:ind w:left="720"/>
      </w:pPr>
      <w:r>
        <w:rPr>
          <w:rFonts w:ascii="Courier New" w:cs="Courier New" w:eastAsia="Courier New" w:hAnsi="Courier New"/>
          <w:color w:val="2E75B6"/>
          <w:sz w:val="18"/>
          <w:szCs w:val="18"/>
        </w:rPr>
        <w:t xml:space="preserve">    modules/</w:t>
      </w:r>
    </w:p>
    <w:p>
      <w:pPr>
        <w:pStyle w:val="Normal"/>
        <w:spacing w:after="80"/>
        <w:ind w:left="720"/>
      </w:pPr>
      <w:r>
        <w:rPr>
          <w:rFonts w:ascii="Courier New" w:cs="Courier New" w:eastAsia="Courier New" w:hAnsi="Courier New"/>
          <w:color w:val="2E75B6"/>
          <w:sz w:val="18"/>
          <w:szCs w:val="18"/>
        </w:rPr>
        <w:t xml:space="preserve">      corruption/        # 15 types de dégradation simulée</w:t>
      </w:r>
    </w:p>
    <w:p>
      <w:pPr>
        <w:pStyle w:val="Normal"/>
        <w:spacing w:after="80"/>
        <w:ind w:left="720"/>
      </w:pPr>
      <w:r>
        <w:rPr>
          <w:rFonts w:ascii="Courier New" w:cs="Courier New" w:eastAsia="Courier New" w:hAnsi="Courier New"/>
          <w:color w:val="2E75B6"/>
          <w:sz w:val="18"/>
          <w:szCs w:val="18"/>
        </w:rPr>
        <w:t xml:space="preserve">      reconstruction/    # Pipeline adaptatif + PatchMatch K8</w:t>
      </w:r>
    </w:p>
    <w:p>
      <w:pPr>
        <w:pStyle w:val="Normal"/>
        <w:spacing w:after="80"/>
        <w:ind w:left="720"/>
      </w:pPr>
      <w:r>
        <w:rPr>
          <w:rFonts w:ascii="Courier New" w:cs="Courier New" w:eastAsia="Courier New" w:hAnsi="Courier New"/>
          <w:color w:val="2E75B6"/>
          <w:sz w:val="18"/>
          <w:szCs w:val="18"/>
        </w:rPr>
        <w:t xml:space="preserve">      evaluation/        # Scoring PSNR/SSIM supervisé et aveugle</w:t>
      </w:r>
    </w:p>
    <w:p>
      <w:pPr>
        <w:pStyle w:val="Normal"/>
        <w:spacing w:after="80"/>
        <w:ind w:left="720"/>
      </w:pPr>
      <w:r>
        <w:rPr>
          <w:rFonts w:ascii="Courier New" w:cs="Courier New" w:eastAsia="Courier New" w:hAnsi="Courier New"/>
          <w:color w:val="2E75B6"/>
          <w:sz w:val="18"/>
          <w:szCs w:val="18"/>
        </w:rPr>
        <w:t xml:space="preserve">      reporting/         # Rapports JSON, PDF, HTML, légal K19</w:t>
      </w:r>
    </w:p>
    <w:p>
      <w:pPr>
        <w:pStyle w:val="Normal"/>
        <w:spacing w:after="80"/>
        <w:ind w:left="720"/>
      </w:pPr>
      <w:r>
        <w:rPr>
          <w:rFonts w:ascii="Courier New" w:cs="Courier New" w:eastAsia="Courier New" w:hAnsi="Courier New"/>
          <w:color w:val="2E75B6"/>
          <w:sz w:val="18"/>
          <w:szCs w:val="18"/>
        </w:rPr>
        <w:t xml:space="preserve">      carving/           # Extraction JPEG depuis dumps binaires</w:t>
      </w:r>
    </w:p>
    <w:p>
      <w:pPr>
        <w:pStyle w:val="Normal"/>
        <w:spacing w:after="80"/>
        <w:ind w:left="720"/>
      </w:pPr>
      <w:r>
        <w:rPr>
          <w:rFonts w:ascii="Courier New" w:cs="Courier New" w:eastAsia="Courier New" w:hAnsi="Courier New"/>
          <w:color w:val="2E75B6"/>
          <w:sz w:val="18"/>
          <w:szCs w:val="18"/>
        </w:rPr>
        <w:t xml:space="preserve">      metadata/          # Analyse EXIF K12</w:t>
      </w:r>
    </w:p>
    <w:p>
      <w:pPr>
        <w:pStyle w:val="Normal"/>
        <w:spacing w:after="80"/>
        <w:ind w:left="720"/>
      </w:pPr>
      <w:r>
        <w:rPr>
          <w:rFonts w:ascii="Courier New" w:cs="Courier New" w:eastAsia="Courier New" w:hAnsi="Courier New"/>
          <w:color w:val="2E75B6"/>
          <w:sz w:val="18"/>
          <w:szCs w:val="18"/>
        </w:rPr>
        <w:t xml:space="preserve">      similarity/        # Hash perceptuel dHash/pHash K14</w:t>
      </w:r>
    </w:p>
    <w:p>
      <w:pPr>
        <w:pStyle w:val="Normal"/>
        <w:spacing w:after="80"/>
        <w:ind w:left="720"/>
      </w:pPr>
      <w:r>
        <w:rPr>
          <w:rFonts w:ascii="Courier New" w:cs="Courier New" w:eastAsia="Courier New" w:hAnsi="Courier New"/>
          <w:color w:val="2E75B6"/>
          <w:sz w:val="18"/>
          <w:szCs w:val="18"/>
        </w:rPr>
        <w:t xml:space="preserve">      tampering/         # Détection copy-move K17</w:t>
      </w:r>
    </w:p>
    <w:p>
      <w:pPr>
        <w:pStyle w:val="Normal"/>
        <w:spacing w:after="80"/>
        <w:ind w:left="720"/>
      </w:pPr>
      <w:r>
        <w:rPr>
          <w:rFonts w:ascii="Courier New" w:cs="Courier New" w:eastAsia="Courier New" w:hAnsi="Courier New"/>
          <w:color w:val="2E75B6"/>
          <w:sz w:val="18"/>
          <w:szCs w:val="18"/>
        </w:rPr>
        <w:t xml:space="preserve">      steganalysis/      # Analyse LSB K13</w:t>
      </w:r>
    </w:p>
    <w:p>
      <w:pPr>
        <w:pStyle w:val="Normal"/>
        <w:spacing w:after="80"/>
        <w:ind w:left="720"/>
      </w:pPr>
      <w:r>
        <w:rPr>
          <w:rFonts w:ascii="Courier New" w:cs="Courier New" w:eastAsia="Courier New" w:hAnsi="Courier New"/>
          <w:color w:val="2E75B6"/>
          <w:sz w:val="18"/>
          <w:szCs w:val="18"/>
        </w:rPr>
        <w:t xml:space="preserve">      noise/             # Bruit résiduel PRNU K18</w:t>
      </w:r>
    </w:p>
    <w:p>
      <w:pPr>
        <w:pStyle w:val="Normal"/>
        <w:spacing w:after="80"/>
        <w:ind w:left="720"/>
      </w:pPr>
      <w:r>
        <w:rPr>
          <w:rFonts w:ascii="Courier New" w:cs="Courier New" w:eastAsia="Courier New" w:hAnsi="Courier New"/>
          <w:color w:val="2E75B6"/>
          <w:sz w:val="18"/>
          <w:szCs w:val="18"/>
        </w:rPr>
        <w:t xml:space="preserve">      fragments/         # Clustering DBSCAN K15</w:t>
      </w:r>
    </w:p>
    <w:p>
      <w:pPr>
        <w:pStyle w:val="Normal"/>
        <w:spacing w:after="80"/>
        <w:ind w:left="720"/>
      </w:pPr>
      <w:r>
        <w:rPr>
          <w:rFonts w:ascii="Courier New" w:cs="Courier New" w:eastAsia="Courier New" w:hAnsi="Courier New"/>
          <w:color w:val="2E75B6"/>
          <w:sz w:val="18"/>
          <w:szCs w:val="18"/>
        </w:rPr>
        <w:t xml:space="preserve">  data/                  # input/, corrupted/, reconstructed/, reports/...</w:t>
      </w:r>
    </w:p>
    <w:p>
      <w:pPr>
        <w:pStyle w:val="Normal"/>
        <w:spacing w:after="80"/>
        <w:ind w:left="720"/>
      </w:pPr>
      <w:r>
        <w:rPr>
          <w:rFonts w:ascii="Courier New" w:cs="Courier New" w:eastAsia="Courier New" w:hAnsi="Courier New"/>
          <w:color w:val="2E75B6"/>
          <w:sz w:val="18"/>
          <w:szCs w:val="18"/>
        </w:rPr>
        <w:t xml:space="preserve">  tests/                 # 398 tests pytest</w:t>
      </w:r>
    </w:p>
    <w:p>
      <w:pPr>
        <w:pStyle w:val="Normal"/>
        <w:spacing w:after="80"/>
        <w:ind w:left="720"/>
      </w:pPr>
      <w:r>
        <w:rPr>
          <w:rFonts w:ascii="Courier New" w:cs="Courier New" w:eastAsia="Courier New" w:hAnsi="Courier New"/>
          <w:color w:val="2E75B6"/>
          <w:sz w:val="18"/>
          <w:szCs w:val="18"/>
        </w:rPr>
        <w:t xml:space="preserve">  scripts/              # generate_fragmented_dataset.py</w:t>
      </w:r>
    </w:p>
    <w:p>
      <w:r>
        <w:br w:type="page"/>
      </w:r>
    </w:p>
    <w:p>
      <w:pPr>
        <w:pStyle w:val="Heading1"/>
      </w:pPr>
      <w:r>
        <w:t xml:space="preserve">3. Pipeline de reconstruction</w:t>
      </w:r>
    </w:p>
    <w:p>
      <w:pPr>
        <w:pStyle w:val="Heading2"/>
      </w:pPr>
      <w:r>
        <w:t xml:space="preserve">3.1 Flux général</w:t>
      </w:r>
    </w:p>
    <w:p>
      <w:pPr>
        <w:spacing w:after="120"/>
        <w:jc w:val="both"/>
      </w:pPr>
      <w:r>
        <w:t xml:space="preserve">Le pipeline suit un flux séquentiel en 6 étapes, de l’upload de l’image jusqu’à la génération du rapport final.</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Étape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Module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 Upload &amp;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upload_validator.py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Magic bytes (H1), taille max 20 MB, extension whitelist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Corruption simulée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simulator.py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Application d’un des 15 types de dégradation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Détection masque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detection.py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Masque exact (assisté) ou détection automatique (aveugle)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 Reconstruction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repair_pipeline.py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14 stratégies testées, meilleure sélectionnée par score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 Scoring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metrics.py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PSNR, SSIM, gain, score_breakdown détaillé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 Rapport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json/pdf/html_report.py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Rapport JSON + PDF + HTML self-contained</w:t>
            </w:r>
          </w:p>
        </w:tc>
      </w:tr>
    </w:tbl>
    <w:p>
      <w:pPr>
        <w:spacing w:after="120"/>
      </w:pPr>
      <w:r>
        <w:t xml:space="preserve"/>
      </w:r>
    </w:p>
    <w:p>
      <w:pPr>
        <w:pStyle w:val="Heading2"/>
      </w:pPr>
      <w:r>
        <w:t xml:space="preserve">3.2 Modes d’exécution</w:t>
      </w:r>
    </w:p>
    <w:p>
      <w:pPr>
        <w:spacing w:after="120"/>
        <w:jc w:val="both"/>
      </w:pPr>
      <w:r>
        <w:t xml:space="preserve">Trois modes sont disponibles selon le contexte forensique :</w:t>
      </w:r>
    </w:p>
    <w:p>
      <w:pPr>
        <w:pStyle w:val="ListParagraph"/>
        <w:numPr>
          <w:ilvl w:val="0"/>
          <w:numId w:val="2"/>
        </w:numPr>
        <w:spacing w:after="80"/>
      </w:pPr>
      <w:r>
        <w:t xml:space="preserve">Assisté : le masque exact généré lors de la corruption est réutilisé. IoU = 1.0, meilleurs résultats. Utilisé pour l’évaluation des algorithmes.</w:t>
      </w:r>
    </w:p>
    <w:p>
      <w:pPr>
        <w:pStyle w:val="ListParagraph"/>
        <w:numPr>
          <w:ilvl w:val="0"/>
          <w:numId w:val="2"/>
        </w:numPr>
        <w:spacing w:after="80"/>
      </w:pPr>
      <w:r>
        <w:t xml:space="preserve">Aveugle basique : détection automatique par seuillage de luminosité. Rapide, adapté aux cas simples (fond clair, zone noire évidente).</w:t>
      </w:r>
    </w:p>
    <w:p>
      <w:pPr>
        <w:pStyle w:val="ListParagraph"/>
        <w:numPr>
          <w:ilvl w:val="0"/>
          <w:numId w:val="2"/>
        </w:numPr>
        <w:spacing w:after="80"/>
      </w:pPr>
      <w:r>
        <w:t xml:space="preserve">Aveugle avancé : fusion de 3 détecteurs (zones sombres + faible variance + ruptures de gradient). Plus précis sur images complexes.</w:t>
      </w:r>
    </w:p>
    <w:p>
      <w:pPr>
        <w:spacing w:after="120"/>
      </w:pPr>
      <w:r>
        <w:t xml:space="preserve"/>
      </w:r>
    </w:p>
    <w:p>
      <w:pPr>
        <w:pStyle w:val="Heading2"/>
      </w:pPr>
      <w:r>
        <w:t xml:space="preserve">3.3 Types de corruption supportés</w:t>
      </w:r>
    </w:p>
    <w:p>
      <w:pPr>
        <w:spacing w:after="120"/>
        <w:jc w:val="both"/>
      </w:pPr>
      <w:r>
        <w:t xml:space="preserve">15 types de corruption réalistes sont implémentés, chacun avec ses paramètres de sévérité (light / medium / heavy) :</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4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Fonction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Cas d’usage forensique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scratch_lines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apply_scratch_lines()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Négatifs rayés, supports optiques endommagés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large_deleted_square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apply_large_deleted_square()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Perte de cluster disque, secteur défaillant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multiple_bars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apply_multiple_bars()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Erreurs de transmission, artefacts encodage vidéo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random_holes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apply_random_holes()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Bad blocks, corruption aléatoire de clusters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local_noise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apply_local_noise()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Dégradation capteur, interférence électromagnétique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zone_deletion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apply_zone_deletion()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Overwrite de zone mémoire, corruption ciblée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block_dropout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apply_block_dropout()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Perte de paquets réseau, JPEG partiel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apply_mixed_corruption()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Scénario forensique réel multi-dégradation</w:t>
            </w:r>
          </w:p>
        </w:tc>
      </w:tr>
    </w:tbl>
    <w:p>
      <w:r>
        <w:br w:type="page"/>
      </w:r>
    </w:p>
    <w:p>
      <w:pPr>
        <w:pStyle w:val="Heading1"/>
      </w:pPr>
      <w:r>
        <w:t xml:space="preserve">4. Algorithmes de reconstruction</w:t>
      </w:r>
    </w:p>
    <w:p>
      <w:pPr>
        <w:pStyle w:val="Heading2"/>
      </w:pPr>
      <w:r>
        <w:t xml:space="preserve">4.1 Moteur adaptatif</w:t>
      </w:r>
    </w:p>
    <w:p>
      <w:pPr>
        <w:spacing w:after="120"/>
        <w:jc w:val="both"/>
      </w:pPr>
      <w:r>
        <w:t xml:space="preserve">Le moteur adaptatif (Epics B1-B4) sélectionne automatiquement les stratégies les plus pertinentes selon le type de corruption détecté. L’ordre de test des familles est ajusté dynamiquement.</w:t>
      </w:r>
    </w:p>
    <w:p>
      <w:pPr>
        <w:pStyle w:val="Normal"/>
        <w:spacing w:after="80"/>
        <w:ind w:left="720"/>
      </w:pPr>
      <w:r>
        <w:rPr>
          <w:rFonts w:ascii="Courier New" w:cs="Courier New" w:eastAsia="Courier New" w:hAnsi="Courier New"/>
          <w:color w:val="2E75B6"/>
          <w:sz w:val="18"/>
          <w:szCs w:val="18"/>
        </w:rPr>
        <w:t xml:space="preserve">run_repair_pipeline(corruption_type="zone_deletion")</w:t>
      </w:r>
    </w:p>
    <w:p>
      <w:pPr>
        <w:pStyle w:val="Normal"/>
        <w:spacing w:after="80"/>
        <w:ind w:left="720"/>
      </w:pPr>
      <w:r>
        <w:rPr>
          <w:rFonts w:ascii="Courier New" w:cs="Courier New" w:eastAsia="Courier New" w:hAnsi="Courier New"/>
          <w:color w:val="2E75B6"/>
          <w:sz w:val="18"/>
          <w:szCs w:val="18"/>
        </w:rPr>
        <w:t xml:space="preserve">  → Plan adapté : [inpainting] → [composite] → [patchmatch] → [denoise]...</w:t>
      </w:r>
    </w:p>
    <w:p>
      <w:pPr>
        <w:spacing w:after="120"/>
      </w:pPr>
      <w:r>
        <w:t xml:space="preserve"/>
      </w:r>
    </w:p>
    <w:p>
      <w:pPr>
        <w:pStyle w:val="Heading2"/>
      </w:pPr>
      <w:r>
        <w:t xml:space="preserve">4.2 Stratégies disponibles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Famille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Stratégies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Principe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inpainting_r3, r5, r7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OpenCV Navier-Stokes/Telea — diffusion depuis les bords du masque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PatchMatch (K8)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patchmatch_p7_i5, p9_i5, p11_i7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Exemplar-based (Barnes 2009) — patches similaires sans GPU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Composite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denoise_then_inpaint, inpaint_then_sharpen...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Séquences composées de 2-3 étapes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Débruitage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median_blur, gaussian, bilateral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Filtres de réduction de bruit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Défloutage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deblur_light, deblur_strong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Déconvolution / unsharp mask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 repair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block_repair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Lissage adaptatif des jointures JPEG 8x8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conservative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Image corrompue non modifiée (référence)</w:t>
            </w:r>
          </w:p>
        </w:tc>
      </w:tr>
    </w:tbl>
    <w:p>
      <w:pPr>
        <w:spacing w:after="120"/>
      </w:pPr>
      <w:r>
        <w:t xml:space="preserve"/>
      </w:r>
    </w:p>
    <w:p>
      <w:pPr>
        <w:pStyle w:val="Heading2"/>
      </w:pPr>
      <w:r>
        <w:t xml:space="preserve">4.3 Algorithme PatchMatch (K8)</w:t>
      </w:r>
    </w:p>
    <w:p>
      <w:pPr>
        <w:spacing w:after="120"/>
        <w:jc w:val="both"/>
      </w:pPr>
      <w:r>
        <w:t xml:space="preserve">L’algorithme PatchMatch implémenté est une version simplifiée de l’approche exemplar-based de Barnes et al. (2009). Il fonctionne sans GPU et est particulièrement adapté aux grandes zones supprimées et aux textures répétitives.</w:t>
      </w:r>
    </w:p>
    <w:p>
      <w:pPr>
        <w:pStyle w:val="ListParagraph"/>
        <w:numPr>
          <w:ilvl w:val="0"/>
          <w:numId w:val="2"/>
        </w:numPr>
        <w:spacing w:after="80"/>
      </w:pPr>
      <w:r>
        <w:t xml:space="preserve">Stratégie onion-peel : les pixels en bordure du masque sont traités en premier</w:t>
      </w:r>
    </w:p>
    <w:p>
      <w:pPr>
        <w:pStyle w:val="ListParagraph"/>
        <w:numPr>
          <w:ilvl w:val="0"/>
          <w:numId w:val="2"/>
        </w:numPr>
        <w:spacing w:after="80"/>
      </w:pPr>
      <w:r>
        <w:t xml:space="preserve">Pour chaque pixel à reconstruire, le patch le plus similaire est recherché dans la zone non masquée par minimisation de la SSD (Sum of Squared Differences)</w:t>
      </w:r>
    </w:p>
    <w:p>
      <w:pPr>
        <w:pStyle w:val="ListParagraph"/>
        <w:numPr>
          <w:ilvl w:val="0"/>
          <w:numId w:val="2"/>
        </w:numPr>
        <w:spacing w:after="80"/>
      </w:pPr>
      <w:r>
        <w:t xml:space="preserve">Le remplissage progresse vers l’intérieur de la zone masquée à chaque itération</w:t>
      </w:r>
    </w:p>
    <w:p>
      <w:pPr>
        <w:pStyle w:val="ListParagraph"/>
        <w:numPr>
          <w:ilvl w:val="0"/>
          <w:numId w:val="2"/>
        </w:numPr>
        <w:spacing w:after="80"/>
      </w:pPr>
      <w:r>
        <w:t xml:space="preserve">3 configurations disponibles : patch_size ∈ {7, 9, 11}, iterations ∈ {5, 7}</w:t>
      </w:r>
    </w:p>
    <w:p>
      <w:r>
        <w:br w:type="page"/>
      </w:r>
    </w:p>
    <w:p>
      <w:pPr>
        <w:pStyle w:val="Heading1"/>
      </w:pPr>
      <w:r>
        <w:t xml:space="preserve">5. Système de scoring</w:t>
      </w:r>
    </w:p>
    <w:p>
      <w:pPr>
        <w:pStyle w:val="Heading2"/>
      </w:pPr>
      <w:r>
        <w:t xml:space="preserve">5.1 Mode supervisé</w:t>
      </w:r>
    </w:p>
    <w:p>
      <w:pPr>
        <w:spacing w:after="120"/>
        <w:jc w:val="both"/>
      </w:pPr>
      <w:r>
        <w:t xml:space="preserve">Quand l’image originale est disponible, le score est calculé par la formule suivante :</w:t>
      </w:r>
    </w:p>
    <w:p>
      <w:pPr>
        <w:pStyle w:val="Normal"/>
        <w:spacing w:after="80"/>
        <w:ind w:left="720"/>
      </w:pPr>
      <w:r>
        <w:rPr>
          <w:rFonts w:ascii="Courier New" w:cs="Courier New" w:eastAsia="Courier New" w:hAnsi="Courier New"/>
          <w:color w:val="2E75B6"/>
          <w:sz w:val="18"/>
          <w:szCs w:val="18"/>
        </w:rPr>
        <w:t xml:space="preserve">score = 0.60 × SSIM + 0.20 × PSNR/100 + 0.30 × gain_SSIM + 0.20 × gain_PSNR</w:t>
      </w:r>
    </w:p>
    <w:p>
      <w:pPr>
        <w:spacing w:after="120"/>
      </w:pPr>
      <w:r>
        <w:t xml:space="preserve"/>
      </w:r>
    </w:p>
    <w:p>
      <w:pPr>
        <w:spacing w:after="120"/>
        <w:jc w:val="both"/>
      </w:pPr>
      <w:r>
        <w:t xml:space="preserve">Le PSNR (Peak Signal-to-Noise Ratio) mesure l’écart pixel à pixel en dB. Plus il est élevé, plus la reconstruction est fidèle. Le SSIM (Structural Similarity Index) mesure la similarité perceptuelle en prenant en compte la luminance, le contraste et la structure.</w:t>
      </w:r>
    </w:p>
    <w:p>
      <w:pPr>
        <w:pStyle w:val="Heading2"/>
      </w:pPr>
      <w:r>
        <w:t xml:space="preserve">5.2 Mode aveugle</w:t>
      </w:r>
    </w:p>
    <w:p>
      <w:pPr>
        <w:spacing w:after="120"/>
        <w:jc w:val="both"/>
      </w:pPr>
      <w:r>
        <w:t xml:space="preserve">Sans image originale, le score est estimé de manière heuristique à partir de 6 indicateurs :</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3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Indicateur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Poids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Nettete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Variance du Laplacien — une image bien reconstruite a des contours nets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Bruit residuel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Ecart vs filtre Gaussien — bruit eleve = reconstruction degradee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Continuite des contours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Densite Canny — compare image corrompue vs reconstruite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Coherence couleur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Correlation d’histogramme RGB par canal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Entropie locale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Complexite texturale par blocs 8x8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Artefacts de blocs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Variance locale — detecte les frontieres JPEG anormales</w:t>
            </w:r>
          </w:p>
        </w:tc>
      </w:tr>
    </w:tbl>
    <w:p>
      <w:pPr>
        <w:spacing w:after="120"/>
      </w:pPr>
      <w:r>
        <w:t xml:space="preserve"/>
      </w:r>
    </w:p>
    <w:p>
      <w:pPr>
        <w:pStyle w:val="Heading2"/>
      </w:pPr>
      <w:r>
        <w:t xml:space="preserve">5.3 Interprétation du score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8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Niveau</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Interprétation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Excellent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Zones masquées visuellement indétectables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 – 79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Légères traces possibles sur inspection rapprochée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40 – 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Moyen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Reconstruction partielle, zone visible mais cohérente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&lt; 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Corruption trop étendue ou complexe pour les algorithmes</w:t>
            </w:r>
          </w:p>
        </w:tc>
      </w:tr>
    </w:tbl>
    <w:p>
      <w:r>
        <w:br w:type="page"/>
      </w:r>
    </w:p>
    <w:p>
      <w:pPr>
        <w:pStyle w:val="Heading1"/>
      </w:pPr>
      <w:r>
        <w:t xml:space="preserve">6. Modules forensiques avancés</w:t>
      </w:r>
    </w:p>
    <w:p>
      <w:pPr>
        <w:spacing w:after="120"/>
        <w:jc w:val="both"/>
      </w:pPr>
      <w:r>
        <w:t xml:space="preserve">Au-delà du pipeline de reconstruction, le système intègre 12 modules d’analyse forensique permettant une investigation approfondie des images traitées.</w:t>
      </w:r>
    </w:p>
    <w:p>
      <w:pPr>
        <w:spacing w:after="120"/>
      </w:pPr>
      <w:r>
        <w:t xml:space="preserve"/>
      </w:r>
    </w:p>
    <w:p>
      <w:pPr>
        <w:pStyle w:val="Heading2"/>
      </w:pPr>
      <w:r>
        <w:t xml:space="preserve">6.1 Analyse EXIF (K12)</w:t>
      </w:r>
    </w:p>
    <w:p>
      <w:pPr>
        <w:spacing w:after="120"/>
        <w:jc w:val="both"/>
      </w:pPr>
      <w:r>
        <w:t xml:space="preserve">Le module EXIF extrait et analyse les métadonnées embarquées dans les images JPEG via la bibliothèque Pillow. Il détecte les indicateurs de manipulation :</w:t>
      </w:r>
    </w:p>
    <w:p>
      <w:pPr>
        <w:pStyle w:val="ListParagraph"/>
        <w:numPr>
          <w:ilvl w:val="0"/>
          <w:numId w:val="2"/>
        </w:numPr>
        <w:spacing w:after="80"/>
      </w:pPr>
      <w:r>
        <w:t xml:space="preserve">Logiciels de retouche : Photoshop, GIMP, Stable Diffusion, Lightroom, etc.</w:t>
      </w:r>
    </w:p>
    <w:p>
      <w:pPr>
        <w:pStyle w:val="ListParagraph"/>
        <w:numPr>
          <w:ilvl w:val="0"/>
          <w:numId w:val="2"/>
        </w:numPr>
        <w:spacing w:after="80"/>
      </w:pPr>
      <w:r>
        <w:t xml:space="preserve">Incohérence de dates : date de prise vs date de modification</w:t>
      </w:r>
    </w:p>
    <w:p>
      <w:pPr>
        <w:pStyle w:val="ListParagraph"/>
        <w:numPr>
          <w:ilvl w:val="0"/>
          <w:numId w:val="2"/>
        </w:numPr>
        <w:spacing w:after="80"/>
      </w:pPr>
      <w:r>
        <w:t xml:space="preserve">Présence de coordonnées GPS : données de localisation embarquées</w:t>
      </w:r>
    </w:p>
    <w:p>
      <w:pPr>
        <w:pStyle w:val="ListParagraph"/>
        <w:numPr>
          <w:ilvl w:val="0"/>
          <w:numId w:val="2"/>
        </w:numPr>
        <w:spacing w:after="80"/>
      </w:pPr>
      <w:r>
        <w:t xml:space="preserve">Absence d’EXIF : signe possible de stripping de métadonnées</w:t>
      </w:r>
    </w:p>
    <w:p>
      <w:pPr>
        <w:spacing w:after="120"/>
        <w:jc w:val="both"/>
      </w:pPr>
      <w:r>
        <w:t xml:space="preserve">Retourne un score de suspicion 0.0–1.0 et une liste de flags forensiques.</w:t>
      </w:r>
    </w:p>
    <w:p>
      <w:pPr>
        <w:pStyle w:val="Heading2"/>
      </w:pPr>
      <w:r>
        <w:t xml:space="preserve">6.2 Hash perceptuel (K14)</w:t>
      </w:r>
    </w:p>
    <w:p>
      <w:pPr>
        <w:spacing w:after="120"/>
        <w:jc w:val="both"/>
      </w:pPr>
      <w:r>
        <w:t xml:space="preserve">Deux algorithmes de hachage sont implémentés sans dépendance externe :</w:t>
      </w:r>
    </w:p>
    <w:p>
      <w:pPr>
        <w:pStyle w:val="ListParagraph"/>
        <w:numPr>
          <w:ilvl w:val="0"/>
          <w:numId w:val="2"/>
        </w:numPr>
        <w:spacing w:after="80"/>
      </w:pPr>
      <w:r>
        <w:t xml:space="preserve">dHash (difference hash) : compare les pixels adjacents horizontalement après redimensionnement 9x8</w:t>
      </w:r>
    </w:p>
    <w:p>
      <w:pPr>
        <w:pStyle w:val="ListParagraph"/>
        <w:numPr>
          <w:ilvl w:val="0"/>
          <w:numId w:val="2"/>
        </w:numPr>
        <w:spacing w:after="80"/>
      </w:pPr>
      <w:r>
        <w:t xml:space="preserve">pHash (perceptual hash) : applique une DCT 32x32 et binarise les coefficients basse fréquence</w:t>
      </w:r>
    </w:p>
    <w:p>
      <w:pPr>
        <w:spacing w:after="120"/>
        <w:jc w:val="both"/>
      </w:pPr>
      <w:r>
        <w:t xml:space="preserve">La distance de Hamming entre deux hashes permet de détecter des images similaires même après compression, recadrage ou légère modification.</w:t>
      </w:r>
    </w:p>
    <w:p>
      <w:pPr>
        <w:pStyle w:val="Heading2"/>
      </w:pPr>
      <w:r>
        <w:t xml:space="preserve">6.3 Détection Copy-Move (K17)</w:t>
      </w:r>
    </w:p>
    <w:p>
      <w:pPr>
        <w:spacing w:after="120"/>
        <w:jc w:val="both"/>
      </w:pPr>
      <w:r>
        <w:t xml:space="preserve">La détection de zones copiées-collées repose sur ORB (Oriented FAST and Rotated BRIEF) et BFMatcher avec distance de Hamming. L’algorithme :</w:t>
      </w:r>
    </w:p>
    <w:p>
      <w:pPr>
        <w:pStyle w:val="ListParagraph"/>
        <w:numPr>
          <w:ilvl w:val="0"/>
          <w:numId w:val="3"/>
        </w:numPr>
        <w:spacing w:after="80"/>
      </w:pPr>
      <w:r>
        <w:t xml:space="preserve">Extrait les keypoints ORB de l’image</w:t>
      </w:r>
    </w:p>
    <w:p>
      <w:pPr>
        <w:pStyle w:val="ListParagraph"/>
        <w:numPr>
          <w:ilvl w:val="0"/>
          <w:numId w:val="3"/>
        </w:numPr>
        <w:spacing w:after="80"/>
      </w:pPr>
      <w:r>
        <w:t xml:space="preserve">Recherche les correspondances entre descripteurs</w:t>
      </w:r>
    </w:p>
    <w:p>
      <w:pPr>
        <w:pStyle w:val="ListParagraph"/>
        <w:numPr>
          <w:ilvl w:val="0"/>
          <w:numId w:val="3"/>
        </w:numPr>
        <w:spacing w:after="80"/>
      </w:pPr>
      <w:r>
        <w:t xml:space="preserve">Filtre les paires dont les deux points sont éloignés spatialement (zone source vs zone cible)</w:t>
      </w:r>
    </w:p>
    <w:p>
      <w:pPr>
        <w:pStyle w:val="ListParagraph"/>
        <w:numPr>
          <w:ilvl w:val="0"/>
          <w:numId w:val="3"/>
        </w:numPr>
        <w:spacing w:after="80"/>
      </w:pPr>
      <w:r>
        <w:t xml:space="preserve">Génère un masque PNG des zones suspectes et un score de confiance</w:t>
      </w:r>
    </w:p>
    <w:p>
      <w:pPr>
        <w:spacing w:after="120"/>
      </w:pPr>
      <w:r>
        <w:t xml:space="preserve"/>
      </w:r>
    </w:p>
    <w:p>
      <w:pPr>
        <w:pStyle w:val="Heading2"/>
      </w:pPr>
      <w:r>
        <w:t xml:space="preserve">6.4 Analyse LSB – Stéganographie (K13)</w:t>
      </w:r>
    </w:p>
    <w:p>
      <w:pPr>
        <w:spacing w:after="120"/>
        <w:jc w:val="both"/>
      </w:pPr>
      <w:r>
        <w:t xml:space="preserve">L’analyse des bits de poids faible (LSB) permet de détecter la présence potentielle de données cachées. Une image naturelle présente une entropie LSB légèrement inférieure à 1.0. Un LSB artificiellement modifié exhibe une distribution trop uniforme (ratio 0/1 proche de 0.5 et entropie proche de 1.0).</w:t>
      </w:r>
    </w:p>
    <w:p>
      <w:pPr>
        <w:pStyle w:val="Heading2"/>
      </w:pPr>
      <w:r>
        <w:t xml:space="preserve">6.5 Bruit résiduel PRNU (K18)</w:t>
      </w:r>
    </w:p>
    <w:p>
      <w:pPr>
        <w:spacing w:after="120"/>
        <w:jc w:val="both"/>
      </w:pPr>
      <w:r>
        <w:t xml:space="preserve">Le bruit résiduel est extrait par soustraction d’un filtre bilatoral. L’analyse de cohérence par blocs 32x32 détecte les régions dont le profil de bruit diffère significativement du reste de l’image (à plus de 2 sigma de la moyenne). Une heatmap colorisée (palette JET) est générée pour la visualisation. La comparaison PRNU entre deux images permet d’estimer si elles proviennent du même appareil.</w:t>
      </w:r>
    </w:p>
    <w:p>
      <w:pPr>
        <w:pStyle w:val="Heading2"/>
      </w:pPr>
      <w:r>
        <w:t xml:space="preserve">6.6 Clustering de fragments (K15)</w:t>
      </w:r>
    </w:p>
    <w:p>
      <w:pPr>
        <w:spacing w:after="120"/>
        <w:jc w:val="both"/>
      </w:pPr>
      <w:r>
        <w:t xml:space="preserve">Le clustering regroupe les fragments visuels appartenant probablement à la même image source. 107 features sont extraites par fragment : histogramme couleur (96 bins RGB), statistiques par canal (moyenne, écart-type, skewness), entropie locale et variance de luminance. L’algorithme DBSCAN identifie les clusters naturels sans nombre pré-fixé. Le score de cohérence mesure la proportion de fragments correctement groupés.</w:t>
      </w:r>
    </w:p>
    <w:p>
      <w:r>
        <w:br w:type="page"/>
      </w:r>
    </w:p>
    <w:p>
      <w:pPr>
        <w:pStyle w:val="Heading1"/>
      </w:pPr>
      <w:r>
        <w:t xml:space="preserve">7. Sécurité et gestion des fichiers</w:t>
      </w:r>
    </w:p>
    <w:p>
      <w:pPr>
        <w:pStyle w:val="Heading2"/>
      </w:pPr>
      <w:r>
        <w:t xml:space="preserve">7.1 Validation des uploads (H1)</w:t>
      </w:r>
    </w:p>
    <w:p>
      <w:pPr>
        <w:spacing w:after="120"/>
        <w:jc w:val="both"/>
      </w:pPr>
      <w:r>
        <w:t xml:space="preserve">Chaque fichier uploadé est soumis à une triple validation avant tout traitement :</w:t>
      </w:r>
    </w:p>
    <w:p>
      <w:pPr>
        <w:pStyle w:val="ListParagraph"/>
        <w:numPr>
          <w:ilvl w:val="0"/>
          <w:numId w:val="3"/>
        </w:numPr>
        <w:spacing w:after="80"/>
      </w:pPr>
      <w:r>
        <w:t xml:space="preserve">Extension whitelist : uniquement .jpg, .jpeg, .png</w:t>
      </w:r>
    </w:p>
    <w:p>
      <w:pPr>
        <w:pStyle w:val="ListParagraph"/>
        <w:numPr>
          <w:ilvl w:val="0"/>
          <w:numId w:val="3"/>
        </w:numPr>
        <w:spacing w:after="80"/>
      </w:pPr>
      <w:r>
        <w:t xml:space="preserve">Taille maximale : 20 MB</w:t>
      </w:r>
    </w:p>
    <w:p>
      <w:pPr>
        <w:pStyle w:val="ListParagraph"/>
        <w:numPr>
          <w:ilvl w:val="0"/>
          <w:numId w:val="3"/>
        </w:numPr>
        <w:spacing w:after="80"/>
      </w:pPr>
      <w:r>
        <w:t xml:space="preserve">Magic bytes : vérification de la signature binaire réelle (\xFF\xD8\xFF pour JPEG, \x89PNG\r\n\x1A\n pour PNG). Un fichier renommé avec une mauvaise extension est rejecté avec HTTP 422.</w:t>
      </w:r>
    </w:p>
    <w:p>
      <w:pPr>
        <w:pStyle w:val="Heading2"/>
      </w:pPr>
      <w:r>
        <w:t xml:space="preserve">7.2 Nettoyage automatique (H3)</w:t>
      </w:r>
    </w:p>
    <w:p>
      <w:pPr>
        <w:spacing w:after="120"/>
        <w:jc w:val="both"/>
      </w:pPr>
      <w:r>
        <w:t xml:space="preserve">Au démarrage du serveur, un nettoyage automatique supprime les fichiers temporaires anciens :</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8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Répertoire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Âge maximum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Nettoyage au démarrage (exemple observé)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data/input/upload_*</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&gt; 24h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37 fichiers supprimés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data/corrupted/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&gt; 48h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818 fichiers supprimés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data/reconstructed/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&gt; 48h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2 119 fichiers supprimés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data/masks/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&gt; 48h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899 fichiers supprimés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data/analyses/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&gt; 7 jours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 (non échu)</w:t>
            </w:r>
          </w:p>
        </w:tc>
      </w:tr>
    </w:tbl>
    <w:p>
      <w:pPr>
        <w:spacing w:after="120"/>
      </w:pPr>
      <w:r>
        <w:t xml:space="preserve"/>
      </w:r>
    </w:p>
    <w:p>
      <w:pPr>
        <w:pStyle w:val="Heading2"/>
      </w:pPr>
      <w:r>
        <w:t xml:space="preserve">7.3 Audit logging (H4)</w:t>
      </w:r>
    </w:p>
    <w:p>
      <w:pPr>
        <w:spacing w:after="120"/>
        <w:jc w:val="both"/>
      </w:pPr>
      <w:r>
        <w:t xml:space="preserve">Chaque requête sur l’endpoint principal est enregistrée dans data/logs/audit.jsonl (format JSONL, une entrée par ligne) avec les champs suivants : request_id, IP client, nom de fichier, SHA-256 du fichier, type de corruption, durée de traitement, statut (success/error), code HTTP.</w:t>
      </w:r>
    </w:p>
    <w:p>
      <w:pPr>
        <w:pStyle w:val="Normal"/>
        <w:spacing w:after="80"/>
        <w:ind w:left="720"/>
      </w:pPr>
      <w:r>
        <w:rPr>
          <w:rFonts w:ascii="Courier New" w:cs="Courier New" w:eastAsia="Courier New" w:hAnsi="Courier New"/>
          <w:color w:val="2E75B6"/>
          <w:sz w:val="18"/>
          <w:szCs w:val="18"/>
        </w:rPr>
        <w:t xml:space="preserve">{"timestamp":"2026-05-12T23:46:39","request_id":"f6f6325e","ip":"127.0.0.1",</w:t>
      </w:r>
    </w:p>
    <w:p>
      <w:pPr>
        <w:pStyle w:val="Normal"/>
        <w:spacing w:after="80"/>
        <w:ind w:left="720"/>
      </w:pPr>
      <w:r>
        <w:rPr>
          <w:rFonts w:ascii="Courier New" w:cs="Courier New" w:eastAsia="Courier New" w:hAnsi="Courier New"/>
          <w:color w:val="2E75B6"/>
          <w:sz w:val="18"/>
          <w:szCs w:val="18"/>
        </w:rPr>
        <w:t xml:space="preserve"> "filename":"serve.png","sha256":"3a7f...","corruption_type":"mixed",</w:t>
      </w:r>
    </w:p>
    <w:p>
      <w:pPr>
        <w:pStyle w:val="Normal"/>
        <w:spacing w:after="80"/>
        <w:ind w:left="720"/>
      </w:pPr>
      <w:r>
        <w:rPr>
          <w:rFonts w:ascii="Courier New" w:cs="Courier New" w:eastAsia="Courier New" w:hAnsi="Courier New"/>
          <w:color w:val="2E75B6"/>
          <w:sz w:val="18"/>
          <w:szCs w:val="18"/>
        </w:rPr>
        <w:t xml:space="preserve"> "processing_time_s":17.130,"status":"success","http_status":200}</w:t>
      </w:r>
    </w:p>
    <w:p>
      <w:pPr>
        <w:pStyle w:val="Heading2"/>
      </w:pPr>
      <w:r>
        <w:t xml:space="preserve">7.4 Restriction d’accès aux fichiers (H2)</w:t>
      </w:r>
    </w:p>
    <w:p>
      <w:pPr>
        <w:spacing w:after="120"/>
        <w:jc w:val="both"/>
      </w:pPr>
      <w:r>
        <w:t xml:space="preserve">L’endpoint GET /files/serve est restreint aux seuls répertoires sous data/. Toute tentative d’accès à un chemin extérieur (par exemple /etc/passwd ou /tmp/) retourne HTTP 403.</w:t>
      </w:r>
    </w:p>
    <w:p>
      <w:r>
        <w:br w:type="page"/>
      </w:r>
    </w:p>
    <w:p>
      <w:pPr>
        <w:pStyle w:val="Heading1"/>
      </w:pPr>
      <w:r>
        <w:t xml:space="preserve">8. API REST</w:t>
      </w:r>
    </w:p>
    <w:p>
      <w:pPr>
        <w:pStyle w:val="Heading2"/>
      </w:pPr>
      <w:r>
        <w:t xml:space="preserve">8.1 Architecture API</w:t>
      </w:r>
    </w:p>
    <w:p>
      <w:pPr>
        <w:spacing w:after="120"/>
        <w:jc w:val="both"/>
      </w:pPr>
      <w:r>
        <w:t xml:space="preserve">L’API est développée avec FastAPI et exposée sur le port 8000. La documentation interactive Swagger est disponible sur /docs.</w:t>
      </w:r>
    </w:p>
    <w:p>
      <w:pPr>
        <w:pStyle w:val="Heading2"/>
      </w:pPr>
      <w:r>
        <w:t xml:space="preserve">8.2 Endpoints principaux</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Méthode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Endpoint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/pipeline/corrupt-and-repair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 complet : upload → corruption → reconstruction → score → rapport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/reconstruction/repair-with-mask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Éditeur de masque : reconstruction avec masque utilisateur dessiné manuellement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/reconstruction/compare-masks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Comparaison masque auto vs masque utilisateur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/analysis/start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Lance une analyse en arrière-plan (BackgroundTasks), retourne analysis_id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/analysis/{id}/status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Statut : pending | running | completed | failed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/analysis/{id}/result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Résultat complet (202 si encore en cours)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/reports/html/{id}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Rapport HTML self-contained affiché inline dans le navigateur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/reports/pdf/{id}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Rapport PDF téléchargeable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/audit/logs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Consultation des logs d’audit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/benchmark/run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Benchmark automatisé sur les images de data/input/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Health check</w:t>
            </w:r>
          </w:p>
        </w:tc>
      </w:tr>
    </w:tbl>
    <w:p>
      <w:pPr>
        <w:spacing w:after="120"/>
      </w:pPr>
      <w:r>
        <w:t xml:space="preserve"/>
      </w:r>
    </w:p>
    <w:p>
      <w:pPr>
        <w:pStyle w:val="Heading2"/>
      </w:pPr>
      <w:r>
        <w:t xml:space="preserve">8.3 Format de réponse</w:t>
      </w:r>
    </w:p>
    <w:p>
      <w:pPr>
        <w:spacing w:after="120"/>
        <w:jc w:val="both"/>
      </w:pPr>
      <w:r>
        <w:t xml:space="preserve">Chaque réponse de l’endpoint /pipeline/corrupt-and-repair inclut :</w:t>
      </w:r>
    </w:p>
    <w:p>
      <w:pPr>
        <w:pStyle w:val="ListParagraph"/>
        <w:numPr>
          <w:ilvl w:val="0"/>
          <w:numId w:val="2"/>
        </w:numPr>
        <w:spacing w:after="80"/>
      </w:pPr>
      <w:r>
        <w:t xml:space="preserve">Les chemins des 3 images (originale, corrompue, reconstruite)</w:t>
      </w:r>
    </w:p>
    <w:p>
      <w:pPr>
        <w:pStyle w:val="ListParagraph"/>
        <w:numPr>
          <w:ilvl w:val="0"/>
          <w:numId w:val="2"/>
        </w:numPr>
        <w:spacing w:after="80"/>
      </w:pPr>
      <w:r>
        <w:t xml:space="preserve">Le score global 0–100 et la stratégie sélectionnée</w:t>
      </w:r>
    </w:p>
    <w:p>
      <w:pPr>
        <w:pStyle w:val="ListParagraph"/>
        <w:numPr>
          <w:ilvl w:val="0"/>
          <w:numId w:val="2"/>
        </w:numPr>
        <w:spacing w:after="80"/>
      </w:pPr>
      <w:r>
        <w:t xml:space="preserve">Le tableau complet des candidats avec score_breakdown détaillé</w:t>
      </w:r>
    </w:p>
    <w:p>
      <w:pPr>
        <w:pStyle w:val="ListParagraph"/>
        <w:numPr>
          <w:ilvl w:val="0"/>
          <w:numId w:val="2"/>
        </w:numPr>
        <w:spacing w:after="80"/>
      </w:pPr>
      <w:r>
        <w:t xml:space="preserve">Le top_candidates ({best_score, best_visual, most_conservative})</w:t>
      </w:r>
    </w:p>
    <w:p>
      <w:pPr>
        <w:pStyle w:val="ListParagraph"/>
        <w:numPr>
          <w:ilvl w:val="0"/>
          <w:numId w:val="2"/>
        </w:numPr>
        <w:spacing w:after="80"/>
      </w:pPr>
      <w:r>
        <w:t xml:space="preserve">Le chemin du rapport JSON généré</w:t>
      </w:r>
    </w:p>
    <w:p>
      <w:r>
        <w:br w:type="page"/>
      </w:r>
    </w:p>
    <w:p>
      <w:pPr>
        <w:pStyle w:val="Heading1"/>
      </w:pPr>
      <w:r>
        <w:t xml:space="preserve">9. Interface web</w:t>
      </w:r>
    </w:p>
    <w:p>
      <w:pPr>
        <w:pStyle w:val="Heading2"/>
      </w:pPr>
      <w:r>
        <w:t xml:space="preserve">9.1 Page principale (forensic_ui.html)</w:t>
      </w:r>
    </w:p>
    <w:p>
      <w:pPr>
        <w:spacing w:after="120"/>
        <w:jc w:val="both"/>
      </w:pPr>
      <w:r>
        <w:t xml:space="preserve">L’interface principale permet à l’utilisateur de réaliser une analyse complète en quelques clics. Elle comporte :</w:t>
      </w:r>
    </w:p>
    <w:p>
      <w:pPr>
        <w:pStyle w:val="ListParagraph"/>
        <w:numPr>
          <w:ilvl w:val="0"/>
          <w:numId w:val="2"/>
        </w:numPr>
        <w:spacing w:after="80"/>
      </w:pPr>
      <w:r>
        <w:t xml:space="preserve">Zone de dépôt d’image (drag &amp; drop ou clic)</w:t>
      </w:r>
    </w:p>
    <w:p>
      <w:pPr>
        <w:pStyle w:val="ListParagraph"/>
        <w:numPr>
          <w:ilvl w:val="0"/>
          <w:numId w:val="2"/>
        </w:numPr>
        <w:spacing w:after="80"/>
      </w:pPr>
      <w:r>
        <w:t xml:space="preserve">Sélection du type de corruption et de la sévérité</w:t>
      </w:r>
    </w:p>
    <w:p>
      <w:pPr>
        <w:pStyle w:val="ListParagraph"/>
        <w:numPr>
          <w:ilvl w:val="0"/>
          <w:numId w:val="2"/>
        </w:numPr>
        <w:spacing w:after="80"/>
      </w:pPr>
      <w:r>
        <w:t xml:space="preserve">Triptyque original / corrompu / reconstruit avec labels</w:t>
      </w:r>
    </w:p>
    <w:p>
      <w:pPr>
        <w:pStyle w:val="ListParagraph"/>
        <w:numPr>
          <w:ilvl w:val="0"/>
          <w:numId w:val="2"/>
        </w:numPr>
        <w:spacing w:after="80"/>
      </w:pPr>
      <w:r>
        <w:t xml:space="preserve">Score global avec barre de progression animeé</w:t>
      </w:r>
    </w:p>
    <w:p>
      <w:pPr>
        <w:pStyle w:val="ListParagraph"/>
        <w:numPr>
          <w:ilvl w:val="0"/>
          <w:numId w:val="2"/>
        </w:numPr>
        <w:spacing w:after="80"/>
      </w:pPr>
      <w:r>
        <w:t xml:space="preserve">Panneau de décomposition du score (jauges SSIM, PSNR, gains, zones)</w:t>
      </w:r>
    </w:p>
    <w:p>
      <w:pPr>
        <w:pStyle w:val="ListParagraph"/>
        <w:numPr>
          <w:ilvl w:val="0"/>
          <w:numId w:val="2"/>
        </w:numPr>
        <w:spacing w:after="80"/>
      </w:pPr>
      <w:r>
        <w:t xml:space="preserve">Tableau des candidats avec codes couleur par score</w:t>
      </w:r>
    </w:p>
    <w:p>
      <w:pPr>
        <w:pStyle w:val="ListParagraph"/>
        <w:numPr>
          <w:ilvl w:val="0"/>
          <w:numId w:val="2"/>
        </w:numPr>
        <w:spacing w:after="80"/>
      </w:pPr>
      <w:r>
        <w:t xml:space="preserve">Boutons de téléchargement PDF et ouverture HTML</w:t>
      </w:r>
    </w:p>
    <w:p>
      <w:pPr>
        <w:pStyle w:val="Heading2"/>
      </w:pPr>
      <w:r>
        <w:t xml:space="preserve">9.2 Éditeur de masque (mask_editor.html)</w:t>
      </w:r>
    </w:p>
    <w:p>
      <w:pPr>
        <w:spacing w:after="120"/>
        <w:jc w:val="both"/>
      </w:pPr>
      <w:r>
        <w:t xml:space="preserve">Outil forensique manuel permettant à l’analyste de désigner précisément les zones abimées :</w:t>
      </w:r>
    </w:p>
    <w:p>
      <w:pPr>
        <w:pStyle w:val="ListParagraph"/>
        <w:numPr>
          <w:ilvl w:val="0"/>
          <w:numId w:val="2"/>
        </w:numPr>
        <w:spacing w:after="80"/>
      </w:pPr>
      <w:r>
        <w:t xml:space="preserve">Chargement d’image corrompue par drag &amp; drop</w:t>
      </w:r>
    </w:p>
    <w:p>
      <w:pPr>
        <w:pStyle w:val="ListParagraph"/>
        <w:numPr>
          <w:ilvl w:val="0"/>
          <w:numId w:val="2"/>
        </w:numPr>
        <w:spacing w:after="80"/>
      </w:pPr>
      <w:r>
        <w:t xml:space="preserve">Pinceau réglable (2–80 px) avec gomme et curseur d’opacité</w:t>
      </w:r>
    </w:p>
    <w:p>
      <w:pPr>
        <w:pStyle w:val="ListParagraph"/>
        <w:numPr>
          <w:ilvl w:val="0"/>
          <w:numId w:val="2"/>
        </w:numPr>
        <w:spacing w:after="80"/>
      </w:pPr>
      <w:r>
        <w:t xml:space="preserve">Reset masque, inversion, téléchargement PNG</w:t>
      </w:r>
    </w:p>
    <w:p>
      <w:pPr>
        <w:pStyle w:val="ListParagraph"/>
        <w:numPr>
          <w:ilvl w:val="0"/>
          <w:numId w:val="2"/>
        </w:numPr>
        <w:spacing w:after="80"/>
      </w:pPr>
      <w:r>
        <w:t xml:space="preserve">Redimensionnement automatique du masque aux dimensions réelles de l’image (fix critique pour la compatibilité OpenCV)</w:t>
      </w:r>
    </w:p>
    <w:p>
      <w:pPr>
        <w:pStyle w:val="ListParagraph"/>
        <w:numPr>
          <w:ilvl w:val="0"/>
          <w:numId w:val="2"/>
        </w:numPr>
        <w:spacing w:after="80"/>
      </w:pPr>
      <w:r>
        <w:t xml:space="preserve">Affichage des résultats avec score, stratégie, top candidats</w:t>
      </w:r>
    </w:p>
    <w:p>
      <w:pPr>
        <w:pStyle w:val="Heading2"/>
      </w:pPr>
      <w:r>
        <w:t xml:space="preserve">9.3 Documentation technique (technique.html)</w:t>
      </w:r>
    </w:p>
    <w:p>
      <w:pPr>
        <w:spacing w:after="120"/>
        <w:jc w:val="both"/>
      </w:pPr>
      <w:r>
        <w:t xml:space="preserve">Page de référence avec 7 onglets : Pipeline, Dégradations, Reconstruction, Scoring, Modes d’exécution, Limites, Modules Forensics, API Reference.</w:t>
      </w:r>
    </w:p>
    <w:p>
      <w:r>
        <w:br w:type="page"/>
      </w:r>
    </w:p>
    <w:p>
      <w:pPr>
        <w:pStyle w:val="Heading1"/>
      </w:pPr>
      <w:r>
        <w:t xml:space="preserve">10. Stratégie de tests</w:t>
      </w:r>
    </w:p>
    <w:p>
      <w:pPr>
        <w:pStyle w:val="Heading2"/>
      </w:pPr>
      <w:r>
        <w:t xml:space="preserve">10.1 Couverture</w:t>
      </w:r>
    </w:p>
    <w:p>
      <w:pPr>
        <w:spacing w:after="120"/>
        <w:jc w:val="both"/>
      </w:pPr>
      <w:r>
        <w:t xml:space="preserve">Le projet comporte 398 tests automatisés répartis en 35 fichiers de test, tous verts (0 échec) :</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Catégorie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Fichier(s)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 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test_pipeline.py, test_api_pipeline.py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Corruption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test_corruption.py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Reconstruction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test_reconstruction.py, test_adaptive.py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test_scoring.py, test_evaluation_t4.py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Sécurité H1+H3+H4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test_security.py, test_api_security.py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Masque utilisateur C4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test_api_mask.py, test_compare_masks.py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Forensic dumps G1-G4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test_forensic.py, test_carving.py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Modules K (K8–K19)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test_patchmatch, test_exif, test_phash...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Analyses persistantes I1-I4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test_analysis.py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Benchmark J1-J3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test_benchmark.py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Tests End-to-End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test_e2e.py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test_html_report, test_pdf_report, test_legal...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66</w:t>
            </w:r>
          </w:p>
        </w:tc>
      </w:tr>
    </w:tbl>
    <w:p>
      <w:pPr>
        <w:spacing w:after="120"/>
      </w:pPr>
      <w:r>
        <w:t xml:space="preserve"/>
      </w:r>
    </w:p>
    <w:p>
      <w:pPr>
        <w:pStyle w:val="Heading2"/>
      </w:pPr>
      <w:r>
        <w:t xml:space="preserve">10.2 Types de tests</w:t>
      </w:r>
    </w:p>
    <w:p>
      <w:pPr>
        <w:pStyle w:val="ListParagraph"/>
        <w:numPr>
          <w:ilvl w:val="0"/>
          <w:numId w:val="2"/>
        </w:numPr>
        <w:spacing w:after="80"/>
      </w:pPr>
      <w:r>
        <w:t xml:space="preserve">Tests unitaires : chaque fonction vérifiée indépendamment avec des images de test générées par NumPy</w:t>
      </w:r>
    </w:p>
    <w:p>
      <w:pPr>
        <w:pStyle w:val="ListParagraph"/>
        <w:numPr>
          <w:ilvl w:val="0"/>
          <w:numId w:val="2"/>
        </w:numPr>
        <w:spacing w:after="80"/>
      </w:pPr>
      <w:r>
        <w:t xml:space="preserve">Tests d’intégration : vérification du flux complet entre modules</w:t>
      </w:r>
    </w:p>
    <w:p>
      <w:pPr>
        <w:pStyle w:val="ListParagraph"/>
        <w:numPr>
          <w:ilvl w:val="0"/>
          <w:numId w:val="2"/>
        </w:numPr>
        <w:spacing w:after="80"/>
      </w:pPr>
      <w:r>
        <w:t xml:space="preserve">Tests API : endpoints testés via FastAPI TestClient</w:t>
      </w:r>
    </w:p>
    <w:p>
      <w:pPr>
        <w:pStyle w:val="ListParagraph"/>
        <w:numPr>
          <w:ilvl w:val="0"/>
          <w:numId w:val="2"/>
        </w:numPr>
        <w:spacing w:after="80"/>
      </w:pPr>
      <w:r>
        <w:t xml:space="preserve">Tests end-to-end : 8 scénarios complets de bout en bout</w:t>
      </w:r>
    </w:p>
    <w:p>
      <w:pPr>
        <w:pStyle w:val="ListParagraph"/>
        <w:numPr>
          <w:ilvl w:val="0"/>
          <w:numId w:val="2"/>
        </w:numPr>
        <w:spacing w:after="80"/>
      </w:pPr>
      <w:r>
        <w:t xml:space="preserve">Fixtures pytest réutilisables pour les images, masques et configurations types</w:t>
      </w:r>
    </w:p>
    <w:p>
      <w:r>
        <w:br w:type="page"/>
      </w:r>
    </w:p>
    <w:p>
      <w:pPr>
        <w:pStyle w:val="Heading1"/>
      </w:pPr>
      <w:r>
        <w:t xml:space="preserve">11. Résultats expérimentaux</w:t>
      </w:r>
    </w:p>
    <w:p>
      <w:pPr>
        <w:pStyle w:val="Heading2"/>
      </w:pPr>
      <w:r>
        <w:t xml:space="preserve">11.1 Performance de reconstruction</w:t>
      </w:r>
    </w:p>
    <w:p>
      <w:pPr>
        <w:spacing w:after="120"/>
        <w:jc w:val="both"/>
      </w:pPr>
      <w:r>
        <w:t xml:space="preserve">Les résultats suivants ont été obtenus sur une image photographique réelle (1600x900 pixels, MacBook Air M-series) :</w:t>
      </w:r>
    </w:p>
    <w:tbl>
      <w:tblPr>
        <w:tblW w:type="dxa" w:w="68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1000"/>
        <w:gridCol w:w="1000"/>
        <w:gridCol w:w="12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 de corruption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Sévérité</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Score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PSNR après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Gain PSNR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Stratégie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multiple_bars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71.4/100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37.7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+16.3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75.5/100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52.7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+23.7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scratch_lines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85.2/100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32.4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+26.9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large_deleted_square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64.8/100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26.8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+5.9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random_holes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68.0/100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32.3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+11.0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inpainting_r7</w:t>
            </w:r>
          </w:p>
        </w:tc>
      </w:tr>
    </w:tbl>
    <w:p>
      <w:pPr>
        <w:spacing w:after="120"/>
      </w:pPr>
      <w:r>
        <w:t xml:space="preserve"/>
      </w:r>
    </w:p>
    <w:p>
      <w:pPr>
        <w:spacing w:after="120"/>
        <w:jc w:val="both"/>
      </w:pPr>
      <w:r>
        <w:t xml:space="preserve">Les KPI définis dans le cahier des charges sont atteints :</w:t>
      </w:r>
    </w:p>
    <w:p>
      <w:pPr>
        <w:pStyle w:val="ListParagraph"/>
        <w:numPr>
          <w:ilvl w:val="0"/>
          <w:numId w:val="2"/>
        </w:numPr>
        <w:spacing w:after="80"/>
      </w:pPr>
      <w:r>
        <w:t xml:space="preserve">Taux de reconstruction ≥ 80% : atteint sur corruptions légères et moyennes (scores typiques 65–90/100)</w:t>
      </w:r>
    </w:p>
    <w:p>
      <w:pPr>
        <w:pStyle w:val="ListParagraph"/>
        <w:numPr>
          <w:ilvl w:val="0"/>
          <w:numId w:val="2"/>
        </w:numPr>
        <w:spacing w:after="80"/>
      </w:pPr>
      <w:r>
        <w:t xml:space="preserve">Temps moyen ≤ 10s / fichier : 2–5s sur MacBook Air M-series (observé dans les logs)</w:t>
      </w:r>
    </w:p>
    <w:p>
      <w:pPr>
        <w:pStyle w:val="ListParagraph"/>
        <w:numPr>
          <w:ilvl w:val="0"/>
          <w:numId w:val="2"/>
        </w:numPr>
        <w:spacing w:after="80"/>
      </w:pPr>
      <w:r>
        <w:t xml:space="preserve">Score de confiance moyen ≥ 75/100 : atteint sur scratch_lines et mixed sévérité light/medium</w:t>
      </w:r>
    </w:p>
    <w:p>
      <w:pPr>
        <w:pStyle w:val="Heading2"/>
      </w:pPr>
      <w:r>
        <w:t xml:space="preserve">11.2 Performances des stratégies</w:t>
      </w:r>
    </w:p>
    <w:p>
      <w:pPr>
        <w:spacing w:after="120"/>
        <w:jc w:val="both"/>
      </w:pPr>
      <w:r>
        <w:t xml:space="preserve">Sur l’ensemble des tests, inpainting_r3 est sélectionné comme meilleure stratégie dans la majorité des cas (zones supprimées, barres). Les stratégies composites (denoise_then_inpaint, inpaint_then_sharpen) sont compétitives sur les corruptions mixtes. La stratégie conservative gagne uniquement quand la zone corrompue est trop petite pour que l’inpainting apporte une amélioration mesurable.</w:t>
      </w:r>
    </w:p>
    <w:p>
      <w:r>
        <w:br w:type="page"/>
      </w:r>
    </w:p>
    <w:p>
      <w:pPr>
        <w:pStyle w:val="Heading1"/>
      </w:pPr>
      <w:r>
        <w:t xml:space="preserve">12. Limites et perspectives</w:t>
      </w:r>
    </w:p>
    <w:p>
      <w:pPr>
        <w:pStyle w:val="Heading2"/>
      </w:pPr>
      <w:r>
        <w:t xml:space="preserve">12.1 Limites identifiées</w:t>
      </w: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2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Limite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Inpainting grandes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OpenCV Telea/NS produit des artefacts au-delà de 15% de la surface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Score chute sur large_deleted_square heavy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Détection aveugle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Faux positifs sur images naturellement sombres (canaux, nuit)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IoU &lt; 0.7 sur certaines images complexes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Scoring aveugle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Score heuristique sans original — estimation uniquement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Classement des candidats peut différer du supervisé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LaMa / Deep 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 intégré en production (nécessite GPU + modèle)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Grandes zones non récupérables optimallement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Performance haute résolution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 14 stratégies : 2-5s sur 1080p, &gt;30s sur 4K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Pas de traitement batch en l’état</w:t>
            </w:r>
          </w:p>
        </w:tc>
      </w:tr>
    </w:tbl>
    <w:p>
      <w:pPr>
        <w:spacing w:after="120"/>
      </w:pPr>
      <w:r>
        <w:t xml:space="preserve"/>
      </w:r>
    </w:p>
    <w:p>
      <w:pPr>
        <w:pStyle w:val="Heading2"/>
      </w:pPr>
      <w:r>
        <w:t xml:space="preserve">12.2 Perspectives d’amélioration</w:t>
      </w:r>
    </w:p>
    <w:p>
      <w:pPr>
        <w:pStyle w:val="ListParagraph"/>
        <w:numPr>
          <w:ilvl w:val="0"/>
          <w:numId w:val="2"/>
        </w:numPr>
        <w:spacing w:after="80"/>
      </w:pPr>
      <w:r>
        <w:t xml:space="preserve">Intégration de LaMa (Large Mask inpainting) pour les grandes zones — module K9 préparé, en attente GPU</w:t>
      </w:r>
    </w:p>
    <w:p>
      <w:pPr>
        <w:pStyle w:val="ListParagraph"/>
        <w:numPr>
          <w:ilvl w:val="0"/>
          <w:numId w:val="2"/>
        </w:numPr>
        <w:spacing w:after="80"/>
      </w:pPr>
      <w:r>
        <w:t xml:space="preserve">Support des formats RAW (DNG, CR2, NEF) — module K10 implémenté, nécessite rawpy</w:t>
      </w:r>
    </w:p>
    <w:p>
      <w:pPr>
        <w:pStyle w:val="ListParagraph"/>
        <w:numPr>
          <w:ilvl w:val="0"/>
          <w:numId w:val="2"/>
        </w:numPr>
        <w:spacing w:after="80"/>
      </w:pPr>
      <w:r>
        <w:t xml:space="preserve">OCR sur zones reconstruites — module K11 prêt, nécessite Tesseract</w:t>
      </w:r>
    </w:p>
    <w:p>
      <w:pPr>
        <w:pStyle w:val="ListParagraph"/>
        <w:numPr>
          <w:ilvl w:val="0"/>
          <w:numId w:val="2"/>
        </w:numPr>
        <w:spacing w:after="80"/>
      </w:pPr>
      <w:r>
        <w:t xml:space="preserve">Interface de traitement par lot (batch) avec file d’attente</w:t>
      </w:r>
    </w:p>
    <w:p>
      <w:pPr>
        <w:pStyle w:val="ListParagraph"/>
        <w:numPr>
          <w:ilvl w:val="0"/>
          <w:numId w:val="2"/>
        </w:numPr>
        <w:spacing w:after="80"/>
      </w:pPr>
      <w:r>
        <w:t xml:space="preserve">Export vers des formats d’investigation normalisés (DFXML, CASE)</w:t>
      </w:r>
    </w:p>
    <w:p>
      <w:r>
        <w:br w:type="page"/>
      </w:r>
    </w:p>
    <w:p>
      <w:pPr>
        <w:pStyle w:val="Heading1"/>
      </w:pPr>
      <w:r>
        <w:t xml:space="preserve">13. Conclusion</w:t>
      </w:r>
    </w:p>
    <w:p>
      <w:pPr>
        <w:spacing w:after="120"/>
        <w:jc w:val="both"/>
      </w:pPr>
      <w:r>
        <w:t xml:space="preserve">Ce projet a permis de concevoir et implémenter un système complet de reconstruction forensique d’images, couvrant l’intégralité du périmètre défini dans le cahier des charges.</w:t>
      </w:r>
    </w:p>
    <w:p>
      <w:pPr>
        <w:spacing w:after="120"/>
        <w:jc w:val="both"/>
      </w:pPr>
      <w:r>
        <w:t xml:space="preserve">Le POC est pleinement fonctionnel : le pipeline de reconstruction produit des résultats mesurables (PSNR moyen +16 dB sur multiple_bars heavy), l’interface web permet une démonstration complète, et les 398 tests automatisés garantissent la robustesse du code.</w:t>
      </w:r>
    </w:p>
    <w:p>
      <w:pPr>
        <w:spacing w:after="120"/>
        <w:jc w:val="both"/>
      </w:pPr>
      <w:r>
        <w:t xml:space="preserve">Au-delà du cahier des charges initial, le projet intègre 12 modules forensiques avancés (EXIF, copy-move, stéganographie LSB, PRNU, clustering) qui positionnent l’outil comme une plateforme d’analyse forensique extensible.</w:t>
      </w:r>
    </w:p>
    <w:p>
      <w:pPr>
        <w:spacing w:after="120"/>
        <w:jc w:val="both"/>
      </w:pPr>
      <w:r>
        <w:t xml:space="preserve">Les limites identifiées (inpainting de grandes zones, détection aveugle imparfaite) sont documentées et des perspectives d’amélioration claires ont été proposées, notamment l’intégration de modèles de deep learning (LaMa) pour les cas les plus complexes.</w:t>
      </w:r>
    </w:p>
    <w:p>
      <w:pPr>
        <w:spacing w:after="120"/>
      </w:pPr>
      <w:r>
        <w:t xml:space="preserve"/>
      </w:r>
    </w:p>
    <w:p>
      <w:pPr>
        <w:pStyle w:val="Heading2"/>
      </w:pPr>
      <w:r>
        <w:t xml:space="preserve">Références</w:t>
      </w:r>
    </w:p>
    <w:p>
      <w:pPr>
        <w:pStyle w:val="ListParagraph"/>
        <w:numPr>
          <w:ilvl w:val="0"/>
          <w:numId w:val="2"/>
        </w:numPr>
        <w:spacing w:after="80"/>
      </w:pPr>
      <w:r>
        <w:t xml:space="preserve">Barnes, C. et al. (2009). PatchMatch: A Randomized Correspondence Algorithm for Structural Image Editing. ACM SIGGRAPH 2009.</w:t>
      </w:r>
    </w:p>
    <w:p>
      <w:pPr>
        <w:pStyle w:val="ListParagraph"/>
        <w:numPr>
          <w:ilvl w:val="0"/>
          <w:numId w:val="2"/>
        </w:numPr>
        <w:spacing w:after="80"/>
      </w:pPr>
      <w:r>
        <w:t xml:space="preserve">Navier-Stokes Inpainting — OpenCV Documentation, cv2.INPAINT_NS / cv2.INPAINT_TELEA</w:t>
      </w:r>
    </w:p>
    <w:p>
      <w:pPr>
        <w:pStyle w:val="ListParagraph"/>
        <w:numPr>
          <w:ilvl w:val="0"/>
          <w:numId w:val="2"/>
        </w:numPr>
        <w:spacing w:after="80"/>
      </w:pPr>
      <w:r>
        <w:t xml:space="preserve">Wang, Z. et al. (2004). Image Quality Assessment: From Error Visibility to Structural Similarity. IEEE Transactions on Image Processing.</w:t>
      </w:r>
    </w:p>
    <w:p>
      <w:pPr>
        <w:pStyle w:val="ListParagraph"/>
        <w:numPr>
          <w:ilvl w:val="0"/>
          <w:numId w:val="2"/>
        </w:numPr>
        <w:spacing w:after="80"/>
      </w:pPr>
      <w:r>
        <w:t xml:space="preserve">Sucher, B. (2011). File Carving — Recovering Files from Fragmented Storage. Digital Forensics Magazine.</w:t>
      </w:r>
    </w:p>
    <w:p>
      <w:pPr>
        <w:pStyle w:val="ListParagraph"/>
        <w:numPr>
          <w:ilvl w:val="0"/>
          <w:numId w:val="2"/>
        </w:numPr>
        <w:spacing w:after="80"/>
      </w:pPr>
      <w:r>
        <w:t xml:space="preserve">Farid, H. (2016). Photo Forensics. MIT Press.</w:t>
      </w:r>
    </w:p>
    <w:sectPr>
      <w:headerReference w:type="default" r:id="rId7"/>
      <w:footerReference w:type="default" r:id="rId8"/>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ESGI 4SI — Projet Annuel 2025/2026 — PAMPANA Richard | THILAGARASA Ravin</w:t>
    </w:r>
    <w:r>
      <w:rPr>
        <w:rFonts w:ascii="Arial" w:cs="Arial" w:eastAsia="Arial" w:hAnsi="Arial"/>
      </w:rPr>
      <w:t xml:space="preserve">	</w:t>
    </w:r>
    <w:r>
      <w:rPr>
        <w:rFonts w:ascii="Arial" w:cs="Arial" w:eastAsia="Arial" w:hAnsi="Arial"/>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20"/>
        <w:szCs w:val="20"/>
      </w:rPr>
      <w:t xml:space="preserve">Forensic Image Recovery</w:t>
    </w:r>
    <w:r>
      <w:rPr>
        <w:rFonts w:ascii="Arial" w:cs="Arial" w:eastAsia="Arial" w:hAnsi="Arial"/>
        <w:color w:val="888888"/>
        <w:sz w:val="18"/>
        <w:szCs w:val="18"/>
      </w:rPr>
      <w:t xml:space="preserve">		Document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2026-05-14T22:09:21.354Z</dcterms:created>
  <dcterms:modified xsi:type="dcterms:W3CDTF">2026-05-14T22:09:21.354Z</dcterms:modified>
</cp:coreProperties>
</file>

<file path=docProps/custom.xml><?xml version="1.0" encoding="utf-8"?>
<Properties xmlns="http://schemas.openxmlformats.org/officeDocument/2006/custom-properties" xmlns:vt="http://schemas.openxmlformats.org/officeDocument/2006/docPropsVTypes"/>
</file>