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06/24/2022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07/04/2022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7/4/2022 4:12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