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03/13/2023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33130388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9948440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33130448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9948500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05:07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33120740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9938793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3/10/2023 01:07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10:40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33130388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9948440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03:38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33130448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9948500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3/14/2023 04:15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33136704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9954755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33136738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9954789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33136998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9955049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33137039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9955090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09:38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33137157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9955208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09:47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33138277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9956328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33138347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9956398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9956488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9956493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33138454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00:46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33138497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33138501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03/17/2023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9956552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3/17/2023 01:46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33143297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33143308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9961359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3/20/2023 04:44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33145080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9963131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33145235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9963286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33145312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9963363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33145356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10:45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9963469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33145489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03/21/2023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9963540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3/21/2023 11:52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33147589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02:53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33147611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03/22/2023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9965662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3/22/2023 03:29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33134162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03/15/2023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9952213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33136065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9954116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33136198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9954249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33136475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9954526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33136498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9954549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07:40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07:41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33136565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9954616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08:04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33136588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03/16/2023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9954639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3/16/2023 08:17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36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943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11:29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