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464" w:rsidRDefault="00996464" w:rsidP="00996464">
      <w:pPr>
        <w:jc w:val="center"/>
        <w:rPr>
          <w:sz w:val="40"/>
        </w:rPr>
      </w:pPr>
    </w:p>
    <w:p w:rsidR="00996464" w:rsidRDefault="002D3512" w:rsidP="00996464">
      <w:pPr>
        <w:jc w:val="center"/>
        <w:rPr>
          <w:sz w:val="40"/>
        </w:rPr>
      </w:pPr>
      <w:r>
        <w:rPr>
          <w:noProof/>
          <w:sz w:val="40"/>
        </w:rPr>
        <w:drawing>
          <wp:inline distT="0" distB="0" distL="0" distR="0">
            <wp:extent cx="594360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NX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rsidR="00996464" w:rsidRDefault="00996464" w:rsidP="00996464">
      <w:pPr>
        <w:rPr>
          <w:sz w:val="40"/>
        </w:rPr>
      </w:pPr>
    </w:p>
    <w:p w:rsidR="00996464" w:rsidRDefault="00996464" w:rsidP="00996464">
      <w:pPr>
        <w:jc w:val="center"/>
        <w:rPr>
          <w:sz w:val="40"/>
        </w:rPr>
      </w:pPr>
    </w:p>
    <w:p w:rsidR="00F03264" w:rsidRPr="00996464" w:rsidRDefault="00D4624C" w:rsidP="00996464">
      <w:pPr>
        <w:jc w:val="center"/>
        <w:rPr>
          <w:sz w:val="40"/>
        </w:rPr>
      </w:pPr>
      <w:r>
        <w:rPr>
          <w:sz w:val="40"/>
        </w:rPr>
        <w:t>Distribution Center / Forward Stocking Location</w:t>
      </w:r>
    </w:p>
    <w:p w:rsidR="00996464" w:rsidRPr="00996464" w:rsidRDefault="00996464" w:rsidP="00996464">
      <w:pPr>
        <w:jc w:val="center"/>
        <w:rPr>
          <w:sz w:val="44"/>
          <w:u w:val="single"/>
        </w:rPr>
      </w:pPr>
      <w:r w:rsidRPr="00996464">
        <w:rPr>
          <w:sz w:val="44"/>
          <w:u w:val="single"/>
        </w:rPr>
        <w:t>Statement of Work</w:t>
      </w:r>
    </w:p>
    <w:p w:rsidR="00996464" w:rsidRDefault="00996464" w:rsidP="00996464">
      <w:pPr>
        <w:jc w:val="center"/>
        <w:rPr>
          <w:sz w:val="32"/>
          <w:u w:val="single"/>
        </w:rPr>
      </w:pPr>
    </w:p>
    <w:p w:rsidR="00996464" w:rsidRDefault="00996464" w:rsidP="00996464">
      <w:pPr>
        <w:jc w:val="center"/>
        <w:rPr>
          <w:sz w:val="28"/>
        </w:rPr>
      </w:pPr>
      <w:r>
        <w:rPr>
          <w:sz w:val="28"/>
        </w:rPr>
        <w:t>By and Between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96464" w:rsidTr="00996464">
        <w:tc>
          <w:tcPr>
            <w:tcW w:w="4675" w:type="dxa"/>
          </w:tcPr>
          <w:p w:rsidR="00996464" w:rsidRPr="00996464" w:rsidRDefault="00D4624C" w:rsidP="00996464">
            <w:pPr>
              <w:rPr>
                <w:b/>
                <w:sz w:val="28"/>
              </w:rPr>
            </w:pPr>
            <w:r>
              <w:rPr>
                <w:b/>
                <w:sz w:val="28"/>
              </w:rPr>
              <w:t>Agent Name</w:t>
            </w:r>
          </w:p>
          <w:p w:rsidR="00996464" w:rsidRDefault="00996464" w:rsidP="00D4624C">
            <w:pPr>
              <w:rPr>
                <w:sz w:val="28"/>
              </w:rPr>
            </w:pPr>
            <w:r>
              <w:rPr>
                <w:sz w:val="28"/>
              </w:rPr>
              <w:t>“</w:t>
            </w:r>
            <w:r w:rsidR="00D4624C">
              <w:rPr>
                <w:sz w:val="28"/>
              </w:rPr>
              <w:t>Agent</w:t>
            </w:r>
            <w:r>
              <w:rPr>
                <w:sz w:val="28"/>
              </w:rPr>
              <w:t>”</w:t>
            </w:r>
          </w:p>
        </w:tc>
        <w:tc>
          <w:tcPr>
            <w:tcW w:w="4675" w:type="dxa"/>
          </w:tcPr>
          <w:p w:rsidR="00996464" w:rsidRPr="00996464" w:rsidRDefault="002D3512" w:rsidP="00996464">
            <w:pPr>
              <w:jc w:val="right"/>
              <w:rPr>
                <w:b/>
                <w:sz w:val="28"/>
              </w:rPr>
            </w:pPr>
            <w:r>
              <w:rPr>
                <w:b/>
                <w:sz w:val="28"/>
              </w:rPr>
              <w:t xml:space="preserve">MNX </w:t>
            </w:r>
            <w:r w:rsidR="00996464" w:rsidRPr="00996464">
              <w:rPr>
                <w:b/>
                <w:sz w:val="28"/>
              </w:rPr>
              <w:t>Global Logistics</w:t>
            </w:r>
          </w:p>
          <w:p w:rsidR="002D3512" w:rsidRDefault="002D3512" w:rsidP="00996464">
            <w:pPr>
              <w:jc w:val="right"/>
              <w:rPr>
                <w:sz w:val="28"/>
              </w:rPr>
            </w:pPr>
            <w:r>
              <w:rPr>
                <w:sz w:val="28"/>
              </w:rPr>
              <w:t>5001 Airport Plaza Drive, Suite 250</w:t>
            </w:r>
          </w:p>
          <w:p w:rsidR="00996464" w:rsidRDefault="002D3512" w:rsidP="00996464">
            <w:pPr>
              <w:jc w:val="right"/>
              <w:rPr>
                <w:sz w:val="28"/>
              </w:rPr>
            </w:pPr>
            <w:r>
              <w:rPr>
                <w:sz w:val="28"/>
              </w:rPr>
              <w:t>Long Beach CA</w:t>
            </w:r>
          </w:p>
          <w:p w:rsidR="002D3512" w:rsidRDefault="002D3512" w:rsidP="00996464">
            <w:pPr>
              <w:jc w:val="right"/>
              <w:rPr>
                <w:sz w:val="28"/>
              </w:rPr>
            </w:pPr>
            <w:r>
              <w:rPr>
                <w:sz w:val="28"/>
              </w:rPr>
              <w:t>90815</w:t>
            </w:r>
          </w:p>
          <w:p w:rsidR="00996464" w:rsidRDefault="00996464" w:rsidP="00996464">
            <w:pPr>
              <w:jc w:val="right"/>
              <w:rPr>
                <w:sz w:val="28"/>
              </w:rPr>
            </w:pPr>
            <w:r>
              <w:rPr>
                <w:sz w:val="28"/>
              </w:rPr>
              <w:t>USA</w:t>
            </w:r>
          </w:p>
          <w:p w:rsidR="00996464" w:rsidRDefault="00996464" w:rsidP="00996464">
            <w:pPr>
              <w:jc w:val="right"/>
              <w:rPr>
                <w:sz w:val="28"/>
              </w:rPr>
            </w:pPr>
            <w:r>
              <w:rPr>
                <w:sz w:val="28"/>
              </w:rPr>
              <w:t>“</w:t>
            </w:r>
            <w:r w:rsidR="002D3512">
              <w:rPr>
                <w:sz w:val="28"/>
              </w:rPr>
              <w:t>MNX</w:t>
            </w:r>
            <w:r>
              <w:rPr>
                <w:sz w:val="28"/>
              </w:rPr>
              <w:t>”</w:t>
            </w:r>
          </w:p>
        </w:tc>
      </w:tr>
    </w:tbl>
    <w:p w:rsidR="00996464" w:rsidRDefault="00996464" w:rsidP="00996464">
      <w:pPr>
        <w:jc w:val="center"/>
        <w:rPr>
          <w:sz w:val="28"/>
        </w:rPr>
      </w:pPr>
    </w:p>
    <w:p w:rsidR="00996464" w:rsidRDefault="00996464">
      <w:pPr>
        <w:rPr>
          <w:sz w:val="28"/>
        </w:rPr>
      </w:pPr>
      <w:r>
        <w:rPr>
          <w:sz w:val="28"/>
        </w:rPr>
        <w:br w:type="page"/>
      </w:r>
    </w:p>
    <w:sdt>
      <w:sdtPr>
        <w:rPr>
          <w:rFonts w:asciiTheme="minorHAnsi" w:eastAsiaTheme="minorHAnsi" w:hAnsiTheme="minorHAnsi" w:cstheme="minorBidi"/>
          <w:color w:val="auto"/>
          <w:sz w:val="22"/>
          <w:szCs w:val="22"/>
        </w:rPr>
        <w:id w:val="1908346087"/>
        <w:docPartObj>
          <w:docPartGallery w:val="Table of Contents"/>
          <w:docPartUnique/>
        </w:docPartObj>
      </w:sdtPr>
      <w:sdtEndPr>
        <w:rPr>
          <w:b/>
          <w:bCs/>
          <w:noProof/>
        </w:rPr>
      </w:sdtEndPr>
      <w:sdtContent>
        <w:p w:rsidR="00080201" w:rsidRDefault="00080201" w:rsidP="0073390A">
          <w:pPr>
            <w:pStyle w:val="TOCHeading"/>
            <w:numPr>
              <w:ilvl w:val="0"/>
              <w:numId w:val="0"/>
            </w:numPr>
            <w:ind w:left="360"/>
          </w:pPr>
          <w:r>
            <w:t>Contents</w:t>
          </w:r>
        </w:p>
        <w:p w:rsidR="001B73A9" w:rsidRDefault="00080201">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31878643" w:history="1">
            <w:r w:rsidR="001B73A9" w:rsidRPr="00D9325A">
              <w:rPr>
                <w:rStyle w:val="Hyperlink"/>
                <w:noProof/>
              </w:rPr>
              <w:t>1.</w:t>
            </w:r>
            <w:r w:rsidR="001B73A9">
              <w:rPr>
                <w:rFonts w:cstheme="minorBidi"/>
                <w:noProof/>
              </w:rPr>
              <w:tab/>
            </w:r>
            <w:r w:rsidR="001B73A9" w:rsidRPr="00D9325A">
              <w:rPr>
                <w:rStyle w:val="Hyperlink"/>
                <w:noProof/>
              </w:rPr>
              <w:t>General Information</w:t>
            </w:r>
            <w:r w:rsidR="001B73A9">
              <w:rPr>
                <w:noProof/>
                <w:webHidden/>
              </w:rPr>
              <w:tab/>
            </w:r>
            <w:r w:rsidR="001B73A9">
              <w:rPr>
                <w:noProof/>
                <w:webHidden/>
              </w:rPr>
              <w:fldChar w:fldCharType="begin"/>
            </w:r>
            <w:r w:rsidR="001B73A9">
              <w:rPr>
                <w:noProof/>
                <w:webHidden/>
              </w:rPr>
              <w:instrText xml:space="preserve"> PAGEREF _Toc531878643 \h </w:instrText>
            </w:r>
            <w:r w:rsidR="001B73A9">
              <w:rPr>
                <w:noProof/>
                <w:webHidden/>
              </w:rPr>
            </w:r>
            <w:r w:rsidR="001B73A9">
              <w:rPr>
                <w:noProof/>
                <w:webHidden/>
              </w:rPr>
              <w:fldChar w:fldCharType="separate"/>
            </w:r>
            <w:r w:rsidR="001B73A9">
              <w:rPr>
                <w:noProof/>
                <w:webHidden/>
              </w:rPr>
              <w:t>4</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44" w:history="1">
            <w:r w:rsidR="001B73A9" w:rsidRPr="00D9325A">
              <w:rPr>
                <w:rStyle w:val="Hyperlink"/>
                <w:noProof/>
              </w:rPr>
              <w:t>1.1.</w:t>
            </w:r>
            <w:r w:rsidR="001B73A9">
              <w:rPr>
                <w:rFonts w:cstheme="minorBidi"/>
                <w:noProof/>
              </w:rPr>
              <w:tab/>
            </w:r>
            <w:r w:rsidR="001B73A9" w:rsidRPr="00D9325A">
              <w:rPr>
                <w:rStyle w:val="Hyperlink"/>
                <w:noProof/>
              </w:rPr>
              <w:t>Purpose and Scope</w:t>
            </w:r>
            <w:r w:rsidR="001B73A9">
              <w:rPr>
                <w:noProof/>
                <w:webHidden/>
              </w:rPr>
              <w:tab/>
            </w:r>
            <w:r w:rsidR="001B73A9">
              <w:rPr>
                <w:noProof/>
                <w:webHidden/>
              </w:rPr>
              <w:fldChar w:fldCharType="begin"/>
            </w:r>
            <w:r w:rsidR="001B73A9">
              <w:rPr>
                <w:noProof/>
                <w:webHidden/>
              </w:rPr>
              <w:instrText xml:space="preserve"> PAGEREF _Toc531878644 \h </w:instrText>
            </w:r>
            <w:r w:rsidR="001B73A9">
              <w:rPr>
                <w:noProof/>
                <w:webHidden/>
              </w:rPr>
            </w:r>
            <w:r w:rsidR="001B73A9">
              <w:rPr>
                <w:noProof/>
                <w:webHidden/>
              </w:rPr>
              <w:fldChar w:fldCharType="separate"/>
            </w:r>
            <w:r w:rsidR="001B73A9">
              <w:rPr>
                <w:noProof/>
                <w:webHidden/>
              </w:rPr>
              <w:t>4</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45" w:history="1">
            <w:r w:rsidR="001B73A9" w:rsidRPr="00D9325A">
              <w:rPr>
                <w:rStyle w:val="Hyperlink"/>
                <w:noProof/>
              </w:rPr>
              <w:t>1.2.</w:t>
            </w:r>
            <w:r w:rsidR="001B73A9">
              <w:rPr>
                <w:rFonts w:cstheme="minorBidi"/>
                <w:noProof/>
              </w:rPr>
              <w:tab/>
            </w:r>
            <w:r w:rsidR="001B73A9" w:rsidRPr="00D9325A">
              <w:rPr>
                <w:rStyle w:val="Hyperlink"/>
                <w:noProof/>
              </w:rPr>
              <w:t>Services to be Performed</w:t>
            </w:r>
            <w:r w:rsidR="001B73A9">
              <w:rPr>
                <w:noProof/>
                <w:webHidden/>
              </w:rPr>
              <w:tab/>
            </w:r>
            <w:r w:rsidR="001B73A9">
              <w:rPr>
                <w:noProof/>
                <w:webHidden/>
              </w:rPr>
              <w:fldChar w:fldCharType="begin"/>
            </w:r>
            <w:r w:rsidR="001B73A9">
              <w:rPr>
                <w:noProof/>
                <w:webHidden/>
              </w:rPr>
              <w:instrText xml:space="preserve"> PAGEREF _Toc531878645 \h </w:instrText>
            </w:r>
            <w:r w:rsidR="001B73A9">
              <w:rPr>
                <w:noProof/>
                <w:webHidden/>
              </w:rPr>
            </w:r>
            <w:r w:rsidR="001B73A9">
              <w:rPr>
                <w:noProof/>
                <w:webHidden/>
              </w:rPr>
              <w:fldChar w:fldCharType="separate"/>
            </w:r>
            <w:r w:rsidR="001B73A9">
              <w:rPr>
                <w:noProof/>
                <w:webHidden/>
              </w:rPr>
              <w:t>4</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46" w:history="1">
            <w:r w:rsidR="001B73A9" w:rsidRPr="00D9325A">
              <w:rPr>
                <w:rStyle w:val="Hyperlink"/>
                <w:noProof/>
              </w:rPr>
              <w:t>1.3.</w:t>
            </w:r>
            <w:r w:rsidR="001B73A9">
              <w:rPr>
                <w:rFonts w:cstheme="minorBidi"/>
                <w:noProof/>
              </w:rPr>
              <w:tab/>
            </w:r>
            <w:r w:rsidR="001B73A9" w:rsidRPr="00D9325A">
              <w:rPr>
                <w:rStyle w:val="Hyperlink"/>
                <w:noProof/>
              </w:rPr>
              <w:t>Glossary of Terms</w:t>
            </w:r>
            <w:r w:rsidR="001B73A9">
              <w:rPr>
                <w:noProof/>
                <w:webHidden/>
              </w:rPr>
              <w:tab/>
            </w:r>
            <w:r w:rsidR="001B73A9">
              <w:rPr>
                <w:noProof/>
                <w:webHidden/>
              </w:rPr>
              <w:fldChar w:fldCharType="begin"/>
            </w:r>
            <w:r w:rsidR="001B73A9">
              <w:rPr>
                <w:noProof/>
                <w:webHidden/>
              </w:rPr>
              <w:instrText xml:space="preserve"> PAGEREF _Toc531878646 \h </w:instrText>
            </w:r>
            <w:r w:rsidR="001B73A9">
              <w:rPr>
                <w:noProof/>
                <w:webHidden/>
              </w:rPr>
            </w:r>
            <w:r w:rsidR="001B73A9">
              <w:rPr>
                <w:noProof/>
                <w:webHidden/>
              </w:rPr>
              <w:fldChar w:fldCharType="separate"/>
            </w:r>
            <w:r w:rsidR="001B73A9">
              <w:rPr>
                <w:noProof/>
                <w:webHidden/>
              </w:rPr>
              <w:t>4</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47" w:history="1">
            <w:r w:rsidR="001B73A9" w:rsidRPr="00D9325A">
              <w:rPr>
                <w:rStyle w:val="Hyperlink"/>
                <w:noProof/>
              </w:rPr>
              <w:t>1.4.</w:t>
            </w:r>
            <w:r w:rsidR="001B73A9">
              <w:rPr>
                <w:rFonts w:cstheme="minorBidi"/>
                <w:noProof/>
              </w:rPr>
              <w:tab/>
            </w:r>
            <w:r w:rsidR="001B73A9" w:rsidRPr="00D9325A">
              <w:rPr>
                <w:rStyle w:val="Hyperlink"/>
                <w:noProof/>
              </w:rPr>
              <w:t>Business Hours and Holidays</w:t>
            </w:r>
            <w:r w:rsidR="001B73A9">
              <w:rPr>
                <w:noProof/>
                <w:webHidden/>
              </w:rPr>
              <w:tab/>
            </w:r>
            <w:r w:rsidR="001B73A9">
              <w:rPr>
                <w:noProof/>
                <w:webHidden/>
              </w:rPr>
              <w:fldChar w:fldCharType="begin"/>
            </w:r>
            <w:r w:rsidR="001B73A9">
              <w:rPr>
                <w:noProof/>
                <w:webHidden/>
              </w:rPr>
              <w:instrText xml:space="preserve"> PAGEREF _Toc531878647 \h </w:instrText>
            </w:r>
            <w:r w:rsidR="001B73A9">
              <w:rPr>
                <w:noProof/>
                <w:webHidden/>
              </w:rPr>
            </w:r>
            <w:r w:rsidR="001B73A9">
              <w:rPr>
                <w:noProof/>
                <w:webHidden/>
              </w:rPr>
              <w:fldChar w:fldCharType="separate"/>
            </w:r>
            <w:r w:rsidR="001B73A9">
              <w:rPr>
                <w:noProof/>
                <w:webHidden/>
              </w:rPr>
              <w:t>5</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48" w:history="1">
            <w:r w:rsidR="001B73A9" w:rsidRPr="00D9325A">
              <w:rPr>
                <w:rStyle w:val="Hyperlink"/>
                <w:noProof/>
              </w:rPr>
              <w:t>1.5.</w:t>
            </w:r>
            <w:r w:rsidR="001B73A9">
              <w:rPr>
                <w:rFonts w:cstheme="minorBidi"/>
                <w:noProof/>
              </w:rPr>
              <w:tab/>
            </w:r>
            <w:r w:rsidR="001B73A9" w:rsidRPr="00D9325A">
              <w:rPr>
                <w:rStyle w:val="Hyperlink"/>
                <w:noProof/>
              </w:rPr>
              <w:t>Insurance requirements</w:t>
            </w:r>
            <w:r w:rsidR="001B73A9">
              <w:rPr>
                <w:noProof/>
                <w:webHidden/>
              </w:rPr>
              <w:tab/>
            </w:r>
            <w:r w:rsidR="001B73A9">
              <w:rPr>
                <w:noProof/>
                <w:webHidden/>
              </w:rPr>
              <w:fldChar w:fldCharType="begin"/>
            </w:r>
            <w:r w:rsidR="001B73A9">
              <w:rPr>
                <w:noProof/>
                <w:webHidden/>
              </w:rPr>
              <w:instrText xml:space="preserve"> PAGEREF _Toc531878648 \h </w:instrText>
            </w:r>
            <w:r w:rsidR="001B73A9">
              <w:rPr>
                <w:noProof/>
                <w:webHidden/>
              </w:rPr>
            </w:r>
            <w:r w:rsidR="001B73A9">
              <w:rPr>
                <w:noProof/>
                <w:webHidden/>
              </w:rPr>
              <w:fldChar w:fldCharType="separate"/>
            </w:r>
            <w:r w:rsidR="001B73A9">
              <w:rPr>
                <w:noProof/>
                <w:webHidden/>
              </w:rPr>
              <w:t>6</w:t>
            </w:r>
            <w:r w:rsidR="001B73A9">
              <w:rPr>
                <w:noProof/>
                <w:webHidden/>
              </w:rPr>
              <w:fldChar w:fldCharType="end"/>
            </w:r>
          </w:hyperlink>
        </w:p>
        <w:p w:rsidR="001B73A9" w:rsidRDefault="002753F7">
          <w:pPr>
            <w:pStyle w:val="TOC1"/>
            <w:tabs>
              <w:tab w:val="left" w:pos="440"/>
              <w:tab w:val="right" w:leader="dot" w:pos="9350"/>
            </w:tabs>
            <w:rPr>
              <w:rFonts w:cstheme="minorBidi"/>
              <w:noProof/>
            </w:rPr>
          </w:pPr>
          <w:hyperlink w:anchor="_Toc531878649" w:history="1">
            <w:r w:rsidR="001B73A9" w:rsidRPr="00D9325A">
              <w:rPr>
                <w:rStyle w:val="Hyperlink"/>
                <w:noProof/>
              </w:rPr>
              <w:t>2.</w:t>
            </w:r>
            <w:r w:rsidR="001B73A9">
              <w:rPr>
                <w:rFonts w:cstheme="minorBidi"/>
                <w:noProof/>
              </w:rPr>
              <w:tab/>
            </w:r>
            <w:r w:rsidR="001B73A9" w:rsidRPr="00D9325A">
              <w:rPr>
                <w:rStyle w:val="Hyperlink"/>
                <w:noProof/>
              </w:rPr>
              <w:t>Warehousing and Storage</w:t>
            </w:r>
            <w:r w:rsidR="001B73A9">
              <w:rPr>
                <w:noProof/>
                <w:webHidden/>
              </w:rPr>
              <w:tab/>
            </w:r>
            <w:r w:rsidR="001B73A9">
              <w:rPr>
                <w:noProof/>
                <w:webHidden/>
              </w:rPr>
              <w:fldChar w:fldCharType="begin"/>
            </w:r>
            <w:r w:rsidR="001B73A9">
              <w:rPr>
                <w:noProof/>
                <w:webHidden/>
              </w:rPr>
              <w:instrText xml:space="preserve"> PAGEREF _Toc531878649 \h </w:instrText>
            </w:r>
            <w:r w:rsidR="001B73A9">
              <w:rPr>
                <w:noProof/>
                <w:webHidden/>
              </w:rPr>
            </w:r>
            <w:r w:rsidR="001B73A9">
              <w:rPr>
                <w:noProof/>
                <w:webHidden/>
              </w:rPr>
              <w:fldChar w:fldCharType="separate"/>
            </w:r>
            <w:r w:rsidR="001B73A9">
              <w:rPr>
                <w:noProof/>
                <w:webHidden/>
              </w:rPr>
              <w:t>6</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51" w:history="1">
            <w:r w:rsidR="001B73A9" w:rsidRPr="00D9325A">
              <w:rPr>
                <w:rStyle w:val="Hyperlink"/>
                <w:noProof/>
              </w:rPr>
              <w:t>2.1.</w:t>
            </w:r>
            <w:r w:rsidR="001B73A9">
              <w:rPr>
                <w:rFonts w:cstheme="minorBidi"/>
                <w:noProof/>
              </w:rPr>
              <w:tab/>
            </w:r>
            <w:r w:rsidR="001B73A9" w:rsidRPr="00D9325A">
              <w:rPr>
                <w:rStyle w:val="Hyperlink"/>
                <w:noProof/>
              </w:rPr>
              <w:t>Storage Facility</w:t>
            </w:r>
            <w:r w:rsidR="001B73A9">
              <w:rPr>
                <w:noProof/>
                <w:webHidden/>
              </w:rPr>
              <w:tab/>
            </w:r>
            <w:r w:rsidR="001B73A9">
              <w:rPr>
                <w:noProof/>
                <w:webHidden/>
              </w:rPr>
              <w:fldChar w:fldCharType="begin"/>
            </w:r>
            <w:r w:rsidR="001B73A9">
              <w:rPr>
                <w:noProof/>
                <w:webHidden/>
              </w:rPr>
              <w:instrText xml:space="preserve"> PAGEREF _Toc531878651 \h </w:instrText>
            </w:r>
            <w:r w:rsidR="001B73A9">
              <w:rPr>
                <w:noProof/>
                <w:webHidden/>
              </w:rPr>
            </w:r>
            <w:r w:rsidR="001B73A9">
              <w:rPr>
                <w:noProof/>
                <w:webHidden/>
              </w:rPr>
              <w:fldChar w:fldCharType="separate"/>
            </w:r>
            <w:r w:rsidR="001B73A9">
              <w:rPr>
                <w:noProof/>
                <w:webHidden/>
              </w:rPr>
              <w:t>6</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52" w:history="1">
            <w:r w:rsidR="001B73A9" w:rsidRPr="00D9325A">
              <w:rPr>
                <w:rStyle w:val="Hyperlink"/>
                <w:noProof/>
              </w:rPr>
              <w:t>2.2.</w:t>
            </w:r>
            <w:r w:rsidR="001B73A9">
              <w:rPr>
                <w:rFonts w:cstheme="minorBidi"/>
                <w:noProof/>
              </w:rPr>
              <w:tab/>
            </w:r>
            <w:r w:rsidR="001B73A9" w:rsidRPr="00D9325A">
              <w:rPr>
                <w:rStyle w:val="Hyperlink"/>
                <w:noProof/>
              </w:rPr>
              <w:t>Storage of Inventory</w:t>
            </w:r>
            <w:r w:rsidR="001B73A9">
              <w:rPr>
                <w:noProof/>
                <w:webHidden/>
              </w:rPr>
              <w:tab/>
            </w:r>
            <w:r w:rsidR="001B73A9">
              <w:rPr>
                <w:noProof/>
                <w:webHidden/>
              </w:rPr>
              <w:fldChar w:fldCharType="begin"/>
            </w:r>
            <w:r w:rsidR="001B73A9">
              <w:rPr>
                <w:noProof/>
                <w:webHidden/>
              </w:rPr>
              <w:instrText xml:space="preserve"> PAGEREF _Toc531878652 \h </w:instrText>
            </w:r>
            <w:r w:rsidR="001B73A9">
              <w:rPr>
                <w:noProof/>
                <w:webHidden/>
              </w:rPr>
            </w:r>
            <w:r w:rsidR="001B73A9">
              <w:rPr>
                <w:noProof/>
                <w:webHidden/>
              </w:rPr>
              <w:fldChar w:fldCharType="separate"/>
            </w:r>
            <w:r w:rsidR="001B73A9">
              <w:rPr>
                <w:noProof/>
                <w:webHidden/>
              </w:rPr>
              <w:t>7</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53" w:history="1">
            <w:r w:rsidR="001B73A9" w:rsidRPr="00D9325A">
              <w:rPr>
                <w:rStyle w:val="Hyperlink"/>
                <w:noProof/>
              </w:rPr>
              <w:t>2.3.</w:t>
            </w:r>
            <w:r w:rsidR="001B73A9">
              <w:rPr>
                <w:rFonts w:cstheme="minorBidi"/>
                <w:noProof/>
              </w:rPr>
              <w:tab/>
            </w:r>
            <w:r w:rsidR="001B73A9" w:rsidRPr="00D9325A">
              <w:rPr>
                <w:rStyle w:val="Hyperlink"/>
                <w:noProof/>
              </w:rPr>
              <w:t>Equipment and supplies</w:t>
            </w:r>
            <w:r w:rsidR="001B73A9">
              <w:rPr>
                <w:noProof/>
                <w:webHidden/>
              </w:rPr>
              <w:tab/>
            </w:r>
            <w:r w:rsidR="001B73A9">
              <w:rPr>
                <w:noProof/>
                <w:webHidden/>
              </w:rPr>
              <w:fldChar w:fldCharType="begin"/>
            </w:r>
            <w:r w:rsidR="001B73A9">
              <w:rPr>
                <w:noProof/>
                <w:webHidden/>
              </w:rPr>
              <w:instrText xml:space="preserve"> PAGEREF _Toc531878653 \h </w:instrText>
            </w:r>
            <w:r w:rsidR="001B73A9">
              <w:rPr>
                <w:noProof/>
                <w:webHidden/>
              </w:rPr>
            </w:r>
            <w:r w:rsidR="001B73A9">
              <w:rPr>
                <w:noProof/>
                <w:webHidden/>
              </w:rPr>
              <w:fldChar w:fldCharType="separate"/>
            </w:r>
            <w:r w:rsidR="001B73A9">
              <w:rPr>
                <w:noProof/>
                <w:webHidden/>
              </w:rPr>
              <w:t>7</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54" w:history="1">
            <w:r w:rsidR="001B73A9" w:rsidRPr="00D9325A">
              <w:rPr>
                <w:rStyle w:val="Hyperlink"/>
                <w:noProof/>
              </w:rPr>
              <w:t>2.4.</w:t>
            </w:r>
            <w:r w:rsidR="001B73A9">
              <w:rPr>
                <w:rFonts w:cstheme="minorBidi"/>
                <w:noProof/>
              </w:rPr>
              <w:tab/>
            </w:r>
            <w:r w:rsidR="001B73A9" w:rsidRPr="00D9325A">
              <w:rPr>
                <w:rStyle w:val="Hyperlink"/>
                <w:noProof/>
              </w:rPr>
              <w:t>Security and Access</w:t>
            </w:r>
            <w:r w:rsidR="001B73A9">
              <w:rPr>
                <w:noProof/>
                <w:webHidden/>
              </w:rPr>
              <w:tab/>
            </w:r>
            <w:r w:rsidR="001B73A9">
              <w:rPr>
                <w:noProof/>
                <w:webHidden/>
              </w:rPr>
              <w:fldChar w:fldCharType="begin"/>
            </w:r>
            <w:r w:rsidR="001B73A9">
              <w:rPr>
                <w:noProof/>
                <w:webHidden/>
              </w:rPr>
              <w:instrText xml:space="preserve"> PAGEREF _Toc531878654 \h </w:instrText>
            </w:r>
            <w:r w:rsidR="001B73A9">
              <w:rPr>
                <w:noProof/>
                <w:webHidden/>
              </w:rPr>
            </w:r>
            <w:r w:rsidR="001B73A9">
              <w:rPr>
                <w:noProof/>
                <w:webHidden/>
              </w:rPr>
              <w:fldChar w:fldCharType="separate"/>
            </w:r>
            <w:r w:rsidR="001B73A9">
              <w:rPr>
                <w:noProof/>
                <w:webHidden/>
              </w:rPr>
              <w:t>8</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55" w:history="1">
            <w:r w:rsidR="001B73A9" w:rsidRPr="00D9325A">
              <w:rPr>
                <w:rStyle w:val="Hyperlink"/>
                <w:noProof/>
              </w:rPr>
              <w:t>2.5.</w:t>
            </w:r>
            <w:r w:rsidR="001B73A9">
              <w:rPr>
                <w:rFonts w:cstheme="minorBidi"/>
                <w:noProof/>
              </w:rPr>
              <w:tab/>
            </w:r>
            <w:r w:rsidR="001B73A9" w:rsidRPr="00D9325A">
              <w:rPr>
                <w:rStyle w:val="Hyperlink"/>
                <w:noProof/>
              </w:rPr>
              <w:t>Hazardous Materials</w:t>
            </w:r>
            <w:r w:rsidR="001B73A9">
              <w:rPr>
                <w:noProof/>
                <w:webHidden/>
              </w:rPr>
              <w:tab/>
            </w:r>
            <w:r w:rsidR="001B73A9">
              <w:rPr>
                <w:noProof/>
                <w:webHidden/>
              </w:rPr>
              <w:fldChar w:fldCharType="begin"/>
            </w:r>
            <w:r w:rsidR="001B73A9">
              <w:rPr>
                <w:noProof/>
                <w:webHidden/>
              </w:rPr>
              <w:instrText xml:space="preserve"> PAGEREF _Toc531878655 \h </w:instrText>
            </w:r>
            <w:r w:rsidR="001B73A9">
              <w:rPr>
                <w:noProof/>
                <w:webHidden/>
              </w:rPr>
            </w:r>
            <w:r w:rsidR="001B73A9">
              <w:rPr>
                <w:noProof/>
                <w:webHidden/>
              </w:rPr>
              <w:fldChar w:fldCharType="separate"/>
            </w:r>
            <w:r w:rsidR="001B73A9">
              <w:rPr>
                <w:noProof/>
                <w:webHidden/>
              </w:rPr>
              <w:t>8</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56" w:history="1">
            <w:r w:rsidR="001B73A9" w:rsidRPr="00D9325A">
              <w:rPr>
                <w:rStyle w:val="Hyperlink"/>
                <w:noProof/>
              </w:rPr>
              <w:t>2.6.</w:t>
            </w:r>
            <w:r w:rsidR="001B73A9">
              <w:rPr>
                <w:rFonts w:cstheme="minorBidi"/>
                <w:noProof/>
              </w:rPr>
              <w:tab/>
            </w:r>
            <w:r w:rsidR="001B73A9" w:rsidRPr="00D9325A">
              <w:rPr>
                <w:rStyle w:val="Hyperlink"/>
                <w:noProof/>
              </w:rPr>
              <w:t>Continuity</w:t>
            </w:r>
            <w:r w:rsidR="001B73A9">
              <w:rPr>
                <w:noProof/>
                <w:webHidden/>
              </w:rPr>
              <w:tab/>
            </w:r>
            <w:r w:rsidR="001B73A9">
              <w:rPr>
                <w:noProof/>
                <w:webHidden/>
              </w:rPr>
              <w:fldChar w:fldCharType="begin"/>
            </w:r>
            <w:r w:rsidR="001B73A9">
              <w:rPr>
                <w:noProof/>
                <w:webHidden/>
              </w:rPr>
              <w:instrText xml:space="preserve"> PAGEREF _Toc531878656 \h </w:instrText>
            </w:r>
            <w:r w:rsidR="001B73A9">
              <w:rPr>
                <w:noProof/>
                <w:webHidden/>
              </w:rPr>
            </w:r>
            <w:r w:rsidR="001B73A9">
              <w:rPr>
                <w:noProof/>
                <w:webHidden/>
              </w:rPr>
              <w:fldChar w:fldCharType="separate"/>
            </w:r>
            <w:r w:rsidR="001B73A9">
              <w:rPr>
                <w:noProof/>
                <w:webHidden/>
              </w:rPr>
              <w:t>9</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57" w:history="1">
            <w:r w:rsidR="001B73A9" w:rsidRPr="00D9325A">
              <w:rPr>
                <w:rStyle w:val="Hyperlink"/>
                <w:noProof/>
              </w:rPr>
              <w:t>2.7.</w:t>
            </w:r>
            <w:r w:rsidR="001B73A9">
              <w:rPr>
                <w:rFonts w:cstheme="minorBidi"/>
                <w:noProof/>
              </w:rPr>
              <w:tab/>
            </w:r>
            <w:r w:rsidR="001B73A9" w:rsidRPr="00D9325A">
              <w:rPr>
                <w:rStyle w:val="Hyperlink"/>
                <w:noProof/>
              </w:rPr>
              <w:t>Storage Footprints</w:t>
            </w:r>
            <w:r w:rsidR="001B73A9">
              <w:rPr>
                <w:noProof/>
                <w:webHidden/>
              </w:rPr>
              <w:tab/>
            </w:r>
            <w:r w:rsidR="001B73A9">
              <w:rPr>
                <w:noProof/>
                <w:webHidden/>
              </w:rPr>
              <w:fldChar w:fldCharType="begin"/>
            </w:r>
            <w:r w:rsidR="001B73A9">
              <w:rPr>
                <w:noProof/>
                <w:webHidden/>
              </w:rPr>
              <w:instrText xml:space="preserve"> PAGEREF _Toc531878657 \h </w:instrText>
            </w:r>
            <w:r w:rsidR="001B73A9">
              <w:rPr>
                <w:noProof/>
                <w:webHidden/>
              </w:rPr>
            </w:r>
            <w:r w:rsidR="001B73A9">
              <w:rPr>
                <w:noProof/>
                <w:webHidden/>
              </w:rPr>
              <w:fldChar w:fldCharType="separate"/>
            </w:r>
            <w:r w:rsidR="001B73A9">
              <w:rPr>
                <w:noProof/>
                <w:webHidden/>
              </w:rPr>
              <w:t>9</w:t>
            </w:r>
            <w:r w:rsidR="001B73A9">
              <w:rPr>
                <w:noProof/>
                <w:webHidden/>
              </w:rPr>
              <w:fldChar w:fldCharType="end"/>
            </w:r>
          </w:hyperlink>
        </w:p>
        <w:p w:rsidR="001B73A9" w:rsidRDefault="002753F7">
          <w:pPr>
            <w:pStyle w:val="TOC1"/>
            <w:tabs>
              <w:tab w:val="left" w:pos="440"/>
              <w:tab w:val="right" w:leader="dot" w:pos="9350"/>
            </w:tabs>
            <w:rPr>
              <w:rFonts w:cstheme="minorBidi"/>
              <w:noProof/>
            </w:rPr>
          </w:pPr>
          <w:hyperlink w:anchor="_Toc531878658" w:history="1">
            <w:r w:rsidR="001B73A9" w:rsidRPr="00D9325A">
              <w:rPr>
                <w:rStyle w:val="Hyperlink"/>
                <w:noProof/>
              </w:rPr>
              <w:t>3.</w:t>
            </w:r>
            <w:r w:rsidR="001B73A9">
              <w:rPr>
                <w:rFonts w:cstheme="minorBidi"/>
                <w:noProof/>
              </w:rPr>
              <w:tab/>
            </w:r>
            <w:r w:rsidR="001B73A9" w:rsidRPr="00D9325A">
              <w:rPr>
                <w:rStyle w:val="Hyperlink"/>
                <w:noProof/>
              </w:rPr>
              <w:t>Inventory Management</w:t>
            </w:r>
            <w:r w:rsidR="001B73A9">
              <w:rPr>
                <w:noProof/>
                <w:webHidden/>
              </w:rPr>
              <w:tab/>
            </w:r>
            <w:r w:rsidR="001B73A9">
              <w:rPr>
                <w:noProof/>
                <w:webHidden/>
              </w:rPr>
              <w:fldChar w:fldCharType="begin"/>
            </w:r>
            <w:r w:rsidR="001B73A9">
              <w:rPr>
                <w:noProof/>
                <w:webHidden/>
              </w:rPr>
              <w:instrText xml:space="preserve"> PAGEREF _Toc531878658 \h </w:instrText>
            </w:r>
            <w:r w:rsidR="001B73A9">
              <w:rPr>
                <w:noProof/>
                <w:webHidden/>
              </w:rPr>
            </w:r>
            <w:r w:rsidR="001B73A9">
              <w:rPr>
                <w:noProof/>
                <w:webHidden/>
              </w:rPr>
              <w:fldChar w:fldCharType="separate"/>
            </w:r>
            <w:r w:rsidR="001B73A9">
              <w:rPr>
                <w:noProof/>
                <w:webHidden/>
              </w:rPr>
              <w:t>9</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60" w:history="1">
            <w:r w:rsidR="001B73A9" w:rsidRPr="00D9325A">
              <w:rPr>
                <w:rStyle w:val="Hyperlink"/>
                <w:noProof/>
              </w:rPr>
              <w:t>3.1.</w:t>
            </w:r>
            <w:r w:rsidR="001B73A9">
              <w:rPr>
                <w:rFonts w:cstheme="minorBidi"/>
                <w:noProof/>
              </w:rPr>
              <w:tab/>
            </w:r>
            <w:r w:rsidR="001B73A9" w:rsidRPr="00D9325A">
              <w:rPr>
                <w:rStyle w:val="Hyperlink"/>
                <w:noProof/>
              </w:rPr>
              <w:t>Quarantine</w:t>
            </w:r>
            <w:r w:rsidR="001B73A9">
              <w:rPr>
                <w:noProof/>
                <w:webHidden/>
              </w:rPr>
              <w:tab/>
            </w:r>
            <w:r w:rsidR="001B73A9">
              <w:rPr>
                <w:noProof/>
                <w:webHidden/>
              </w:rPr>
              <w:fldChar w:fldCharType="begin"/>
            </w:r>
            <w:r w:rsidR="001B73A9">
              <w:rPr>
                <w:noProof/>
                <w:webHidden/>
              </w:rPr>
              <w:instrText xml:space="preserve"> PAGEREF _Toc531878660 \h </w:instrText>
            </w:r>
            <w:r w:rsidR="001B73A9">
              <w:rPr>
                <w:noProof/>
                <w:webHidden/>
              </w:rPr>
            </w:r>
            <w:r w:rsidR="001B73A9">
              <w:rPr>
                <w:noProof/>
                <w:webHidden/>
              </w:rPr>
              <w:fldChar w:fldCharType="separate"/>
            </w:r>
            <w:r w:rsidR="001B73A9">
              <w:rPr>
                <w:noProof/>
                <w:webHidden/>
              </w:rPr>
              <w:t>9</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61" w:history="1">
            <w:r w:rsidR="001B73A9" w:rsidRPr="00D9325A">
              <w:rPr>
                <w:rStyle w:val="Hyperlink"/>
                <w:noProof/>
              </w:rPr>
              <w:t>3.2.</w:t>
            </w:r>
            <w:r w:rsidR="001B73A9">
              <w:rPr>
                <w:rFonts w:cstheme="minorBidi"/>
                <w:noProof/>
              </w:rPr>
              <w:tab/>
            </w:r>
            <w:r w:rsidR="001B73A9" w:rsidRPr="00D9325A">
              <w:rPr>
                <w:rStyle w:val="Hyperlink"/>
                <w:noProof/>
              </w:rPr>
              <w:t>Cycle Counts and Physical Inventories</w:t>
            </w:r>
            <w:r w:rsidR="001B73A9">
              <w:rPr>
                <w:noProof/>
                <w:webHidden/>
              </w:rPr>
              <w:tab/>
            </w:r>
            <w:r w:rsidR="001B73A9">
              <w:rPr>
                <w:noProof/>
                <w:webHidden/>
              </w:rPr>
              <w:fldChar w:fldCharType="begin"/>
            </w:r>
            <w:r w:rsidR="001B73A9">
              <w:rPr>
                <w:noProof/>
                <w:webHidden/>
              </w:rPr>
              <w:instrText xml:space="preserve"> PAGEREF _Toc531878661 \h </w:instrText>
            </w:r>
            <w:r w:rsidR="001B73A9">
              <w:rPr>
                <w:noProof/>
                <w:webHidden/>
              </w:rPr>
            </w:r>
            <w:r w:rsidR="001B73A9">
              <w:rPr>
                <w:noProof/>
                <w:webHidden/>
              </w:rPr>
              <w:fldChar w:fldCharType="separate"/>
            </w:r>
            <w:r w:rsidR="001B73A9">
              <w:rPr>
                <w:noProof/>
                <w:webHidden/>
              </w:rPr>
              <w:t>10</w:t>
            </w:r>
            <w:r w:rsidR="001B73A9">
              <w:rPr>
                <w:noProof/>
                <w:webHidden/>
              </w:rPr>
              <w:fldChar w:fldCharType="end"/>
            </w:r>
          </w:hyperlink>
        </w:p>
        <w:p w:rsidR="001B73A9" w:rsidRDefault="002753F7">
          <w:pPr>
            <w:pStyle w:val="TOC1"/>
            <w:tabs>
              <w:tab w:val="left" w:pos="440"/>
              <w:tab w:val="right" w:leader="dot" w:pos="9350"/>
            </w:tabs>
            <w:rPr>
              <w:rFonts w:cstheme="minorBidi"/>
              <w:noProof/>
            </w:rPr>
          </w:pPr>
          <w:hyperlink w:anchor="_Toc531878662" w:history="1">
            <w:r w:rsidR="001B73A9" w:rsidRPr="00D9325A">
              <w:rPr>
                <w:rStyle w:val="Hyperlink"/>
                <w:noProof/>
              </w:rPr>
              <w:t>4.</w:t>
            </w:r>
            <w:r w:rsidR="001B73A9">
              <w:rPr>
                <w:rFonts w:cstheme="minorBidi"/>
                <w:noProof/>
              </w:rPr>
              <w:tab/>
            </w:r>
            <w:r w:rsidR="001B73A9" w:rsidRPr="00D9325A">
              <w:rPr>
                <w:rStyle w:val="Hyperlink"/>
                <w:noProof/>
              </w:rPr>
              <w:t>Inbound Handling</w:t>
            </w:r>
            <w:r w:rsidR="001B73A9">
              <w:rPr>
                <w:noProof/>
                <w:webHidden/>
              </w:rPr>
              <w:tab/>
            </w:r>
            <w:r w:rsidR="001B73A9">
              <w:rPr>
                <w:noProof/>
                <w:webHidden/>
              </w:rPr>
              <w:fldChar w:fldCharType="begin"/>
            </w:r>
            <w:r w:rsidR="001B73A9">
              <w:rPr>
                <w:noProof/>
                <w:webHidden/>
              </w:rPr>
              <w:instrText xml:space="preserve"> PAGEREF _Toc531878662 \h </w:instrText>
            </w:r>
            <w:r w:rsidR="001B73A9">
              <w:rPr>
                <w:noProof/>
                <w:webHidden/>
              </w:rPr>
            </w:r>
            <w:r w:rsidR="001B73A9">
              <w:rPr>
                <w:noProof/>
                <w:webHidden/>
              </w:rPr>
              <w:fldChar w:fldCharType="separate"/>
            </w:r>
            <w:r w:rsidR="001B73A9">
              <w:rPr>
                <w:noProof/>
                <w:webHidden/>
              </w:rPr>
              <w:t>10</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64" w:history="1">
            <w:r w:rsidR="001B73A9" w:rsidRPr="00D9325A">
              <w:rPr>
                <w:rStyle w:val="Hyperlink"/>
                <w:noProof/>
              </w:rPr>
              <w:t>4.1.</w:t>
            </w:r>
            <w:r w:rsidR="001B73A9">
              <w:rPr>
                <w:rFonts w:cstheme="minorBidi"/>
                <w:noProof/>
              </w:rPr>
              <w:tab/>
            </w:r>
            <w:r w:rsidR="001B73A9" w:rsidRPr="00D9325A">
              <w:rPr>
                <w:rStyle w:val="Hyperlink"/>
                <w:noProof/>
              </w:rPr>
              <w:t>ASNs</w:t>
            </w:r>
            <w:r w:rsidR="001B73A9">
              <w:rPr>
                <w:noProof/>
                <w:webHidden/>
              </w:rPr>
              <w:tab/>
            </w:r>
            <w:r w:rsidR="001B73A9">
              <w:rPr>
                <w:noProof/>
                <w:webHidden/>
              </w:rPr>
              <w:fldChar w:fldCharType="begin"/>
            </w:r>
            <w:r w:rsidR="001B73A9">
              <w:rPr>
                <w:noProof/>
                <w:webHidden/>
              </w:rPr>
              <w:instrText xml:space="preserve"> PAGEREF _Toc531878664 \h </w:instrText>
            </w:r>
            <w:r w:rsidR="001B73A9">
              <w:rPr>
                <w:noProof/>
                <w:webHidden/>
              </w:rPr>
            </w:r>
            <w:r w:rsidR="001B73A9">
              <w:rPr>
                <w:noProof/>
                <w:webHidden/>
              </w:rPr>
              <w:fldChar w:fldCharType="separate"/>
            </w:r>
            <w:r w:rsidR="001B73A9">
              <w:rPr>
                <w:noProof/>
                <w:webHidden/>
              </w:rPr>
              <w:t>10</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65" w:history="1">
            <w:r w:rsidR="001B73A9" w:rsidRPr="00D9325A">
              <w:rPr>
                <w:rStyle w:val="Hyperlink"/>
                <w:noProof/>
              </w:rPr>
              <w:t>4.2.</w:t>
            </w:r>
            <w:r w:rsidR="001B73A9">
              <w:rPr>
                <w:rFonts w:cstheme="minorBidi"/>
                <w:noProof/>
              </w:rPr>
              <w:tab/>
            </w:r>
            <w:r w:rsidR="001B73A9" w:rsidRPr="00D9325A">
              <w:rPr>
                <w:rStyle w:val="Hyperlink"/>
                <w:noProof/>
              </w:rPr>
              <w:t>Receipt of Inventory</w:t>
            </w:r>
            <w:r w:rsidR="001B73A9">
              <w:rPr>
                <w:noProof/>
                <w:webHidden/>
              </w:rPr>
              <w:tab/>
            </w:r>
            <w:r w:rsidR="001B73A9">
              <w:rPr>
                <w:noProof/>
                <w:webHidden/>
              </w:rPr>
              <w:fldChar w:fldCharType="begin"/>
            </w:r>
            <w:r w:rsidR="001B73A9">
              <w:rPr>
                <w:noProof/>
                <w:webHidden/>
              </w:rPr>
              <w:instrText xml:space="preserve"> PAGEREF _Toc531878665 \h </w:instrText>
            </w:r>
            <w:r w:rsidR="001B73A9">
              <w:rPr>
                <w:noProof/>
                <w:webHidden/>
              </w:rPr>
            </w:r>
            <w:r w:rsidR="001B73A9">
              <w:rPr>
                <w:noProof/>
                <w:webHidden/>
              </w:rPr>
              <w:fldChar w:fldCharType="separate"/>
            </w:r>
            <w:r w:rsidR="001B73A9">
              <w:rPr>
                <w:noProof/>
                <w:webHidden/>
              </w:rPr>
              <w:t>10</w:t>
            </w:r>
            <w:r w:rsidR="001B73A9">
              <w:rPr>
                <w:noProof/>
                <w:webHidden/>
              </w:rPr>
              <w:fldChar w:fldCharType="end"/>
            </w:r>
          </w:hyperlink>
        </w:p>
        <w:p w:rsidR="001B73A9" w:rsidRDefault="002753F7">
          <w:pPr>
            <w:pStyle w:val="TOC1"/>
            <w:tabs>
              <w:tab w:val="left" w:pos="440"/>
              <w:tab w:val="right" w:leader="dot" w:pos="9350"/>
            </w:tabs>
            <w:rPr>
              <w:rFonts w:cstheme="minorBidi"/>
              <w:noProof/>
            </w:rPr>
          </w:pPr>
          <w:hyperlink w:anchor="_Toc531878666" w:history="1">
            <w:r w:rsidR="001B73A9" w:rsidRPr="00D9325A">
              <w:rPr>
                <w:rStyle w:val="Hyperlink"/>
                <w:noProof/>
              </w:rPr>
              <w:t>5.</w:t>
            </w:r>
            <w:r w:rsidR="001B73A9">
              <w:rPr>
                <w:rFonts w:cstheme="minorBidi"/>
                <w:noProof/>
              </w:rPr>
              <w:tab/>
            </w:r>
            <w:r w:rsidR="001B73A9" w:rsidRPr="00D9325A">
              <w:rPr>
                <w:rStyle w:val="Hyperlink"/>
                <w:noProof/>
              </w:rPr>
              <w:t>Outbound Handling</w:t>
            </w:r>
            <w:r w:rsidR="001B73A9">
              <w:rPr>
                <w:noProof/>
                <w:webHidden/>
              </w:rPr>
              <w:tab/>
            </w:r>
            <w:r w:rsidR="001B73A9">
              <w:rPr>
                <w:noProof/>
                <w:webHidden/>
              </w:rPr>
              <w:fldChar w:fldCharType="begin"/>
            </w:r>
            <w:r w:rsidR="001B73A9">
              <w:rPr>
                <w:noProof/>
                <w:webHidden/>
              </w:rPr>
              <w:instrText xml:space="preserve"> PAGEREF _Toc531878666 \h </w:instrText>
            </w:r>
            <w:r w:rsidR="001B73A9">
              <w:rPr>
                <w:noProof/>
                <w:webHidden/>
              </w:rPr>
            </w:r>
            <w:r w:rsidR="001B73A9">
              <w:rPr>
                <w:noProof/>
                <w:webHidden/>
              </w:rPr>
              <w:fldChar w:fldCharType="separate"/>
            </w:r>
            <w:r w:rsidR="001B73A9">
              <w:rPr>
                <w:noProof/>
                <w:webHidden/>
              </w:rPr>
              <w:t>11</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68" w:history="1">
            <w:r w:rsidR="001B73A9" w:rsidRPr="00D9325A">
              <w:rPr>
                <w:rStyle w:val="Hyperlink"/>
                <w:noProof/>
              </w:rPr>
              <w:t>5.1.</w:t>
            </w:r>
            <w:r w:rsidR="001B73A9">
              <w:rPr>
                <w:rFonts w:cstheme="minorBidi"/>
                <w:noProof/>
              </w:rPr>
              <w:tab/>
            </w:r>
            <w:r w:rsidR="001B73A9" w:rsidRPr="00D9325A">
              <w:rPr>
                <w:rStyle w:val="Hyperlink"/>
                <w:noProof/>
              </w:rPr>
              <w:t>Pull Alerts and Outbound Handling</w:t>
            </w:r>
            <w:r w:rsidR="001B73A9">
              <w:rPr>
                <w:noProof/>
                <w:webHidden/>
              </w:rPr>
              <w:tab/>
            </w:r>
            <w:r w:rsidR="001B73A9">
              <w:rPr>
                <w:noProof/>
                <w:webHidden/>
              </w:rPr>
              <w:fldChar w:fldCharType="begin"/>
            </w:r>
            <w:r w:rsidR="001B73A9">
              <w:rPr>
                <w:noProof/>
                <w:webHidden/>
              </w:rPr>
              <w:instrText xml:space="preserve"> PAGEREF _Toc531878668 \h </w:instrText>
            </w:r>
            <w:r w:rsidR="001B73A9">
              <w:rPr>
                <w:noProof/>
                <w:webHidden/>
              </w:rPr>
            </w:r>
            <w:r w:rsidR="001B73A9">
              <w:rPr>
                <w:noProof/>
                <w:webHidden/>
              </w:rPr>
              <w:fldChar w:fldCharType="separate"/>
            </w:r>
            <w:r w:rsidR="001B73A9">
              <w:rPr>
                <w:noProof/>
                <w:webHidden/>
              </w:rPr>
              <w:t>11</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69" w:history="1">
            <w:r w:rsidR="001B73A9" w:rsidRPr="00D9325A">
              <w:rPr>
                <w:rStyle w:val="Hyperlink"/>
                <w:noProof/>
              </w:rPr>
              <w:t>5.2.</w:t>
            </w:r>
            <w:r w:rsidR="001B73A9">
              <w:rPr>
                <w:rFonts w:cstheme="minorBidi"/>
                <w:noProof/>
              </w:rPr>
              <w:tab/>
            </w:r>
            <w:r w:rsidR="001B73A9" w:rsidRPr="00D9325A">
              <w:rPr>
                <w:rStyle w:val="Hyperlink"/>
                <w:noProof/>
              </w:rPr>
              <w:t>3</w:t>
            </w:r>
            <w:r w:rsidR="001B73A9" w:rsidRPr="00D9325A">
              <w:rPr>
                <w:rStyle w:val="Hyperlink"/>
                <w:noProof/>
                <w:vertAlign w:val="superscript"/>
              </w:rPr>
              <w:t>rd</w:t>
            </w:r>
            <w:r w:rsidR="001B73A9" w:rsidRPr="00D9325A">
              <w:rPr>
                <w:rStyle w:val="Hyperlink"/>
                <w:noProof/>
              </w:rPr>
              <w:t>-Party Handover</w:t>
            </w:r>
            <w:r w:rsidR="001B73A9">
              <w:rPr>
                <w:noProof/>
                <w:webHidden/>
              </w:rPr>
              <w:tab/>
            </w:r>
            <w:r w:rsidR="001B73A9">
              <w:rPr>
                <w:noProof/>
                <w:webHidden/>
              </w:rPr>
              <w:fldChar w:fldCharType="begin"/>
            </w:r>
            <w:r w:rsidR="001B73A9">
              <w:rPr>
                <w:noProof/>
                <w:webHidden/>
              </w:rPr>
              <w:instrText xml:space="preserve"> PAGEREF _Toc531878669 \h </w:instrText>
            </w:r>
            <w:r w:rsidR="001B73A9">
              <w:rPr>
                <w:noProof/>
                <w:webHidden/>
              </w:rPr>
            </w:r>
            <w:r w:rsidR="001B73A9">
              <w:rPr>
                <w:noProof/>
                <w:webHidden/>
              </w:rPr>
              <w:fldChar w:fldCharType="separate"/>
            </w:r>
            <w:r w:rsidR="001B73A9">
              <w:rPr>
                <w:noProof/>
                <w:webHidden/>
              </w:rPr>
              <w:t>11</w:t>
            </w:r>
            <w:r w:rsidR="001B73A9">
              <w:rPr>
                <w:noProof/>
                <w:webHidden/>
              </w:rPr>
              <w:fldChar w:fldCharType="end"/>
            </w:r>
          </w:hyperlink>
        </w:p>
        <w:p w:rsidR="001B73A9" w:rsidRDefault="002753F7">
          <w:pPr>
            <w:pStyle w:val="TOC1"/>
            <w:tabs>
              <w:tab w:val="left" w:pos="440"/>
              <w:tab w:val="right" w:leader="dot" w:pos="9350"/>
            </w:tabs>
            <w:rPr>
              <w:rFonts w:cstheme="minorBidi"/>
              <w:noProof/>
            </w:rPr>
          </w:pPr>
          <w:hyperlink w:anchor="_Toc531878670" w:history="1">
            <w:r w:rsidR="001B73A9" w:rsidRPr="00D9325A">
              <w:rPr>
                <w:rStyle w:val="Hyperlink"/>
                <w:noProof/>
              </w:rPr>
              <w:t>6.</w:t>
            </w:r>
            <w:r w:rsidR="001B73A9">
              <w:rPr>
                <w:rFonts w:cstheme="minorBidi"/>
                <w:noProof/>
              </w:rPr>
              <w:tab/>
            </w:r>
            <w:r w:rsidR="001B73A9" w:rsidRPr="00D9325A">
              <w:rPr>
                <w:rStyle w:val="Hyperlink"/>
                <w:noProof/>
              </w:rPr>
              <w:t>Transportation</w:t>
            </w:r>
            <w:r w:rsidR="001B73A9">
              <w:rPr>
                <w:noProof/>
                <w:webHidden/>
              </w:rPr>
              <w:tab/>
            </w:r>
            <w:r w:rsidR="001B73A9">
              <w:rPr>
                <w:noProof/>
                <w:webHidden/>
              </w:rPr>
              <w:fldChar w:fldCharType="begin"/>
            </w:r>
            <w:r w:rsidR="001B73A9">
              <w:rPr>
                <w:noProof/>
                <w:webHidden/>
              </w:rPr>
              <w:instrText xml:space="preserve"> PAGEREF _Toc531878670 \h </w:instrText>
            </w:r>
            <w:r w:rsidR="001B73A9">
              <w:rPr>
                <w:noProof/>
                <w:webHidden/>
              </w:rPr>
            </w:r>
            <w:r w:rsidR="001B73A9">
              <w:rPr>
                <w:noProof/>
                <w:webHidden/>
              </w:rPr>
              <w:fldChar w:fldCharType="separate"/>
            </w:r>
            <w:r w:rsidR="001B73A9">
              <w:rPr>
                <w:noProof/>
                <w:webHidden/>
              </w:rPr>
              <w:t>12</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72" w:history="1">
            <w:r w:rsidR="001B73A9" w:rsidRPr="00D9325A">
              <w:rPr>
                <w:rStyle w:val="Hyperlink"/>
                <w:noProof/>
              </w:rPr>
              <w:t>6.1.</w:t>
            </w:r>
            <w:r w:rsidR="001B73A9">
              <w:rPr>
                <w:rFonts w:cstheme="minorBidi"/>
                <w:noProof/>
              </w:rPr>
              <w:tab/>
            </w:r>
            <w:r w:rsidR="001B73A9" w:rsidRPr="00D9325A">
              <w:rPr>
                <w:rStyle w:val="Hyperlink"/>
                <w:noProof/>
              </w:rPr>
              <w:t>Drive Orders</w:t>
            </w:r>
            <w:r w:rsidR="001B73A9">
              <w:rPr>
                <w:noProof/>
                <w:webHidden/>
              </w:rPr>
              <w:tab/>
            </w:r>
            <w:r w:rsidR="001B73A9">
              <w:rPr>
                <w:noProof/>
                <w:webHidden/>
              </w:rPr>
              <w:fldChar w:fldCharType="begin"/>
            </w:r>
            <w:r w:rsidR="001B73A9">
              <w:rPr>
                <w:noProof/>
                <w:webHidden/>
              </w:rPr>
              <w:instrText xml:space="preserve"> PAGEREF _Toc531878672 \h </w:instrText>
            </w:r>
            <w:r w:rsidR="001B73A9">
              <w:rPr>
                <w:noProof/>
                <w:webHidden/>
              </w:rPr>
            </w:r>
            <w:r w:rsidR="001B73A9">
              <w:rPr>
                <w:noProof/>
                <w:webHidden/>
              </w:rPr>
              <w:fldChar w:fldCharType="separate"/>
            </w:r>
            <w:r w:rsidR="001B73A9">
              <w:rPr>
                <w:noProof/>
                <w:webHidden/>
              </w:rPr>
              <w:t>12</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73" w:history="1">
            <w:r w:rsidR="001B73A9" w:rsidRPr="00D9325A">
              <w:rPr>
                <w:rStyle w:val="Hyperlink"/>
                <w:noProof/>
              </w:rPr>
              <w:t>6.2.</w:t>
            </w:r>
            <w:r w:rsidR="001B73A9">
              <w:rPr>
                <w:rFonts w:cstheme="minorBidi"/>
                <w:noProof/>
              </w:rPr>
              <w:tab/>
            </w:r>
            <w:r w:rsidR="001B73A9" w:rsidRPr="00D9325A">
              <w:rPr>
                <w:rStyle w:val="Hyperlink"/>
                <w:noProof/>
              </w:rPr>
              <w:t>Tender to Airline or 3</w:t>
            </w:r>
            <w:r w:rsidR="001B73A9" w:rsidRPr="00D9325A">
              <w:rPr>
                <w:rStyle w:val="Hyperlink"/>
                <w:noProof/>
                <w:vertAlign w:val="superscript"/>
              </w:rPr>
              <w:t>rd</w:t>
            </w:r>
            <w:r w:rsidR="001B73A9" w:rsidRPr="00D9325A">
              <w:rPr>
                <w:rStyle w:val="Hyperlink"/>
                <w:noProof/>
              </w:rPr>
              <w:t xml:space="preserve"> Party</w:t>
            </w:r>
            <w:r w:rsidR="001B73A9">
              <w:rPr>
                <w:noProof/>
                <w:webHidden/>
              </w:rPr>
              <w:tab/>
            </w:r>
            <w:r w:rsidR="001B73A9">
              <w:rPr>
                <w:noProof/>
                <w:webHidden/>
              </w:rPr>
              <w:fldChar w:fldCharType="begin"/>
            </w:r>
            <w:r w:rsidR="001B73A9">
              <w:rPr>
                <w:noProof/>
                <w:webHidden/>
              </w:rPr>
              <w:instrText xml:space="preserve"> PAGEREF _Toc531878673 \h </w:instrText>
            </w:r>
            <w:r w:rsidR="001B73A9">
              <w:rPr>
                <w:noProof/>
                <w:webHidden/>
              </w:rPr>
            </w:r>
            <w:r w:rsidR="001B73A9">
              <w:rPr>
                <w:noProof/>
                <w:webHidden/>
              </w:rPr>
              <w:fldChar w:fldCharType="separate"/>
            </w:r>
            <w:r w:rsidR="001B73A9">
              <w:rPr>
                <w:noProof/>
                <w:webHidden/>
              </w:rPr>
              <w:t>12</w:t>
            </w:r>
            <w:r w:rsidR="001B73A9">
              <w:rPr>
                <w:noProof/>
                <w:webHidden/>
              </w:rPr>
              <w:fldChar w:fldCharType="end"/>
            </w:r>
          </w:hyperlink>
        </w:p>
        <w:p w:rsidR="001B73A9" w:rsidRDefault="002753F7">
          <w:pPr>
            <w:pStyle w:val="TOC1"/>
            <w:tabs>
              <w:tab w:val="left" w:pos="440"/>
              <w:tab w:val="right" w:leader="dot" w:pos="9350"/>
            </w:tabs>
            <w:rPr>
              <w:rFonts w:cstheme="minorBidi"/>
              <w:noProof/>
            </w:rPr>
          </w:pPr>
          <w:hyperlink w:anchor="_Toc531878674" w:history="1">
            <w:r w:rsidR="001B73A9" w:rsidRPr="00D9325A">
              <w:rPr>
                <w:rStyle w:val="Hyperlink"/>
                <w:noProof/>
              </w:rPr>
              <w:t>7.</w:t>
            </w:r>
            <w:r w:rsidR="001B73A9">
              <w:rPr>
                <w:rFonts w:cstheme="minorBidi"/>
                <w:noProof/>
              </w:rPr>
              <w:tab/>
            </w:r>
            <w:r w:rsidR="001B73A9" w:rsidRPr="00D9325A">
              <w:rPr>
                <w:rStyle w:val="Hyperlink"/>
                <w:noProof/>
              </w:rPr>
              <w:t>Systems Usage</w:t>
            </w:r>
            <w:r w:rsidR="001B73A9">
              <w:rPr>
                <w:noProof/>
                <w:webHidden/>
              </w:rPr>
              <w:tab/>
            </w:r>
            <w:r w:rsidR="001B73A9">
              <w:rPr>
                <w:noProof/>
                <w:webHidden/>
              </w:rPr>
              <w:fldChar w:fldCharType="begin"/>
            </w:r>
            <w:r w:rsidR="001B73A9">
              <w:rPr>
                <w:noProof/>
                <w:webHidden/>
              </w:rPr>
              <w:instrText xml:space="preserve"> PAGEREF _Toc531878674 \h </w:instrText>
            </w:r>
            <w:r w:rsidR="001B73A9">
              <w:rPr>
                <w:noProof/>
                <w:webHidden/>
              </w:rPr>
            </w:r>
            <w:r w:rsidR="001B73A9">
              <w:rPr>
                <w:noProof/>
                <w:webHidden/>
              </w:rPr>
              <w:fldChar w:fldCharType="separate"/>
            </w:r>
            <w:r w:rsidR="001B73A9">
              <w:rPr>
                <w:noProof/>
                <w:webHidden/>
              </w:rPr>
              <w:t>13</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76" w:history="1">
            <w:r w:rsidR="001B73A9" w:rsidRPr="00D9325A">
              <w:rPr>
                <w:rStyle w:val="Hyperlink"/>
                <w:noProof/>
              </w:rPr>
              <w:t>7.1.</w:t>
            </w:r>
            <w:r w:rsidR="001B73A9">
              <w:rPr>
                <w:rFonts w:cstheme="minorBidi"/>
                <w:noProof/>
              </w:rPr>
              <w:tab/>
            </w:r>
            <w:r w:rsidR="001B73A9" w:rsidRPr="00D9325A">
              <w:rPr>
                <w:rStyle w:val="Hyperlink"/>
                <w:noProof/>
              </w:rPr>
              <w:t>NetAgent</w:t>
            </w:r>
            <w:r w:rsidR="001B73A9">
              <w:rPr>
                <w:noProof/>
                <w:webHidden/>
              </w:rPr>
              <w:tab/>
            </w:r>
            <w:r w:rsidR="001B73A9">
              <w:rPr>
                <w:noProof/>
                <w:webHidden/>
              </w:rPr>
              <w:fldChar w:fldCharType="begin"/>
            </w:r>
            <w:r w:rsidR="001B73A9">
              <w:rPr>
                <w:noProof/>
                <w:webHidden/>
              </w:rPr>
              <w:instrText xml:space="preserve"> PAGEREF _Toc531878676 \h </w:instrText>
            </w:r>
            <w:r w:rsidR="001B73A9">
              <w:rPr>
                <w:noProof/>
                <w:webHidden/>
              </w:rPr>
            </w:r>
            <w:r w:rsidR="001B73A9">
              <w:rPr>
                <w:noProof/>
                <w:webHidden/>
              </w:rPr>
              <w:fldChar w:fldCharType="separate"/>
            </w:r>
            <w:r w:rsidR="001B73A9">
              <w:rPr>
                <w:noProof/>
                <w:webHidden/>
              </w:rPr>
              <w:t>13</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77" w:history="1">
            <w:r w:rsidR="001B73A9" w:rsidRPr="00D9325A">
              <w:rPr>
                <w:rStyle w:val="Hyperlink"/>
                <w:noProof/>
              </w:rPr>
              <w:t>7.2.</w:t>
            </w:r>
            <w:r w:rsidR="001B73A9">
              <w:rPr>
                <w:rFonts w:cstheme="minorBidi"/>
                <w:noProof/>
              </w:rPr>
              <w:tab/>
            </w:r>
            <w:r w:rsidR="001B73A9" w:rsidRPr="00D9325A">
              <w:rPr>
                <w:rStyle w:val="Hyperlink"/>
                <w:noProof/>
              </w:rPr>
              <w:t>NetAgent Mobile</w:t>
            </w:r>
            <w:r w:rsidR="001B73A9">
              <w:rPr>
                <w:noProof/>
                <w:webHidden/>
              </w:rPr>
              <w:tab/>
            </w:r>
            <w:r w:rsidR="001B73A9">
              <w:rPr>
                <w:noProof/>
                <w:webHidden/>
              </w:rPr>
              <w:fldChar w:fldCharType="begin"/>
            </w:r>
            <w:r w:rsidR="001B73A9">
              <w:rPr>
                <w:noProof/>
                <w:webHidden/>
              </w:rPr>
              <w:instrText xml:space="preserve"> PAGEREF _Toc531878677 \h </w:instrText>
            </w:r>
            <w:r w:rsidR="001B73A9">
              <w:rPr>
                <w:noProof/>
                <w:webHidden/>
              </w:rPr>
            </w:r>
            <w:r w:rsidR="001B73A9">
              <w:rPr>
                <w:noProof/>
                <w:webHidden/>
              </w:rPr>
              <w:fldChar w:fldCharType="separate"/>
            </w:r>
            <w:r w:rsidR="001B73A9">
              <w:rPr>
                <w:noProof/>
                <w:webHidden/>
              </w:rPr>
              <w:t>13</w:t>
            </w:r>
            <w:r w:rsidR="001B73A9">
              <w:rPr>
                <w:noProof/>
                <w:webHidden/>
              </w:rPr>
              <w:fldChar w:fldCharType="end"/>
            </w:r>
          </w:hyperlink>
        </w:p>
        <w:p w:rsidR="001B73A9" w:rsidRDefault="002753F7">
          <w:pPr>
            <w:pStyle w:val="TOC1"/>
            <w:tabs>
              <w:tab w:val="left" w:pos="440"/>
              <w:tab w:val="right" w:leader="dot" w:pos="9350"/>
            </w:tabs>
            <w:rPr>
              <w:rFonts w:cstheme="minorBidi"/>
              <w:noProof/>
            </w:rPr>
          </w:pPr>
          <w:hyperlink w:anchor="_Toc531878678" w:history="1">
            <w:r w:rsidR="001B73A9" w:rsidRPr="00D9325A">
              <w:rPr>
                <w:rStyle w:val="Hyperlink"/>
                <w:noProof/>
              </w:rPr>
              <w:t>8.</w:t>
            </w:r>
            <w:r w:rsidR="001B73A9">
              <w:rPr>
                <w:rFonts w:cstheme="minorBidi"/>
                <w:noProof/>
              </w:rPr>
              <w:tab/>
            </w:r>
            <w:r w:rsidR="001B73A9" w:rsidRPr="00D9325A">
              <w:rPr>
                <w:rStyle w:val="Hyperlink"/>
                <w:noProof/>
              </w:rPr>
              <w:t>Communications and Accountability</w:t>
            </w:r>
            <w:r w:rsidR="001B73A9">
              <w:rPr>
                <w:noProof/>
                <w:webHidden/>
              </w:rPr>
              <w:tab/>
            </w:r>
            <w:r w:rsidR="001B73A9">
              <w:rPr>
                <w:noProof/>
                <w:webHidden/>
              </w:rPr>
              <w:fldChar w:fldCharType="begin"/>
            </w:r>
            <w:r w:rsidR="001B73A9">
              <w:rPr>
                <w:noProof/>
                <w:webHidden/>
              </w:rPr>
              <w:instrText xml:space="preserve"> PAGEREF _Toc531878678 \h </w:instrText>
            </w:r>
            <w:r w:rsidR="001B73A9">
              <w:rPr>
                <w:noProof/>
                <w:webHidden/>
              </w:rPr>
            </w:r>
            <w:r w:rsidR="001B73A9">
              <w:rPr>
                <w:noProof/>
                <w:webHidden/>
              </w:rPr>
              <w:fldChar w:fldCharType="separate"/>
            </w:r>
            <w:r w:rsidR="001B73A9">
              <w:rPr>
                <w:noProof/>
                <w:webHidden/>
              </w:rPr>
              <w:t>13</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80" w:history="1">
            <w:r w:rsidR="001B73A9" w:rsidRPr="00D9325A">
              <w:rPr>
                <w:rStyle w:val="Hyperlink"/>
                <w:noProof/>
              </w:rPr>
              <w:t>8.1.</w:t>
            </w:r>
            <w:r w:rsidR="001B73A9">
              <w:rPr>
                <w:rFonts w:cstheme="minorBidi"/>
                <w:noProof/>
              </w:rPr>
              <w:tab/>
            </w:r>
            <w:r w:rsidR="001B73A9" w:rsidRPr="00D9325A">
              <w:rPr>
                <w:rStyle w:val="Hyperlink"/>
                <w:noProof/>
              </w:rPr>
              <w:t>Order Updates and Timeliness</w:t>
            </w:r>
            <w:r w:rsidR="001B73A9">
              <w:rPr>
                <w:noProof/>
                <w:webHidden/>
              </w:rPr>
              <w:tab/>
            </w:r>
            <w:r w:rsidR="001B73A9">
              <w:rPr>
                <w:noProof/>
                <w:webHidden/>
              </w:rPr>
              <w:fldChar w:fldCharType="begin"/>
            </w:r>
            <w:r w:rsidR="001B73A9">
              <w:rPr>
                <w:noProof/>
                <w:webHidden/>
              </w:rPr>
              <w:instrText xml:space="preserve"> PAGEREF _Toc531878680 \h </w:instrText>
            </w:r>
            <w:r w:rsidR="001B73A9">
              <w:rPr>
                <w:noProof/>
                <w:webHidden/>
              </w:rPr>
            </w:r>
            <w:r w:rsidR="001B73A9">
              <w:rPr>
                <w:noProof/>
                <w:webHidden/>
              </w:rPr>
              <w:fldChar w:fldCharType="separate"/>
            </w:r>
            <w:r w:rsidR="001B73A9">
              <w:rPr>
                <w:noProof/>
                <w:webHidden/>
              </w:rPr>
              <w:t>13</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81" w:history="1">
            <w:r w:rsidR="001B73A9" w:rsidRPr="00D9325A">
              <w:rPr>
                <w:rStyle w:val="Hyperlink"/>
                <w:noProof/>
              </w:rPr>
              <w:t>8.2.</w:t>
            </w:r>
            <w:r w:rsidR="001B73A9">
              <w:rPr>
                <w:rFonts w:cstheme="minorBidi"/>
                <w:noProof/>
              </w:rPr>
              <w:tab/>
            </w:r>
            <w:r w:rsidR="001B73A9" w:rsidRPr="00D9325A">
              <w:rPr>
                <w:rStyle w:val="Hyperlink"/>
                <w:noProof/>
              </w:rPr>
              <w:t>Change Notifications</w:t>
            </w:r>
            <w:r w:rsidR="001B73A9">
              <w:rPr>
                <w:noProof/>
                <w:webHidden/>
              </w:rPr>
              <w:tab/>
            </w:r>
            <w:r w:rsidR="001B73A9">
              <w:rPr>
                <w:noProof/>
                <w:webHidden/>
              </w:rPr>
              <w:fldChar w:fldCharType="begin"/>
            </w:r>
            <w:r w:rsidR="001B73A9">
              <w:rPr>
                <w:noProof/>
                <w:webHidden/>
              </w:rPr>
              <w:instrText xml:space="preserve"> PAGEREF _Toc531878681 \h </w:instrText>
            </w:r>
            <w:r w:rsidR="001B73A9">
              <w:rPr>
                <w:noProof/>
                <w:webHidden/>
              </w:rPr>
            </w:r>
            <w:r w:rsidR="001B73A9">
              <w:rPr>
                <w:noProof/>
                <w:webHidden/>
              </w:rPr>
              <w:fldChar w:fldCharType="separate"/>
            </w:r>
            <w:r w:rsidR="001B73A9">
              <w:rPr>
                <w:noProof/>
                <w:webHidden/>
              </w:rPr>
              <w:t>13</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82" w:history="1">
            <w:r w:rsidR="001B73A9" w:rsidRPr="00D9325A">
              <w:rPr>
                <w:rStyle w:val="Hyperlink"/>
                <w:noProof/>
              </w:rPr>
              <w:t>8.3.</w:t>
            </w:r>
            <w:r w:rsidR="001B73A9">
              <w:rPr>
                <w:rFonts w:cstheme="minorBidi"/>
                <w:noProof/>
              </w:rPr>
              <w:tab/>
            </w:r>
            <w:r w:rsidR="001B73A9" w:rsidRPr="00D9325A">
              <w:rPr>
                <w:rStyle w:val="Hyperlink"/>
                <w:noProof/>
              </w:rPr>
              <w:t>Site Audits</w:t>
            </w:r>
            <w:r w:rsidR="001B73A9">
              <w:rPr>
                <w:noProof/>
                <w:webHidden/>
              </w:rPr>
              <w:tab/>
            </w:r>
            <w:r w:rsidR="001B73A9">
              <w:rPr>
                <w:noProof/>
                <w:webHidden/>
              </w:rPr>
              <w:fldChar w:fldCharType="begin"/>
            </w:r>
            <w:r w:rsidR="001B73A9">
              <w:rPr>
                <w:noProof/>
                <w:webHidden/>
              </w:rPr>
              <w:instrText xml:space="preserve"> PAGEREF _Toc531878682 \h </w:instrText>
            </w:r>
            <w:r w:rsidR="001B73A9">
              <w:rPr>
                <w:noProof/>
                <w:webHidden/>
              </w:rPr>
            </w:r>
            <w:r w:rsidR="001B73A9">
              <w:rPr>
                <w:noProof/>
                <w:webHidden/>
              </w:rPr>
              <w:fldChar w:fldCharType="separate"/>
            </w:r>
            <w:r w:rsidR="001B73A9">
              <w:rPr>
                <w:noProof/>
                <w:webHidden/>
              </w:rPr>
              <w:t>14</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83" w:history="1">
            <w:r w:rsidR="001B73A9" w:rsidRPr="00D9325A">
              <w:rPr>
                <w:rStyle w:val="Hyperlink"/>
                <w:noProof/>
              </w:rPr>
              <w:t>8.4.</w:t>
            </w:r>
            <w:r w:rsidR="001B73A9">
              <w:rPr>
                <w:rFonts w:cstheme="minorBidi"/>
                <w:noProof/>
              </w:rPr>
              <w:tab/>
            </w:r>
            <w:r w:rsidR="001B73A9" w:rsidRPr="00D9325A">
              <w:rPr>
                <w:rStyle w:val="Hyperlink"/>
                <w:noProof/>
              </w:rPr>
              <w:t>Documentation</w:t>
            </w:r>
            <w:r w:rsidR="001B73A9">
              <w:rPr>
                <w:noProof/>
                <w:webHidden/>
              </w:rPr>
              <w:tab/>
            </w:r>
            <w:r w:rsidR="001B73A9">
              <w:rPr>
                <w:noProof/>
                <w:webHidden/>
              </w:rPr>
              <w:fldChar w:fldCharType="begin"/>
            </w:r>
            <w:r w:rsidR="001B73A9">
              <w:rPr>
                <w:noProof/>
                <w:webHidden/>
              </w:rPr>
              <w:instrText xml:space="preserve"> PAGEREF _Toc531878683 \h </w:instrText>
            </w:r>
            <w:r w:rsidR="001B73A9">
              <w:rPr>
                <w:noProof/>
                <w:webHidden/>
              </w:rPr>
            </w:r>
            <w:r w:rsidR="001B73A9">
              <w:rPr>
                <w:noProof/>
                <w:webHidden/>
              </w:rPr>
              <w:fldChar w:fldCharType="separate"/>
            </w:r>
            <w:r w:rsidR="001B73A9">
              <w:rPr>
                <w:noProof/>
                <w:webHidden/>
              </w:rPr>
              <w:t>14</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84" w:history="1">
            <w:r w:rsidR="001B73A9" w:rsidRPr="00D9325A">
              <w:rPr>
                <w:rStyle w:val="Hyperlink"/>
                <w:noProof/>
              </w:rPr>
              <w:t>8.5.</w:t>
            </w:r>
            <w:r w:rsidR="001B73A9">
              <w:rPr>
                <w:rFonts w:cstheme="minorBidi"/>
                <w:noProof/>
              </w:rPr>
              <w:tab/>
            </w:r>
            <w:r w:rsidR="001B73A9" w:rsidRPr="00D9325A">
              <w:rPr>
                <w:rStyle w:val="Hyperlink"/>
                <w:noProof/>
              </w:rPr>
              <w:t>Retention of Records</w:t>
            </w:r>
            <w:r w:rsidR="001B73A9">
              <w:rPr>
                <w:noProof/>
                <w:webHidden/>
              </w:rPr>
              <w:tab/>
            </w:r>
            <w:r w:rsidR="001B73A9">
              <w:rPr>
                <w:noProof/>
                <w:webHidden/>
              </w:rPr>
              <w:fldChar w:fldCharType="begin"/>
            </w:r>
            <w:r w:rsidR="001B73A9">
              <w:rPr>
                <w:noProof/>
                <w:webHidden/>
              </w:rPr>
              <w:instrText xml:space="preserve"> PAGEREF _Toc531878684 \h </w:instrText>
            </w:r>
            <w:r w:rsidR="001B73A9">
              <w:rPr>
                <w:noProof/>
                <w:webHidden/>
              </w:rPr>
            </w:r>
            <w:r w:rsidR="001B73A9">
              <w:rPr>
                <w:noProof/>
                <w:webHidden/>
              </w:rPr>
              <w:fldChar w:fldCharType="separate"/>
            </w:r>
            <w:r w:rsidR="001B73A9">
              <w:rPr>
                <w:noProof/>
                <w:webHidden/>
              </w:rPr>
              <w:t>14</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85" w:history="1">
            <w:r w:rsidR="001B73A9" w:rsidRPr="00D9325A">
              <w:rPr>
                <w:rStyle w:val="Hyperlink"/>
                <w:noProof/>
              </w:rPr>
              <w:t>8.6.</w:t>
            </w:r>
            <w:r w:rsidR="001B73A9">
              <w:rPr>
                <w:rFonts w:cstheme="minorBidi"/>
                <w:noProof/>
              </w:rPr>
              <w:tab/>
            </w:r>
            <w:r w:rsidR="001B73A9" w:rsidRPr="00D9325A">
              <w:rPr>
                <w:rStyle w:val="Hyperlink"/>
                <w:noProof/>
              </w:rPr>
              <w:t>Contacts and Departments</w:t>
            </w:r>
            <w:r w:rsidR="001B73A9">
              <w:rPr>
                <w:noProof/>
                <w:webHidden/>
              </w:rPr>
              <w:tab/>
            </w:r>
            <w:r w:rsidR="001B73A9">
              <w:rPr>
                <w:noProof/>
                <w:webHidden/>
              </w:rPr>
              <w:fldChar w:fldCharType="begin"/>
            </w:r>
            <w:r w:rsidR="001B73A9">
              <w:rPr>
                <w:noProof/>
                <w:webHidden/>
              </w:rPr>
              <w:instrText xml:space="preserve"> PAGEREF _Toc531878685 \h </w:instrText>
            </w:r>
            <w:r w:rsidR="001B73A9">
              <w:rPr>
                <w:noProof/>
                <w:webHidden/>
              </w:rPr>
            </w:r>
            <w:r w:rsidR="001B73A9">
              <w:rPr>
                <w:noProof/>
                <w:webHidden/>
              </w:rPr>
              <w:fldChar w:fldCharType="separate"/>
            </w:r>
            <w:r w:rsidR="001B73A9">
              <w:rPr>
                <w:noProof/>
                <w:webHidden/>
              </w:rPr>
              <w:t>15</w:t>
            </w:r>
            <w:r w:rsidR="001B73A9">
              <w:rPr>
                <w:noProof/>
                <w:webHidden/>
              </w:rPr>
              <w:fldChar w:fldCharType="end"/>
            </w:r>
          </w:hyperlink>
        </w:p>
        <w:p w:rsidR="001B73A9" w:rsidRDefault="002753F7">
          <w:pPr>
            <w:pStyle w:val="TOC1"/>
            <w:tabs>
              <w:tab w:val="left" w:pos="440"/>
              <w:tab w:val="right" w:leader="dot" w:pos="9350"/>
            </w:tabs>
            <w:rPr>
              <w:rFonts w:cstheme="minorBidi"/>
              <w:noProof/>
            </w:rPr>
          </w:pPr>
          <w:hyperlink w:anchor="_Toc531878686" w:history="1">
            <w:r w:rsidR="001B73A9" w:rsidRPr="00D9325A">
              <w:rPr>
                <w:rStyle w:val="Hyperlink"/>
                <w:noProof/>
              </w:rPr>
              <w:t>9.</w:t>
            </w:r>
            <w:r w:rsidR="001B73A9">
              <w:rPr>
                <w:rFonts w:cstheme="minorBidi"/>
                <w:noProof/>
              </w:rPr>
              <w:tab/>
            </w:r>
            <w:r w:rsidR="001B73A9" w:rsidRPr="00D9325A">
              <w:rPr>
                <w:rStyle w:val="Hyperlink"/>
                <w:noProof/>
              </w:rPr>
              <w:t>KPIs and Expectations</w:t>
            </w:r>
            <w:r w:rsidR="001B73A9">
              <w:rPr>
                <w:noProof/>
                <w:webHidden/>
              </w:rPr>
              <w:tab/>
            </w:r>
            <w:r w:rsidR="001B73A9">
              <w:rPr>
                <w:noProof/>
                <w:webHidden/>
              </w:rPr>
              <w:fldChar w:fldCharType="begin"/>
            </w:r>
            <w:r w:rsidR="001B73A9">
              <w:rPr>
                <w:noProof/>
                <w:webHidden/>
              </w:rPr>
              <w:instrText xml:space="preserve"> PAGEREF _Toc531878686 \h </w:instrText>
            </w:r>
            <w:r w:rsidR="001B73A9">
              <w:rPr>
                <w:noProof/>
                <w:webHidden/>
              </w:rPr>
            </w:r>
            <w:r w:rsidR="001B73A9">
              <w:rPr>
                <w:noProof/>
                <w:webHidden/>
              </w:rPr>
              <w:fldChar w:fldCharType="separate"/>
            </w:r>
            <w:r w:rsidR="001B73A9">
              <w:rPr>
                <w:noProof/>
                <w:webHidden/>
              </w:rPr>
              <w:t>15</w:t>
            </w:r>
            <w:r w:rsidR="001B73A9">
              <w:rPr>
                <w:noProof/>
                <w:webHidden/>
              </w:rPr>
              <w:fldChar w:fldCharType="end"/>
            </w:r>
          </w:hyperlink>
        </w:p>
        <w:p w:rsidR="001B73A9" w:rsidRDefault="002753F7">
          <w:pPr>
            <w:pStyle w:val="TOC2"/>
            <w:tabs>
              <w:tab w:val="left" w:pos="880"/>
              <w:tab w:val="right" w:leader="dot" w:pos="9350"/>
            </w:tabs>
            <w:rPr>
              <w:rFonts w:cstheme="minorBidi"/>
              <w:noProof/>
            </w:rPr>
          </w:pPr>
          <w:hyperlink w:anchor="_Toc531878688" w:history="1">
            <w:r w:rsidR="001B73A9" w:rsidRPr="00D9325A">
              <w:rPr>
                <w:rStyle w:val="Hyperlink"/>
                <w:noProof/>
              </w:rPr>
              <w:t>9.1.</w:t>
            </w:r>
            <w:r w:rsidR="001B73A9">
              <w:rPr>
                <w:rFonts w:cstheme="minorBidi"/>
                <w:noProof/>
              </w:rPr>
              <w:tab/>
            </w:r>
            <w:r w:rsidR="001B73A9" w:rsidRPr="00D9325A">
              <w:rPr>
                <w:rStyle w:val="Hyperlink"/>
                <w:noProof/>
              </w:rPr>
              <w:t>KPIs and Expectations</w:t>
            </w:r>
            <w:r w:rsidR="001B73A9">
              <w:rPr>
                <w:noProof/>
                <w:webHidden/>
              </w:rPr>
              <w:tab/>
            </w:r>
            <w:r w:rsidR="001B73A9">
              <w:rPr>
                <w:noProof/>
                <w:webHidden/>
              </w:rPr>
              <w:fldChar w:fldCharType="begin"/>
            </w:r>
            <w:r w:rsidR="001B73A9">
              <w:rPr>
                <w:noProof/>
                <w:webHidden/>
              </w:rPr>
              <w:instrText xml:space="preserve"> PAGEREF _Toc531878688 \h </w:instrText>
            </w:r>
            <w:r w:rsidR="001B73A9">
              <w:rPr>
                <w:noProof/>
                <w:webHidden/>
              </w:rPr>
            </w:r>
            <w:r w:rsidR="001B73A9">
              <w:rPr>
                <w:noProof/>
                <w:webHidden/>
              </w:rPr>
              <w:fldChar w:fldCharType="separate"/>
            </w:r>
            <w:r w:rsidR="001B73A9">
              <w:rPr>
                <w:noProof/>
                <w:webHidden/>
              </w:rPr>
              <w:t>15</w:t>
            </w:r>
            <w:r w:rsidR="001B73A9">
              <w:rPr>
                <w:noProof/>
                <w:webHidden/>
              </w:rPr>
              <w:fldChar w:fldCharType="end"/>
            </w:r>
          </w:hyperlink>
        </w:p>
        <w:p w:rsidR="00080201" w:rsidRDefault="00080201">
          <w:r>
            <w:rPr>
              <w:b/>
              <w:bCs/>
              <w:noProof/>
            </w:rPr>
            <w:fldChar w:fldCharType="end"/>
          </w:r>
        </w:p>
      </w:sdtContent>
    </w:sdt>
    <w:p w:rsidR="00996464" w:rsidRDefault="00996464">
      <w:pPr>
        <w:rPr>
          <w:sz w:val="32"/>
          <w:u w:val="single"/>
        </w:rPr>
      </w:pPr>
      <w:r>
        <w:rPr>
          <w:sz w:val="32"/>
          <w:u w:val="single"/>
        </w:rPr>
        <w:br w:type="page"/>
      </w:r>
    </w:p>
    <w:p w:rsidR="0032446B" w:rsidRDefault="0032446B" w:rsidP="00080201">
      <w:pPr>
        <w:pStyle w:val="Heading1"/>
        <w:numPr>
          <w:ilvl w:val="0"/>
          <w:numId w:val="3"/>
        </w:numPr>
      </w:pPr>
      <w:bookmarkStart w:id="0" w:name="_Toc531878643"/>
      <w:r w:rsidRPr="0032446B">
        <w:t>General Information</w:t>
      </w:r>
      <w:bookmarkEnd w:id="0"/>
    </w:p>
    <w:p w:rsidR="0032446B" w:rsidRDefault="0032446B" w:rsidP="0032446B">
      <w:pPr>
        <w:pStyle w:val="Heading2"/>
      </w:pPr>
      <w:bookmarkStart w:id="1" w:name="_Toc531878644"/>
      <w:r>
        <w:t>Purpose and Scope</w:t>
      </w:r>
      <w:bookmarkEnd w:id="1"/>
    </w:p>
    <w:p w:rsidR="0032446B" w:rsidRDefault="000D61E6" w:rsidP="0032446B">
      <w:pPr>
        <w:ind w:left="360"/>
      </w:pPr>
      <w:r>
        <w:t xml:space="preserve">The purpose of this document is to define the services that Agent is to provide to </w:t>
      </w:r>
      <w:r w:rsidR="002D3512">
        <w:t>MNX</w:t>
      </w:r>
      <w:r>
        <w:t xml:space="preserve">, and the activities and expectations that pertain to the provision of those services. </w:t>
      </w:r>
    </w:p>
    <w:p w:rsidR="000D61E6" w:rsidRDefault="000D61E6" w:rsidP="000D61E6">
      <w:pPr>
        <w:ind w:left="360"/>
      </w:pPr>
      <w:r>
        <w:t xml:space="preserve">This document is presented as an exhibition and addendum to a comprehensive contract for the performance of logistics services, and constitutes a legal agreement only as a part of that agreement. </w:t>
      </w:r>
    </w:p>
    <w:p w:rsidR="000D61E6" w:rsidRPr="000D61E6" w:rsidRDefault="000D61E6" w:rsidP="000D61E6">
      <w:pPr>
        <w:ind w:left="360"/>
      </w:pPr>
      <w:r>
        <w:t xml:space="preserve">In the case of any contradiction between this document and the contract of which this document is an exhibit, the contract shall have precedence.  </w:t>
      </w:r>
    </w:p>
    <w:p w:rsidR="002E1339" w:rsidRDefault="0032446B" w:rsidP="002E1339">
      <w:pPr>
        <w:pStyle w:val="Heading2"/>
      </w:pPr>
      <w:bookmarkStart w:id="2" w:name="_Toc531878645"/>
      <w:r>
        <w:t>Services to be Performed</w:t>
      </w:r>
      <w:bookmarkEnd w:id="2"/>
      <w:r w:rsidR="002E1339">
        <w:t xml:space="preserve"> </w:t>
      </w:r>
    </w:p>
    <w:p w:rsidR="0082466D" w:rsidRPr="0082466D" w:rsidRDefault="002D3512" w:rsidP="0082466D">
      <w:pPr>
        <w:ind w:left="360"/>
      </w:pPr>
      <w:r>
        <w:t>MNX</w:t>
      </w:r>
      <w:r w:rsidR="00D4624C">
        <w:t xml:space="preserve"> is engaging the Agent</w:t>
      </w:r>
      <w:r w:rsidR="002E1339">
        <w:t xml:space="preserve"> to </w:t>
      </w:r>
      <w:r w:rsidR="00D4624C">
        <w:t>provide</w:t>
      </w:r>
      <w:r w:rsidR="002E1339">
        <w:t xml:space="preserve"> the following</w:t>
      </w:r>
      <w:r w:rsidR="00D4624C">
        <w:t xml:space="preserve"> services and related functions</w:t>
      </w:r>
      <w:r w:rsidR="002E1339">
        <w:t>:</w:t>
      </w:r>
    </w:p>
    <w:p w:rsidR="000D61E6" w:rsidRPr="000D61E6" w:rsidRDefault="000D61E6" w:rsidP="000D61E6">
      <w:pPr>
        <w:pStyle w:val="ListParagraph"/>
        <w:numPr>
          <w:ilvl w:val="0"/>
          <w:numId w:val="4"/>
        </w:numPr>
        <w:rPr>
          <w:vanish/>
        </w:rPr>
      </w:pPr>
    </w:p>
    <w:p w:rsidR="000D61E6" w:rsidRPr="000D61E6" w:rsidRDefault="000D61E6" w:rsidP="000D61E6">
      <w:pPr>
        <w:pStyle w:val="ListParagraph"/>
        <w:numPr>
          <w:ilvl w:val="1"/>
          <w:numId w:val="4"/>
        </w:numPr>
        <w:rPr>
          <w:vanish/>
        </w:rPr>
      </w:pPr>
    </w:p>
    <w:p w:rsidR="000D61E6" w:rsidRPr="000D61E6" w:rsidRDefault="000D61E6" w:rsidP="000D61E6">
      <w:pPr>
        <w:pStyle w:val="ListParagraph"/>
        <w:numPr>
          <w:ilvl w:val="1"/>
          <w:numId w:val="4"/>
        </w:numPr>
        <w:rPr>
          <w:vanish/>
        </w:rPr>
      </w:pPr>
    </w:p>
    <w:p w:rsidR="00080201" w:rsidRPr="0082466D" w:rsidRDefault="00080201" w:rsidP="000D61E6">
      <w:pPr>
        <w:pStyle w:val="ListParagraph"/>
      </w:pPr>
      <w:r w:rsidRPr="0082466D">
        <w:t>Warehousing / Storage</w:t>
      </w:r>
    </w:p>
    <w:p w:rsidR="006E6FE7" w:rsidRDefault="00D4624C" w:rsidP="0082466D">
      <w:pPr>
        <w:pStyle w:val="ListParagraph"/>
      </w:pPr>
      <w:r>
        <w:t>Processing and r</w:t>
      </w:r>
      <w:r w:rsidR="006E6FE7">
        <w:t xml:space="preserve">eceipt of </w:t>
      </w:r>
      <w:r>
        <w:t xml:space="preserve">inventory </w:t>
      </w:r>
    </w:p>
    <w:p w:rsidR="006E6FE7" w:rsidRDefault="00D4624C" w:rsidP="0082466D">
      <w:pPr>
        <w:pStyle w:val="ListParagraph"/>
      </w:pPr>
      <w:r>
        <w:t>Picking of outbound orders</w:t>
      </w:r>
    </w:p>
    <w:p w:rsidR="006E6FE7" w:rsidRDefault="00D4624C" w:rsidP="0082466D">
      <w:pPr>
        <w:pStyle w:val="ListParagraph"/>
      </w:pPr>
      <w:r>
        <w:t>Miscellaneous warehousing services as requested</w:t>
      </w:r>
    </w:p>
    <w:p w:rsidR="00D4624C" w:rsidRDefault="00D4624C" w:rsidP="0082466D">
      <w:pPr>
        <w:pStyle w:val="ListParagraph"/>
      </w:pPr>
      <w:r>
        <w:t>Handover of inventory to 3</w:t>
      </w:r>
      <w:r w:rsidRPr="00D4624C">
        <w:rPr>
          <w:vertAlign w:val="superscript"/>
        </w:rPr>
        <w:t>rd</w:t>
      </w:r>
      <w:r>
        <w:t xml:space="preserve"> parties</w:t>
      </w:r>
    </w:p>
    <w:p w:rsidR="006E6FE7" w:rsidRDefault="00D4624C" w:rsidP="0082466D">
      <w:pPr>
        <w:pStyle w:val="ListParagraph"/>
      </w:pPr>
      <w:r>
        <w:t>Transportation of shipments by vehicle</w:t>
      </w:r>
    </w:p>
    <w:p w:rsidR="006E6FE7" w:rsidRDefault="00D4624C" w:rsidP="0082466D">
      <w:pPr>
        <w:pStyle w:val="ListParagraph"/>
      </w:pPr>
      <w:r>
        <w:t>Cycle counting and physical inventories</w:t>
      </w:r>
    </w:p>
    <w:p w:rsidR="006E6FE7" w:rsidRDefault="00844029" w:rsidP="0082466D">
      <w:pPr>
        <w:pStyle w:val="ListParagraph"/>
      </w:pPr>
      <w:r>
        <w:t>Importer/Exporter of Record Services</w:t>
      </w:r>
    </w:p>
    <w:p w:rsidR="0094638F" w:rsidRDefault="0094638F" w:rsidP="0082466D">
      <w:pPr>
        <w:pStyle w:val="ListParagraph"/>
      </w:pPr>
      <w:r>
        <w:t>Customs brokerage services</w:t>
      </w:r>
    </w:p>
    <w:p w:rsidR="00234DF6" w:rsidRDefault="00234DF6" w:rsidP="00234DF6">
      <w:pPr>
        <w:ind w:left="360"/>
        <w:rPr>
          <w:b/>
        </w:rPr>
      </w:pPr>
      <w:r>
        <w:rPr>
          <w:b/>
        </w:rPr>
        <w:t>Other Services:</w:t>
      </w:r>
    </w:p>
    <w:p w:rsidR="00234DF6" w:rsidRPr="00234DF6" w:rsidRDefault="00234DF6" w:rsidP="00234DF6">
      <w:pPr>
        <w:ind w:left="360"/>
      </w:pPr>
      <w:r>
        <w:t xml:space="preserve">Any services other than those listed above must be pre-approved by </w:t>
      </w:r>
      <w:r w:rsidR="002D3512">
        <w:t>MNX</w:t>
      </w:r>
      <w:r>
        <w:t xml:space="preserve"> prior to the service commencing.  </w:t>
      </w:r>
    </w:p>
    <w:p w:rsidR="0082466D" w:rsidRDefault="0082466D" w:rsidP="006E6FE7">
      <w:pPr>
        <w:pStyle w:val="Heading2"/>
      </w:pPr>
      <w:bookmarkStart w:id="3" w:name="_Toc531878646"/>
      <w:r>
        <w:t>Glossary of Terms</w:t>
      </w:r>
      <w:bookmarkEnd w:id="3"/>
    </w:p>
    <w:tbl>
      <w:tblPr>
        <w:tblStyle w:val="PlainTable4"/>
        <w:tblW w:w="0" w:type="auto"/>
        <w:tblLook w:val="04A0" w:firstRow="1" w:lastRow="0" w:firstColumn="1" w:lastColumn="0" w:noHBand="0" w:noVBand="1"/>
      </w:tblPr>
      <w:tblGrid>
        <w:gridCol w:w="1615"/>
        <w:gridCol w:w="7735"/>
      </w:tblGrid>
      <w:tr w:rsidR="0082466D" w:rsidTr="00F44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2466D" w:rsidRPr="0082466D" w:rsidRDefault="0082466D" w:rsidP="0082466D">
            <w:pPr>
              <w:rPr>
                <w:b w:val="0"/>
                <w:sz w:val="28"/>
              </w:rPr>
            </w:pPr>
            <w:r w:rsidRPr="0082466D">
              <w:rPr>
                <w:b w:val="0"/>
                <w:sz w:val="28"/>
              </w:rPr>
              <w:t>Term</w:t>
            </w:r>
          </w:p>
        </w:tc>
        <w:tc>
          <w:tcPr>
            <w:tcW w:w="7735" w:type="dxa"/>
          </w:tcPr>
          <w:p w:rsidR="0082466D" w:rsidRPr="0082466D" w:rsidRDefault="0082466D" w:rsidP="0082466D">
            <w:pPr>
              <w:cnfStyle w:val="100000000000" w:firstRow="1" w:lastRow="0" w:firstColumn="0" w:lastColumn="0" w:oddVBand="0" w:evenVBand="0" w:oddHBand="0" w:evenHBand="0" w:firstRowFirstColumn="0" w:firstRowLastColumn="0" w:lastRowFirstColumn="0" w:lastRowLastColumn="0"/>
              <w:rPr>
                <w:b w:val="0"/>
                <w:sz w:val="28"/>
              </w:rPr>
            </w:pPr>
            <w:r w:rsidRPr="0082466D">
              <w:rPr>
                <w:b w:val="0"/>
                <w:sz w:val="28"/>
              </w:rPr>
              <w:t>Definition</w:t>
            </w:r>
          </w:p>
        </w:tc>
      </w:tr>
      <w:tr w:rsidR="0082466D"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Agent</w:t>
            </w:r>
          </w:p>
        </w:tc>
        <w:tc>
          <w:tcPr>
            <w:tcW w:w="7735" w:type="dxa"/>
          </w:tcPr>
          <w:p w:rsidR="0082466D" w:rsidRDefault="00CA2294" w:rsidP="00F4404C">
            <w:pPr>
              <w:spacing w:line="276" w:lineRule="auto"/>
              <w:cnfStyle w:val="000000100000" w:firstRow="0" w:lastRow="0" w:firstColumn="0" w:lastColumn="0" w:oddVBand="0" w:evenVBand="0" w:oddHBand="1" w:evenHBand="0" w:firstRowFirstColumn="0" w:firstRowLastColumn="0" w:lastRowFirstColumn="0" w:lastRowLastColumn="0"/>
            </w:pPr>
            <w:r>
              <w:t xml:space="preserve">A company or other legal entity contracted to provide services to </w:t>
            </w:r>
            <w:r w:rsidR="002D3512">
              <w:t>MNX</w:t>
            </w:r>
          </w:p>
        </w:tc>
      </w:tr>
      <w:tr w:rsidR="0082466D"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Alert</w:t>
            </w:r>
          </w:p>
        </w:tc>
        <w:tc>
          <w:tcPr>
            <w:tcW w:w="7735" w:type="dxa"/>
          </w:tcPr>
          <w:p w:rsidR="0082466D" w:rsidRDefault="00CA2294" w:rsidP="00F4404C">
            <w:pPr>
              <w:spacing w:line="276" w:lineRule="auto"/>
              <w:cnfStyle w:val="000000000000" w:firstRow="0" w:lastRow="0" w:firstColumn="0" w:lastColumn="0" w:oddVBand="0" w:evenVBand="0" w:oddHBand="0" w:evenHBand="0" w:firstRowFirstColumn="0" w:firstRowLastColumn="0" w:lastRowFirstColumn="0" w:lastRowLastColumn="0"/>
            </w:pPr>
            <w:r>
              <w:t xml:space="preserve">Any systemic communication provided by </w:t>
            </w:r>
            <w:r w:rsidR="002D3512">
              <w:t>MNX</w:t>
            </w:r>
            <w:r>
              <w:t xml:space="preserve"> to an </w:t>
            </w:r>
            <w:r w:rsidR="002D3512">
              <w:t>MNX</w:t>
            </w:r>
            <w:r>
              <w:t xml:space="preserve"> Agent; includes emails, texts, EDI exchanges, and systemic communication</w:t>
            </w:r>
            <w:r w:rsidR="00785171">
              <w:t>.</w:t>
            </w:r>
          </w:p>
        </w:tc>
      </w:tr>
      <w:tr w:rsidR="0082466D"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ASN</w:t>
            </w:r>
          </w:p>
        </w:tc>
        <w:tc>
          <w:tcPr>
            <w:tcW w:w="7735" w:type="dxa"/>
          </w:tcPr>
          <w:p w:rsidR="0082466D" w:rsidRDefault="00CA2294" w:rsidP="00743FF8">
            <w:pPr>
              <w:spacing w:line="276" w:lineRule="auto"/>
              <w:cnfStyle w:val="000000100000" w:firstRow="0" w:lastRow="0" w:firstColumn="0" w:lastColumn="0" w:oddVBand="0" w:evenVBand="0" w:oddHBand="1" w:evenHBand="0" w:firstRowFirstColumn="0" w:firstRowLastColumn="0" w:lastRowFirstColumn="0" w:lastRowLastColumn="0"/>
            </w:pPr>
            <w:r>
              <w:t xml:space="preserve">An “Advanced </w:t>
            </w:r>
            <w:r w:rsidR="00743FF8">
              <w:t>Shipping Notification</w:t>
            </w:r>
            <w:r>
              <w:t xml:space="preserve">” – </w:t>
            </w:r>
            <w:r w:rsidR="00785171">
              <w:t xml:space="preserve">provides details of an expected receipt; contains a part listing, expected arrival date, carrier, and tracking number. </w:t>
            </w:r>
          </w:p>
        </w:tc>
      </w:tr>
      <w:tr w:rsidR="0082466D"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ASOP</w:t>
            </w:r>
          </w:p>
        </w:tc>
        <w:tc>
          <w:tcPr>
            <w:tcW w:w="7735" w:type="dxa"/>
          </w:tcPr>
          <w:p w:rsidR="0082466D" w:rsidRDefault="00785171" w:rsidP="00F4404C">
            <w:pPr>
              <w:spacing w:line="276" w:lineRule="auto"/>
              <w:cnfStyle w:val="000000000000" w:firstRow="0" w:lastRow="0" w:firstColumn="0" w:lastColumn="0" w:oddVBand="0" w:evenVBand="0" w:oddHBand="0" w:evenHBand="0" w:firstRowFirstColumn="0" w:firstRowLastColumn="0" w:lastRowFirstColumn="0" w:lastRowLastColumn="0"/>
            </w:pPr>
            <w:r>
              <w:t xml:space="preserve">“Agent Standard Operating Procedure” – An </w:t>
            </w:r>
            <w:r w:rsidR="002D3512">
              <w:t>MNX</w:t>
            </w:r>
            <w:r>
              <w:t xml:space="preserve"> Quality-Controlled Document containing standard operating procedures relevant to an Agent. Can be generic for all </w:t>
            </w:r>
            <w:r w:rsidR="002D3512">
              <w:t>MNX</w:t>
            </w:r>
            <w:r>
              <w:t xml:space="preserve"> business or customer-specific. </w:t>
            </w:r>
          </w:p>
        </w:tc>
      </w:tr>
      <w:tr w:rsidR="00753619"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53619" w:rsidRDefault="00753619" w:rsidP="00F4404C">
            <w:pPr>
              <w:spacing w:line="276" w:lineRule="auto"/>
            </w:pPr>
            <w:r>
              <w:t>AWB</w:t>
            </w:r>
          </w:p>
        </w:tc>
        <w:tc>
          <w:tcPr>
            <w:tcW w:w="7735" w:type="dxa"/>
          </w:tcPr>
          <w:p w:rsidR="00753619" w:rsidRDefault="00753619" w:rsidP="00753619">
            <w:pPr>
              <w:spacing w:line="276" w:lineRule="auto"/>
              <w:cnfStyle w:val="000000100000" w:firstRow="0" w:lastRow="0" w:firstColumn="0" w:lastColumn="0" w:oddVBand="0" w:evenVBand="0" w:oddHBand="1" w:evenHBand="0" w:firstRowFirstColumn="0" w:firstRowLastColumn="0" w:lastRowFirstColumn="0" w:lastRowLastColumn="0"/>
            </w:pPr>
            <w:r>
              <w:t xml:space="preserve">“Air Way Bill” – a document used by airlines, parcel carriers, and other transportation companies to track a shipment </w:t>
            </w:r>
          </w:p>
        </w:tc>
      </w:tr>
      <w:tr w:rsidR="00743FF8"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743FF8" w:rsidRDefault="00743FF8" w:rsidP="00F4404C">
            <w:pPr>
              <w:spacing w:line="276" w:lineRule="auto"/>
            </w:pPr>
            <w:r>
              <w:t>Cancellation</w:t>
            </w:r>
          </w:p>
        </w:tc>
        <w:tc>
          <w:tcPr>
            <w:tcW w:w="7735" w:type="dxa"/>
          </w:tcPr>
          <w:p w:rsidR="00743FF8" w:rsidRDefault="00743FF8" w:rsidP="00743FF8">
            <w:pPr>
              <w:spacing w:line="276" w:lineRule="auto"/>
              <w:cnfStyle w:val="000000000000" w:firstRow="0" w:lastRow="0" w:firstColumn="0" w:lastColumn="0" w:oddVBand="0" w:evenVBand="0" w:oddHBand="0" w:evenHBand="0" w:firstRowFirstColumn="0" w:firstRowLastColumn="0" w:lastRowFirstColumn="0" w:lastRowLastColumn="0"/>
            </w:pPr>
            <w:r>
              <w:t>A type of receipt generated when an order is cancelled after the associated part(s) has been pulled from inventory</w:t>
            </w:r>
          </w:p>
        </w:tc>
      </w:tr>
      <w:tr w:rsidR="0082466D"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Connect</w:t>
            </w:r>
          </w:p>
        </w:tc>
        <w:tc>
          <w:tcPr>
            <w:tcW w:w="7735" w:type="dxa"/>
          </w:tcPr>
          <w:p w:rsidR="0082466D" w:rsidRDefault="002D3512" w:rsidP="00F4404C">
            <w:pPr>
              <w:spacing w:line="276" w:lineRule="auto"/>
              <w:cnfStyle w:val="000000100000" w:firstRow="0" w:lastRow="0" w:firstColumn="0" w:lastColumn="0" w:oddVBand="0" w:evenVBand="0" w:oddHBand="1" w:evenHBand="0" w:firstRowFirstColumn="0" w:firstRowLastColumn="0" w:lastRowFirstColumn="0" w:lastRowLastColumn="0"/>
            </w:pPr>
            <w:r>
              <w:t>MNX</w:t>
            </w:r>
            <w:r w:rsidR="00785171">
              <w:t>’s proprietary operating system</w:t>
            </w:r>
          </w:p>
        </w:tc>
      </w:tr>
      <w:tr w:rsidR="00785171"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785171" w:rsidRDefault="00785171" w:rsidP="00F4404C">
            <w:pPr>
              <w:spacing w:line="276" w:lineRule="auto"/>
            </w:pPr>
            <w:r>
              <w:t>DC</w:t>
            </w:r>
          </w:p>
        </w:tc>
        <w:tc>
          <w:tcPr>
            <w:tcW w:w="7735" w:type="dxa"/>
          </w:tcPr>
          <w:p w:rsidR="00785171" w:rsidRDefault="00785171" w:rsidP="00F4404C">
            <w:pPr>
              <w:spacing w:line="276" w:lineRule="auto"/>
              <w:cnfStyle w:val="000000000000" w:firstRow="0" w:lastRow="0" w:firstColumn="0" w:lastColumn="0" w:oddVBand="0" w:evenVBand="0" w:oddHBand="0" w:evenHBand="0" w:firstRowFirstColumn="0" w:firstRowLastColumn="0" w:lastRowFirstColumn="0" w:lastRowLastColumn="0"/>
            </w:pPr>
            <w:r>
              <w:t>“Distribution Center” – Typically a larger warehouse that provides distribution, replenishment, or advanced warehousing services in addition to standard processes</w:t>
            </w:r>
          </w:p>
        </w:tc>
      </w:tr>
      <w:tr w:rsidR="0082466D"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DSOP</w:t>
            </w:r>
          </w:p>
        </w:tc>
        <w:tc>
          <w:tcPr>
            <w:tcW w:w="7735" w:type="dxa"/>
          </w:tcPr>
          <w:p w:rsidR="0082466D" w:rsidRDefault="00785171" w:rsidP="00F4404C">
            <w:pPr>
              <w:spacing w:line="276" w:lineRule="auto"/>
              <w:cnfStyle w:val="000000100000" w:firstRow="0" w:lastRow="0" w:firstColumn="0" w:lastColumn="0" w:oddVBand="0" w:evenVBand="0" w:oddHBand="1" w:evenHBand="0" w:firstRowFirstColumn="0" w:firstRowLastColumn="0" w:lastRowFirstColumn="0" w:lastRowLastColumn="0"/>
            </w:pPr>
            <w:r>
              <w:t>“DC Standard Operating Procedure” – A version of the ASOP that is specifically for Agent locations identified as DCs</w:t>
            </w:r>
          </w:p>
        </w:tc>
      </w:tr>
      <w:tr w:rsidR="00743FF8"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743FF8" w:rsidRDefault="00743FF8" w:rsidP="00F4404C">
            <w:pPr>
              <w:spacing w:line="276" w:lineRule="auto"/>
            </w:pPr>
            <w:r>
              <w:t>FSL</w:t>
            </w:r>
          </w:p>
        </w:tc>
        <w:tc>
          <w:tcPr>
            <w:tcW w:w="7735" w:type="dxa"/>
          </w:tcPr>
          <w:p w:rsidR="00743FF8" w:rsidRDefault="00743FF8" w:rsidP="00F4404C">
            <w:pPr>
              <w:spacing w:line="276" w:lineRule="auto"/>
              <w:cnfStyle w:val="000000000000" w:firstRow="0" w:lastRow="0" w:firstColumn="0" w:lastColumn="0" w:oddVBand="0" w:evenVBand="0" w:oddHBand="0" w:evenHBand="0" w:firstRowFirstColumn="0" w:firstRowLastColumn="0" w:lastRowFirstColumn="0" w:lastRowLastColumn="0"/>
            </w:pPr>
            <w:r>
              <w:t>A “Forward Stocking Location” – a strategically located warehouse providing services as defined in this document</w:t>
            </w:r>
          </w:p>
        </w:tc>
      </w:tr>
      <w:tr w:rsidR="0082466D"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FOPS</w:t>
            </w:r>
          </w:p>
        </w:tc>
        <w:tc>
          <w:tcPr>
            <w:tcW w:w="7735" w:type="dxa"/>
          </w:tcPr>
          <w:p w:rsidR="0082466D" w:rsidRDefault="009A6F20" w:rsidP="00F4404C">
            <w:pPr>
              <w:spacing w:line="276" w:lineRule="auto"/>
              <w:cnfStyle w:val="000000100000" w:firstRow="0" w:lastRow="0" w:firstColumn="0" w:lastColumn="0" w:oddVBand="0" w:evenVBand="0" w:oddHBand="1" w:evenHBand="0" w:firstRowFirstColumn="0" w:firstRowLastColumn="0" w:lastRowFirstColumn="0" w:lastRowLastColumn="0"/>
            </w:pPr>
            <w:r>
              <w:t xml:space="preserve">“Field Operations” – a Department at </w:t>
            </w:r>
            <w:r w:rsidR="002D3512">
              <w:t>MNX</w:t>
            </w:r>
            <w:r>
              <w:t xml:space="preserve"> responsible for agent relations, auditing, and training. </w:t>
            </w:r>
            <w:hyperlink r:id="rId9" w:history="1">
              <w:r w:rsidRPr="00F84C4F">
                <w:rPr>
                  <w:rStyle w:val="Hyperlink"/>
                </w:rPr>
                <w:t>fops@</w:t>
              </w:r>
              <w:r w:rsidR="002D3512">
                <w:rPr>
                  <w:rStyle w:val="Hyperlink"/>
                </w:rPr>
                <w:t>MNX</w:t>
              </w:r>
              <w:r w:rsidRPr="00F84C4F">
                <w:rPr>
                  <w:rStyle w:val="Hyperlink"/>
                </w:rPr>
                <w:t>og.com</w:t>
              </w:r>
            </w:hyperlink>
            <w:r>
              <w:t xml:space="preserve"> </w:t>
            </w:r>
          </w:p>
        </w:tc>
      </w:tr>
      <w:tr w:rsidR="0082466D"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GCC</w:t>
            </w:r>
          </w:p>
        </w:tc>
        <w:tc>
          <w:tcPr>
            <w:tcW w:w="7735" w:type="dxa"/>
          </w:tcPr>
          <w:p w:rsidR="0082466D" w:rsidRDefault="009A6F20" w:rsidP="00F4404C">
            <w:pPr>
              <w:spacing w:line="276" w:lineRule="auto"/>
              <w:cnfStyle w:val="000000000000" w:firstRow="0" w:lastRow="0" w:firstColumn="0" w:lastColumn="0" w:oddVBand="0" w:evenVBand="0" w:oddHBand="0" w:evenHBand="0" w:firstRowFirstColumn="0" w:firstRowLastColumn="0" w:lastRowFirstColumn="0" w:lastRowLastColumn="0"/>
            </w:pPr>
            <w:r>
              <w:t xml:space="preserve">“Global Control Center” – a Department at </w:t>
            </w:r>
            <w:r w:rsidR="002D3512">
              <w:t>MNX</w:t>
            </w:r>
            <w:r>
              <w:t xml:space="preserve"> responsible for management of all active jobs, including all Agent communication</w:t>
            </w:r>
          </w:p>
        </w:tc>
      </w:tr>
      <w:tr w:rsidR="0025493F"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25493F" w:rsidRDefault="0025493F" w:rsidP="00F4404C">
            <w:pPr>
              <w:spacing w:line="276" w:lineRule="auto"/>
            </w:pPr>
            <w:r>
              <w:t>Inventory</w:t>
            </w:r>
          </w:p>
        </w:tc>
        <w:tc>
          <w:tcPr>
            <w:tcW w:w="7735" w:type="dxa"/>
          </w:tcPr>
          <w:p w:rsidR="0025493F" w:rsidRDefault="0025493F" w:rsidP="00F4404C">
            <w:pPr>
              <w:spacing w:line="276" w:lineRule="auto"/>
              <w:cnfStyle w:val="000000100000" w:firstRow="0" w:lastRow="0" w:firstColumn="0" w:lastColumn="0" w:oddVBand="0" w:evenVBand="0" w:oddHBand="1" w:evenHBand="0" w:firstRowFirstColumn="0" w:firstRowLastColumn="0" w:lastRowFirstColumn="0" w:lastRowLastColumn="0"/>
            </w:pPr>
            <w:r>
              <w:t xml:space="preserve">The collective term for parts belonging to </w:t>
            </w:r>
            <w:r w:rsidR="002D3512">
              <w:t>MNX</w:t>
            </w:r>
            <w:r>
              <w:t xml:space="preserve"> or </w:t>
            </w:r>
            <w:r w:rsidR="002D3512">
              <w:t>MNX</w:t>
            </w:r>
            <w:r>
              <w:t>’s customers</w:t>
            </w:r>
          </w:p>
        </w:tc>
      </w:tr>
      <w:tr w:rsidR="0082466D"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IOR/EOR</w:t>
            </w:r>
          </w:p>
        </w:tc>
        <w:tc>
          <w:tcPr>
            <w:tcW w:w="7735" w:type="dxa"/>
          </w:tcPr>
          <w:p w:rsidR="0082466D" w:rsidRDefault="009A6F20" w:rsidP="00F4404C">
            <w:pPr>
              <w:spacing w:line="276" w:lineRule="auto"/>
              <w:cnfStyle w:val="000000000000" w:firstRow="0" w:lastRow="0" w:firstColumn="0" w:lastColumn="0" w:oddVBand="0" w:evenVBand="0" w:oddHBand="0" w:evenHBand="0" w:firstRowFirstColumn="0" w:firstRowLastColumn="0" w:lastRowFirstColumn="0" w:lastRowLastColumn="0"/>
            </w:pPr>
            <w:r>
              <w:t xml:space="preserve">“Importer of Record/Exporter of Record” – A service whereby an Agent acts as legal importer on behalf of </w:t>
            </w:r>
            <w:r w:rsidR="002D3512">
              <w:t>MNX</w:t>
            </w:r>
            <w:r>
              <w:t xml:space="preserve"> or </w:t>
            </w:r>
            <w:r w:rsidR="002D3512">
              <w:t>MNX</w:t>
            </w:r>
            <w:r>
              <w:t>’s customer</w:t>
            </w:r>
          </w:p>
        </w:tc>
      </w:tr>
      <w:tr w:rsidR="00743FF8"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43FF8" w:rsidRDefault="00743FF8" w:rsidP="00F4404C">
            <w:pPr>
              <w:spacing w:line="276" w:lineRule="auto"/>
            </w:pPr>
            <w:r>
              <w:t>MAWB</w:t>
            </w:r>
          </w:p>
        </w:tc>
        <w:tc>
          <w:tcPr>
            <w:tcW w:w="7735" w:type="dxa"/>
          </w:tcPr>
          <w:p w:rsidR="00743FF8" w:rsidRDefault="00743FF8" w:rsidP="00743FF8">
            <w:pPr>
              <w:spacing w:line="276" w:lineRule="auto"/>
              <w:cnfStyle w:val="000000100000" w:firstRow="0" w:lastRow="0" w:firstColumn="0" w:lastColumn="0" w:oddVBand="0" w:evenVBand="0" w:oddHBand="1" w:evenHBand="0" w:firstRowFirstColumn="0" w:firstRowLastColumn="0" w:lastRowFirstColumn="0" w:lastRowLastColumn="0"/>
            </w:pPr>
            <w:r>
              <w:t xml:space="preserve">Master AWB – An </w:t>
            </w:r>
            <w:proofErr w:type="spellStart"/>
            <w:r>
              <w:t>airwaybill</w:t>
            </w:r>
            <w:proofErr w:type="spellEnd"/>
            <w:r>
              <w:t xml:space="preserve"> that references multiple subordinate AWBs</w:t>
            </w:r>
          </w:p>
        </w:tc>
      </w:tr>
      <w:tr w:rsidR="007C200F"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7C200F" w:rsidRDefault="007C200F" w:rsidP="00F4404C">
            <w:pPr>
              <w:spacing w:line="276" w:lineRule="auto"/>
            </w:pPr>
            <w:r>
              <w:t>MSDS</w:t>
            </w:r>
          </w:p>
        </w:tc>
        <w:tc>
          <w:tcPr>
            <w:tcW w:w="7735" w:type="dxa"/>
          </w:tcPr>
          <w:p w:rsidR="007C200F" w:rsidRDefault="007C200F" w:rsidP="007C200F">
            <w:pPr>
              <w:spacing w:line="276" w:lineRule="auto"/>
              <w:cnfStyle w:val="000000000000" w:firstRow="0" w:lastRow="0" w:firstColumn="0" w:lastColumn="0" w:oddVBand="0" w:evenVBand="0" w:oddHBand="0" w:evenHBand="0" w:firstRowFirstColumn="0" w:firstRowLastColumn="0" w:lastRowFirstColumn="0" w:lastRowLastColumn="0"/>
            </w:pPr>
            <w:r>
              <w:t>“Material Safety Data Sheet” – a document defining safe handling procedures for products identified as potentially hazardous</w:t>
            </w:r>
          </w:p>
        </w:tc>
      </w:tr>
      <w:tr w:rsidR="0082466D"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proofErr w:type="spellStart"/>
            <w:r>
              <w:t>NetAgent</w:t>
            </w:r>
            <w:proofErr w:type="spellEnd"/>
          </w:p>
        </w:tc>
        <w:tc>
          <w:tcPr>
            <w:tcW w:w="7735" w:type="dxa"/>
          </w:tcPr>
          <w:p w:rsidR="0082466D" w:rsidRDefault="002D3512" w:rsidP="00F4404C">
            <w:pPr>
              <w:spacing w:line="276" w:lineRule="auto"/>
              <w:cnfStyle w:val="000000100000" w:firstRow="0" w:lastRow="0" w:firstColumn="0" w:lastColumn="0" w:oddVBand="0" w:evenVBand="0" w:oddHBand="1" w:evenHBand="0" w:firstRowFirstColumn="0" w:firstRowLastColumn="0" w:lastRowFirstColumn="0" w:lastRowLastColumn="0"/>
            </w:pPr>
            <w:r>
              <w:t>MNX</w:t>
            </w:r>
            <w:r w:rsidR="009A6F20">
              <w:t xml:space="preserve">’s Agent-facing portal; used to provide order updates, manage inventory, and receive and pull parts </w:t>
            </w:r>
          </w:p>
        </w:tc>
      </w:tr>
      <w:tr w:rsidR="0082466D"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proofErr w:type="spellStart"/>
            <w:r>
              <w:t>NetShip</w:t>
            </w:r>
            <w:proofErr w:type="spellEnd"/>
          </w:p>
        </w:tc>
        <w:tc>
          <w:tcPr>
            <w:tcW w:w="7735" w:type="dxa"/>
          </w:tcPr>
          <w:p w:rsidR="0082466D" w:rsidRDefault="002D3512" w:rsidP="00F4404C">
            <w:pPr>
              <w:spacing w:line="276" w:lineRule="auto"/>
              <w:cnfStyle w:val="000000000000" w:firstRow="0" w:lastRow="0" w:firstColumn="0" w:lastColumn="0" w:oddVBand="0" w:evenVBand="0" w:oddHBand="0" w:evenHBand="0" w:firstRowFirstColumn="0" w:firstRowLastColumn="0" w:lastRowFirstColumn="0" w:lastRowLastColumn="0"/>
            </w:pPr>
            <w:r>
              <w:t>MNX</w:t>
            </w:r>
            <w:r w:rsidR="009A6F20">
              <w:t>’s Customer-facing portal</w:t>
            </w:r>
          </w:p>
        </w:tc>
      </w:tr>
      <w:tr w:rsidR="00283D7B"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283D7B" w:rsidRDefault="002D3512" w:rsidP="00F4404C">
            <w:pPr>
              <w:spacing w:line="276" w:lineRule="auto"/>
            </w:pPr>
            <w:r>
              <w:t>MNX</w:t>
            </w:r>
          </w:p>
        </w:tc>
        <w:tc>
          <w:tcPr>
            <w:tcW w:w="7735" w:type="dxa"/>
          </w:tcPr>
          <w:p w:rsidR="00283D7B" w:rsidRDefault="00283D7B" w:rsidP="00283D7B">
            <w:pPr>
              <w:spacing w:line="276" w:lineRule="auto"/>
              <w:cnfStyle w:val="000000100000" w:firstRow="0" w:lastRow="0" w:firstColumn="0" w:lastColumn="0" w:oddVBand="0" w:evenVBand="0" w:oddHBand="1" w:evenHBand="0" w:firstRowFirstColumn="0" w:firstRowLastColumn="0" w:lastRowFirstColumn="0" w:lastRowLastColumn="0"/>
            </w:pPr>
            <w:r>
              <w:t xml:space="preserve">“Network Global Logistics” – in this document understood to mean </w:t>
            </w:r>
            <w:r w:rsidR="002D3512">
              <w:t>MNX</w:t>
            </w:r>
            <w:r>
              <w:t xml:space="preserve"> and/or any </w:t>
            </w:r>
            <w:r w:rsidR="002D3512">
              <w:t>MNX</w:t>
            </w:r>
            <w:r>
              <w:t xml:space="preserve"> customers or appointed representatives</w:t>
            </w:r>
          </w:p>
        </w:tc>
      </w:tr>
      <w:tr w:rsidR="0025493F"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25493F" w:rsidRDefault="0025493F" w:rsidP="00F4404C">
            <w:pPr>
              <w:spacing w:line="276" w:lineRule="auto"/>
            </w:pPr>
            <w:r>
              <w:t>Part</w:t>
            </w:r>
          </w:p>
        </w:tc>
        <w:tc>
          <w:tcPr>
            <w:tcW w:w="7735" w:type="dxa"/>
          </w:tcPr>
          <w:p w:rsidR="0025493F" w:rsidRDefault="0025493F" w:rsidP="00283D7B">
            <w:pPr>
              <w:spacing w:line="276" w:lineRule="auto"/>
              <w:cnfStyle w:val="000000000000" w:firstRow="0" w:lastRow="0" w:firstColumn="0" w:lastColumn="0" w:oddVBand="0" w:evenVBand="0" w:oddHBand="0" w:evenHBand="0" w:firstRowFirstColumn="0" w:firstRowLastColumn="0" w:lastRowFirstColumn="0" w:lastRowLastColumn="0"/>
            </w:pPr>
            <w:r>
              <w:t xml:space="preserve">A </w:t>
            </w:r>
            <w:proofErr w:type="spellStart"/>
            <w:r>
              <w:t>si</w:t>
            </w:r>
            <w:r w:rsidR="002D3512">
              <w:t>MNX</w:t>
            </w:r>
            <w:r>
              <w:t>e</w:t>
            </w:r>
            <w:proofErr w:type="spellEnd"/>
            <w:r>
              <w:t xml:space="preserve"> inventory item; may also be referred to as a piece or item</w:t>
            </w:r>
          </w:p>
        </w:tc>
      </w:tr>
      <w:tr w:rsidR="0082466D"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Pull</w:t>
            </w:r>
          </w:p>
        </w:tc>
        <w:tc>
          <w:tcPr>
            <w:tcW w:w="7735" w:type="dxa"/>
          </w:tcPr>
          <w:p w:rsidR="0082466D" w:rsidRDefault="009A6F20" w:rsidP="00F4404C">
            <w:pPr>
              <w:spacing w:line="276" w:lineRule="auto"/>
              <w:cnfStyle w:val="000000100000" w:firstRow="0" w:lastRow="0" w:firstColumn="0" w:lastColumn="0" w:oddVBand="0" w:evenVBand="0" w:oddHBand="1" w:evenHBand="0" w:firstRowFirstColumn="0" w:firstRowLastColumn="0" w:lastRowFirstColumn="0" w:lastRowLastColumn="0"/>
            </w:pPr>
            <w:r>
              <w:t>A warehouse task whereby one or several inventory items are removed from inventory to fulfill an order</w:t>
            </w:r>
          </w:p>
        </w:tc>
      </w:tr>
      <w:tr w:rsidR="009F6322"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9F6322" w:rsidRDefault="009F6322" w:rsidP="00F4404C">
            <w:pPr>
              <w:spacing w:line="276" w:lineRule="auto"/>
            </w:pPr>
            <w:r>
              <w:t>Quarantine</w:t>
            </w:r>
          </w:p>
        </w:tc>
        <w:tc>
          <w:tcPr>
            <w:tcW w:w="7735" w:type="dxa"/>
          </w:tcPr>
          <w:p w:rsidR="009F6322" w:rsidRDefault="009A6F20" w:rsidP="00F4404C">
            <w:pPr>
              <w:spacing w:line="276" w:lineRule="auto"/>
              <w:cnfStyle w:val="000000000000" w:firstRow="0" w:lastRow="0" w:firstColumn="0" w:lastColumn="0" w:oddVBand="0" w:evenVBand="0" w:oddHBand="0" w:evenHBand="0" w:firstRowFirstColumn="0" w:firstRowLastColumn="0" w:lastRowFirstColumn="0" w:lastRowLastColumn="0"/>
            </w:pPr>
            <w:r>
              <w:t>The physical location where quarantined parts are held, or the systemic status of those parts</w:t>
            </w:r>
          </w:p>
        </w:tc>
      </w:tr>
      <w:tr w:rsidR="0082466D"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Receipt</w:t>
            </w:r>
          </w:p>
        </w:tc>
        <w:tc>
          <w:tcPr>
            <w:tcW w:w="7735" w:type="dxa"/>
          </w:tcPr>
          <w:p w:rsidR="0082466D" w:rsidRDefault="009A6F20" w:rsidP="00F4404C">
            <w:pPr>
              <w:spacing w:line="276" w:lineRule="auto"/>
              <w:cnfStyle w:val="000000100000" w:firstRow="0" w:lastRow="0" w:firstColumn="0" w:lastColumn="0" w:oddVBand="0" w:evenVBand="0" w:oddHBand="1" w:evenHBand="0" w:firstRowFirstColumn="0" w:firstRowLastColumn="0" w:lastRowFirstColumn="0" w:lastRowLastColumn="0"/>
            </w:pPr>
            <w:r>
              <w:t>A warehouse task whereby an ASN is processed and parts are either put away to shelf, or quarantined</w:t>
            </w:r>
          </w:p>
        </w:tc>
      </w:tr>
      <w:tr w:rsidR="00743FF8"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743FF8" w:rsidRDefault="00743FF8" w:rsidP="00F4404C">
            <w:pPr>
              <w:spacing w:line="276" w:lineRule="auto"/>
            </w:pPr>
            <w:r>
              <w:t>Replenishment</w:t>
            </w:r>
          </w:p>
        </w:tc>
        <w:tc>
          <w:tcPr>
            <w:tcW w:w="7735" w:type="dxa"/>
          </w:tcPr>
          <w:p w:rsidR="00743FF8" w:rsidRDefault="00743FF8" w:rsidP="00743FF8">
            <w:pPr>
              <w:spacing w:line="276" w:lineRule="auto"/>
              <w:cnfStyle w:val="000000000000" w:firstRow="0" w:lastRow="0" w:firstColumn="0" w:lastColumn="0" w:oddVBand="0" w:evenVBand="0" w:oddHBand="0" w:evenHBand="0" w:firstRowFirstColumn="0" w:firstRowLastColumn="0" w:lastRowFirstColumn="0" w:lastRowLastColumn="0"/>
            </w:pPr>
            <w:r>
              <w:t>The most common type of receipt – a direct shipment of good inventory from the customer or a vendor that is to be put into stock</w:t>
            </w:r>
          </w:p>
        </w:tc>
      </w:tr>
      <w:tr w:rsidR="0082466D"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Return</w:t>
            </w:r>
          </w:p>
        </w:tc>
        <w:tc>
          <w:tcPr>
            <w:tcW w:w="7735" w:type="dxa"/>
          </w:tcPr>
          <w:p w:rsidR="0082466D" w:rsidRDefault="009A6F20" w:rsidP="00F4404C">
            <w:pPr>
              <w:spacing w:line="276" w:lineRule="auto"/>
              <w:cnfStyle w:val="000000100000" w:firstRow="0" w:lastRow="0" w:firstColumn="0" w:lastColumn="0" w:oddVBand="0" w:evenVBand="0" w:oddHBand="1" w:evenHBand="0" w:firstRowFirstColumn="0" w:firstRowLastColumn="0" w:lastRowFirstColumn="0" w:lastRowLastColumn="0"/>
            </w:pPr>
            <w:r>
              <w:t>A type of receipt resulting from the delivery of an outbound part; the return may be the same part that was pulled, or a defective part that the original replaced</w:t>
            </w:r>
          </w:p>
        </w:tc>
      </w:tr>
      <w:tr w:rsidR="0082466D"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Return Pack</w:t>
            </w:r>
          </w:p>
        </w:tc>
        <w:tc>
          <w:tcPr>
            <w:tcW w:w="7735" w:type="dxa"/>
          </w:tcPr>
          <w:p w:rsidR="0082466D" w:rsidRDefault="009A6F20" w:rsidP="00F4404C">
            <w:pPr>
              <w:spacing w:line="276" w:lineRule="auto"/>
              <w:cnfStyle w:val="000000000000" w:firstRow="0" w:lastRow="0" w:firstColumn="0" w:lastColumn="0" w:oddVBand="0" w:evenVBand="0" w:oddHBand="0" w:evenHBand="0" w:firstRowFirstColumn="0" w:firstRowLastColumn="0" w:lastRowFirstColumn="0" w:lastRowLastColumn="0"/>
            </w:pPr>
            <w:r>
              <w:t>Documentation, usually including a return shipping AWB that is either attached to a part or placed inside the packaging</w:t>
            </w:r>
          </w:p>
        </w:tc>
      </w:tr>
      <w:tr w:rsidR="009F6322"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F6322" w:rsidRDefault="009F6322" w:rsidP="00F4404C">
            <w:pPr>
              <w:spacing w:line="276" w:lineRule="auto"/>
            </w:pPr>
            <w:r>
              <w:t>Stock-Out</w:t>
            </w:r>
          </w:p>
        </w:tc>
        <w:tc>
          <w:tcPr>
            <w:tcW w:w="7735" w:type="dxa"/>
          </w:tcPr>
          <w:p w:rsidR="009F6322" w:rsidRDefault="0057595F" w:rsidP="00F4404C">
            <w:pPr>
              <w:spacing w:line="276" w:lineRule="auto"/>
              <w:cnfStyle w:val="000000100000" w:firstRow="0" w:lastRow="0" w:firstColumn="0" w:lastColumn="0" w:oddVBand="0" w:evenVBand="0" w:oddHBand="1" w:evenHBand="0" w:firstRowFirstColumn="0" w:firstRowLastColumn="0" w:lastRowFirstColumn="0" w:lastRowLastColumn="0"/>
            </w:pPr>
            <w:r>
              <w:t>The situation when a part required for an active order is not found in inventory</w:t>
            </w:r>
          </w:p>
        </w:tc>
      </w:tr>
      <w:tr w:rsidR="0082466D" w:rsidTr="00F4404C">
        <w:tc>
          <w:tcPr>
            <w:cnfStyle w:val="001000000000" w:firstRow="0" w:lastRow="0" w:firstColumn="1" w:lastColumn="0" w:oddVBand="0" w:evenVBand="0" w:oddHBand="0" w:evenHBand="0" w:firstRowFirstColumn="0" w:firstRowLastColumn="0" w:lastRowFirstColumn="0" w:lastRowLastColumn="0"/>
            <w:tcW w:w="1615" w:type="dxa"/>
            <w:vAlign w:val="center"/>
          </w:tcPr>
          <w:p w:rsidR="0082466D" w:rsidRDefault="0082466D" w:rsidP="00F4404C">
            <w:pPr>
              <w:spacing w:line="276" w:lineRule="auto"/>
            </w:pPr>
            <w:r>
              <w:t>S-CAPA</w:t>
            </w:r>
          </w:p>
        </w:tc>
        <w:tc>
          <w:tcPr>
            <w:tcW w:w="7735" w:type="dxa"/>
          </w:tcPr>
          <w:p w:rsidR="0082466D" w:rsidRDefault="0057595F" w:rsidP="00F4404C">
            <w:pPr>
              <w:spacing w:line="276" w:lineRule="auto"/>
              <w:cnfStyle w:val="000000000000" w:firstRow="0" w:lastRow="0" w:firstColumn="0" w:lastColumn="0" w:oddVBand="0" w:evenVBand="0" w:oddHBand="0" w:evenHBand="0" w:firstRowFirstColumn="0" w:firstRowLastColumn="0" w:lastRowFirstColumn="0" w:lastRowLastColumn="0"/>
            </w:pPr>
            <w:r>
              <w:t xml:space="preserve">“Supplier Corrective Action Preventive Action request” – a form issued by </w:t>
            </w:r>
            <w:r w:rsidR="002D3512">
              <w:t>MNX</w:t>
            </w:r>
            <w:r>
              <w:t xml:space="preserve"> to a provider in order to correct a recurrent or systemic failure</w:t>
            </w:r>
          </w:p>
        </w:tc>
      </w:tr>
      <w:tr w:rsidR="00743FF8" w:rsidTr="00F4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43FF8" w:rsidRDefault="00743FF8" w:rsidP="00F4404C">
            <w:pPr>
              <w:spacing w:line="276" w:lineRule="auto"/>
            </w:pPr>
            <w:r>
              <w:t>Transfer</w:t>
            </w:r>
          </w:p>
        </w:tc>
        <w:tc>
          <w:tcPr>
            <w:tcW w:w="7735" w:type="dxa"/>
          </w:tcPr>
          <w:p w:rsidR="00743FF8" w:rsidRDefault="00743FF8" w:rsidP="00F4404C">
            <w:pPr>
              <w:spacing w:line="276" w:lineRule="auto"/>
              <w:cnfStyle w:val="000000100000" w:firstRow="0" w:lastRow="0" w:firstColumn="0" w:lastColumn="0" w:oddVBand="0" w:evenVBand="0" w:oddHBand="1" w:evenHBand="0" w:firstRowFirstColumn="0" w:firstRowLastColumn="0" w:lastRowFirstColumn="0" w:lastRowLastColumn="0"/>
            </w:pPr>
            <w:r>
              <w:t xml:space="preserve">Either a type of order to move inventory from one </w:t>
            </w:r>
            <w:r w:rsidR="002D3512">
              <w:t>MNX</w:t>
            </w:r>
            <w:r>
              <w:t xml:space="preserve"> facility to another, or the type of receipt that results from a completed transfer order</w:t>
            </w:r>
          </w:p>
        </w:tc>
      </w:tr>
    </w:tbl>
    <w:p w:rsidR="0082466D" w:rsidRPr="0082466D" w:rsidRDefault="0082466D" w:rsidP="0082466D"/>
    <w:p w:rsidR="00E943BB" w:rsidRDefault="00E943BB" w:rsidP="006E6FE7">
      <w:pPr>
        <w:pStyle w:val="Heading2"/>
      </w:pPr>
      <w:bookmarkStart w:id="4" w:name="_Toc531878647"/>
      <w:r>
        <w:t>Business Hours and Holidays</w:t>
      </w:r>
      <w:bookmarkEnd w:id="4"/>
    </w:p>
    <w:p w:rsidR="00E943BB" w:rsidRPr="00E943BB" w:rsidRDefault="00E943BB" w:rsidP="00E943BB">
      <w:pPr>
        <w:pStyle w:val="ListParagraph"/>
        <w:numPr>
          <w:ilvl w:val="1"/>
          <w:numId w:val="4"/>
        </w:numPr>
        <w:rPr>
          <w:vanish/>
        </w:rPr>
      </w:pPr>
    </w:p>
    <w:p w:rsidR="00E943BB" w:rsidRPr="00E943BB" w:rsidRDefault="00E943BB" w:rsidP="00E943BB">
      <w:pPr>
        <w:pStyle w:val="ListParagraph"/>
        <w:numPr>
          <w:ilvl w:val="1"/>
          <w:numId w:val="4"/>
        </w:numPr>
        <w:rPr>
          <w:vanish/>
        </w:rPr>
      </w:pPr>
    </w:p>
    <w:p w:rsidR="00E943BB" w:rsidRDefault="00E943BB" w:rsidP="00E943BB">
      <w:pPr>
        <w:pStyle w:val="ListParagraph"/>
      </w:pPr>
      <w:r>
        <w:t>Standard Business Hours for warehouse operations are 8am to 5pm local time</w:t>
      </w:r>
    </w:p>
    <w:p w:rsidR="00E943BB" w:rsidRDefault="00E943BB" w:rsidP="00E943BB">
      <w:pPr>
        <w:pStyle w:val="ListParagraph"/>
      </w:pPr>
      <w:r>
        <w:t>Standard Business Hours for transportation are 8am to 8pm local time</w:t>
      </w:r>
    </w:p>
    <w:p w:rsidR="00E943BB" w:rsidRDefault="00E943BB" w:rsidP="00E943BB">
      <w:pPr>
        <w:pStyle w:val="ListParagraph"/>
      </w:pPr>
      <w:r>
        <w:t>Weekends are as defined by local law or custom</w:t>
      </w:r>
    </w:p>
    <w:p w:rsidR="00E943BB" w:rsidRDefault="00E943BB" w:rsidP="00E943BB">
      <w:pPr>
        <w:pStyle w:val="ListParagraph"/>
        <w:numPr>
          <w:ilvl w:val="3"/>
          <w:numId w:val="4"/>
        </w:numPr>
        <w:ind w:left="2160" w:hanging="720"/>
      </w:pPr>
      <w:r>
        <w:t>Typically defined as Saturday and Sunday</w:t>
      </w:r>
    </w:p>
    <w:p w:rsidR="00E943BB" w:rsidRDefault="00E943BB" w:rsidP="00E943BB">
      <w:pPr>
        <w:pStyle w:val="ListParagraph"/>
      </w:pPr>
      <w:r>
        <w:t>Holidays are as defined by local law</w:t>
      </w:r>
    </w:p>
    <w:p w:rsidR="00E943BB" w:rsidRDefault="00EA2829" w:rsidP="00E943BB">
      <w:pPr>
        <w:pStyle w:val="ListParagraph"/>
        <w:numPr>
          <w:ilvl w:val="3"/>
          <w:numId w:val="4"/>
        </w:numPr>
        <w:ind w:left="2160" w:hanging="720"/>
      </w:pPr>
      <w:r>
        <w:t xml:space="preserve">For services provided in </w:t>
      </w:r>
      <w:r w:rsidR="00E943BB">
        <w:t xml:space="preserve">the United States, </w:t>
      </w:r>
      <w:r w:rsidR="002D3512">
        <w:t>MNX</w:t>
      </w:r>
      <w:r w:rsidR="00E943BB">
        <w:t xml:space="preserve"> recognizes five federal holidays:</w:t>
      </w:r>
    </w:p>
    <w:p w:rsidR="00E943BB" w:rsidRDefault="00E943BB" w:rsidP="00E943BB">
      <w:pPr>
        <w:pStyle w:val="ListParagraph"/>
        <w:numPr>
          <w:ilvl w:val="4"/>
          <w:numId w:val="4"/>
        </w:numPr>
        <w:ind w:left="3240" w:hanging="1080"/>
      </w:pPr>
      <w:r>
        <w:t>Christmas Day</w:t>
      </w:r>
    </w:p>
    <w:p w:rsidR="00E943BB" w:rsidRDefault="00E943BB" w:rsidP="00E943BB">
      <w:pPr>
        <w:pStyle w:val="ListParagraph"/>
        <w:numPr>
          <w:ilvl w:val="4"/>
          <w:numId w:val="4"/>
        </w:numPr>
        <w:ind w:left="3240" w:hanging="1080"/>
      </w:pPr>
      <w:r>
        <w:t>New Year’s Day</w:t>
      </w:r>
    </w:p>
    <w:p w:rsidR="00E943BB" w:rsidRDefault="00E943BB" w:rsidP="00E943BB">
      <w:pPr>
        <w:pStyle w:val="ListParagraph"/>
        <w:numPr>
          <w:ilvl w:val="4"/>
          <w:numId w:val="4"/>
        </w:numPr>
        <w:ind w:left="3240" w:hanging="1080"/>
      </w:pPr>
      <w:r>
        <w:t>Memorial Day</w:t>
      </w:r>
    </w:p>
    <w:p w:rsidR="00E943BB" w:rsidRDefault="00E943BB" w:rsidP="00E943BB">
      <w:pPr>
        <w:pStyle w:val="ListParagraph"/>
        <w:numPr>
          <w:ilvl w:val="4"/>
          <w:numId w:val="4"/>
        </w:numPr>
        <w:ind w:left="3240" w:hanging="1080"/>
      </w:pPr>
      <w:r>
        <w:t>Independence Day</w:t>
      </w:r>
    </w:p>
    <w:p w:rsidR="00E943BB" w:rsidRDefault="00E943BB" w:rsidP="00E943BB">
      <w:pPr>
        <w:pStyle w:val="ListParagraph"/>
        <w:numPr>
          <w:ilvl w:val="4"/>
          <w:numId w:val="4"/>
        </w:numPr>
        <w:ind w:left="3240" w:hanging="1080"/>
      </w:pPr>
      <w:r>
        <w:t>Labor Day</w:t>
      </w:r>
    </w:p>
    <w:p w:rsidR="00EA2829" w:rsidRDefault="00EA2829" w:rsidP="00E943BB">
      <w:pPr>
        <w:pStyle w:val="ListParagraph"/>
        <w:numPr>
          <w:ilvl w:val="4"/>
          <w:numId w:val="4"/>
        </w:numPr>
        <w:ind w:left="3240" w:hanging="1080"/>
      </w:pPr>
      <w:r>
        <w:t>Thanksgiving (USA)</w:t>
      </w:r>
    </w:p>
    <w:p w:rsidR="00E943BB" w:rsidRPr="00E943BB" w:rsidRDefault="00E943BB" w:rsidP="00E943BB">
      <w:pPr>
        <w:pStyle w:val="ListParagraph"/>
      </w:pPr>
      <w:r>
        <w:t xml:space="preserve">If any local holidays, festivals, or traditions are likely to impact the performance of </w:t>
      </w:r>
      <w:r w:rsidR="002D3512">
        <w:t>MNX</w:t>
      </w:r>
      <w:r>
        <w:t xml:space="preserve"> operations, the agent is responsible for notifying </w:t>
      </w:r>
      <w:r w:rsidR="002D3512">
        <w:t>MNX</w:t>
      </w:r>
      <w:r>
        <w:t xml:space="preserve"> of the expected impact</w:t>
      </w:r>
    </w:p>
    <w:p w:rsidR="006E6FE7" w:rsidRDefault="006E6FE7" w:rsidP="006E6FE7">
      <w:pPr>
        <w:pStyle w:val="Heading2"/>
      </w:pPr>
      <w:bookmarkStart w:id="5" w:name="_Toc531878648"/>
      <w:r>
        <w:t>Insurance requirements</w:t>
      </w:r>
      <w:bookmarkEnd w:id="5"/>
    </w:p>
    <w:p w:rsidR="00E943BB" w:rsidRPr="00E943BB" w:rsidRDefault="00E943BB" w:rsidP="00E943BB">
      <w:pPr>
        <w:pStyle w:val="ListParagraph"/>
        <w:numPr>
          <w:ilvl w:val="1"/>
          <w:numId w:val="4"/>
        </w:numPr>
        <w:rPr>
          <w:vanish/>
        </w:rPr>
      </w:pPr>
    </w:p>
    <w:p w:rsidR="006E6FE7" w:rsidRPr="0082466D" w:rsidRDefault="00D4624C" w:rsidP="00E943BB">
      <w:pPr>
        <w:pStyle w:val="ListParagraph"/>
      </w:pPr>
      <w:r w:rsidRPr="0082466D">
        <w:t>The agent</w:t>
      </w:r>
      <w:r w:rsidR="00471A11" w:rsidRPr="0082466D">
        <w:t xml:space="preserve"> will maintain, at all times and for all facilities in which </w:t>
      </w:r>
      <w:r w:rsidR="002D3512">
        <w:t>MNX</w:t>
      </w:r>
      <w:r w:rsidRPr="0082466D">
        <w:t xml:space="preserve"> customer</w:t>
      </w:r>
      <w:r w:rsidR="00471A11" w:rsidRPr="0082466D">
        <w:t xml:space="preserve"> inventory is stored, insurance coverage of the following kinds and at least the following amounts or, for facilities outside the United States, coverage of an equivalent kind and amount</w:t>
      </w:r>
      <w:r w:rsidRPr="0082466D">
        <w:t xml:space="preserve"> or as required by local law</w:t>
      </w:r>
      <w:r w:rsidR="00471A11" w:rsidRPr="0082466D">
        <w:t>:</w:t>
      </w:r>
    </w:p>
    <w:p w:rsidR="00471A11" w:rsidRPr="0082466D" w:rsidRDefault="00471A11" w:rsidP="0082466D">
      <w:pPr>
        <w:pStyle w:val="ListParagraph"/>
        <w:numPr>
          <w:ilvl w:val="3"/>
          <w:numId w:val="4"/>
        </w:numPr>
        <w:ind w:left="2520" w:hanging="1080"/>
      </w:pPr>
      <w:r w:rsidRPr="0082466D">
        <w:t xml:space="preserve">Commercial General Liability Insurance including premises/operations, broad form property damage, independent contractors, and contractual liability covering </w:t>
      </w:r>
      <w:r w:rsidR="002D3512">
        <w:t>MNX</w:t>
      </w:r>
      <w:r w:rsidRPr="0082466D">
        <w:t xml:space="preserve">’s obligations hereunder for bodily injury and property damage, excluding Customer’s Inventory, with a combined </w:t>
      </w:r>
      <w:proofErr w:type="spellStart"/>
      <w:r w:rsidRPr="0082466D">
        <w:t>si</w:t>
      </w:r>
      <w:r w:rsidR="002D3512">
        <w:t>MNX</w:t>
      </w:r>
      <w:r w:rsidRPr="0082466D">
        <w:t>e</w:t>
      </w:r>
      <w:proofErr w:type="spellEnd"/>
      <w:r w:rsidRPr="0082466D">
        <w:t xml:space="preserve"> limit of not less than One Million Dollars ($1,000,000) for each occurrence</w:t>
      </w:r>
    </w:p>
    <w:p w:rsidR="00471A11" w:rsidRPr="0082466D" w:rsidRDefault="00471A11" w:rsidP="0082466D">
      <w:pPr>
        <w:pStyle w:val="ListParagraph"/>
        <w:numPr>
          <w:ilvl w:val="3"/>
          <w:numId w:val="4"/>
        </w:numPr>
        <w:ind w:left="2520" w:hanging="1080"/>
      </w:pPr>
      <w:r w:rsidRPr="0082466D">
        <w:t xml:space="preserve">Workers’ Compensation insurance in statutory amounts covering </w:t>
      </w:r>
      <w:r w:rsidR="00026630">
        <w:t>the Agent</w:t>
      </w:r>
      <w:r w:rsidRPr="0082466D">
        <w:t xml:space="preserve"> and its employees and employer’s liability insurance in an amount not less than Five Thousand dollars ($5,000) per accident/disease</w:t>
      </w:r>
    </w:p>
    <w:p w:rsidR="00471A11" w:rsidRPr="0082466D" w:rsidRDefault="00471A11" w:rsidP="0082466D">
      <w:pPr>
        <w:pStyle w:val="ListParagraph"/>
        <w:numPr>
          <w:ilvl w:val="3"/>
          <w:numId w:val="4"/>
        </w:numPr>
        <w:ind w:left="2520" w:hanging="1080"/>
      </w:pPr>
      <w:r w:rsidRPr="0082466D">
        <w:t xml:space="preserve">Warehouseman’s legal liability insurance with minimum limits of One Million dollars ($1,000,000.00). This insurance insures only </w:t>
      </w:r>
      <w:r w:rsidR="00026630">
        <w:t>Agent’s</w:t>
      </w:r>
      <w:r w:rsidRPr="0082466D">
        <w:t xml:space="preserve"> legal liability as a warehouseman and is not insurance on the Goods. </w:t>
      </w:r>
    </w:p>
    <w:p w:rsidR="00683F43" w:rsidRPr="0082466D" w:rsidRDefault="00683F43" w:rsidP="0082466D">
      <w:pPr>
        <w:pStyle w:val="ListParagraph"/>
        <w:numPr>
          <w:ilvl w:val="3"/>
          <w:numId w:val="4"/>
        </w:numPr>
        <w:ind w:left="2520" w:hanging="1080"/>
      </w:pPr>
      <w:r w:rsidRPr="0082466D">
        <w:t xml:space="preserve">Motor cargo insurance in the amount of Fifty Thousand Dollars/One Hundred Thousand Dollars/One Hundred Thousand Dollars ($50,000/$100,000/$100,000), to cover loss or damage to Goods while being transported by </w:t>
      </w:r>
      <w:r w:rsidR="00026630">
        <w:t>Agent</w:t>
      </w:r>
    </w:p>
    <w:p w:rsidR="00683F43" w:rsidRDefault="00C41754" w:rsidP="0082466D">
      <w:pPr>
        <w:pStyle w:val="ListParagraph"/>
        <w:numPr>
          <w:ilvl w:val="3"/>
          <w:numId w:val="4"/>
        </w:numPr>
        <w:ind w:left="2520" w:hanging="1080"/>
      </w:pPr>
      <w:r w:rsidRPr="0082466D">
        <w:t>Agent</w:t>
      </w:r>
      <w:r w:rsidR="00683F43" w:rsidRPr="0082466D">
        <w:t xml:space="preserve"> shall provide </w:t>
      </w:r>
      <w:r w:rsidR="002D3512">
        <w:t>MNX</w:t>
      </w:r>
      <w:r w:rsidRPr="0082466D">
        <w:t xml:space="preserve"> </w:t>
      </w:r>
      <w:r w:rsidR="00683F43" w:rsidRPr="0082466D">
        <w:t>with properly completed Certificate(s) of Insurance</w:t>
      </w:r>
      <w:r w:rsidRPr="0082466D">
        <w:t xml:space="preserve"> for record-keeping purposes</w:t>
      </w:r>
    </w:p>
    <w:p w:rsidR="009224E1" w:rsidRDefault="002D3512" w:rsidP="0082466D">
      <w:pPr>
        <w:pStyle w:val="ListParagraph"/>
        <w:numPr>
          <w:ilvl w:val="3"/>
          <w:numId w:val="4"/>
        </w:numPr>
        <w:ind w:left="2520" w:hanging="1080"/>
      </w:pPr>
      <w:r>
        <w:t>MNX</w:t>
      </w:r>
      <w:r w:rsidR="009224E1">
        <w:t xml:space="preserve"> shall be a named insured party on Agent’s Certificate(s) of Insurance</w:t>
      </w:r>
    </w:p>
    <w:p w:rsidR="0082466D" w:rsidRDefault="0082466D" w:rsidP="0082466D">
      <w:pPr>
        <w:pStyle w:val="Heading1"/>
      </w:pPr>
      <w:bookmarkStart w:id="6" w:name="_Toc531878649"/>
      <w:r>
        <w:t>Warehousing and Storage</w:t>
      </w:r>
      <w:bookmarkEnd w:id="6"/>
    </w:p>
    <w:p w:rsidR="0082466D" w:rsidRPr="0082466D" w:rsidRDefault="0082466D" w:rsidP="0082466D">
      <w:pPr>
        <w:pStyle w:val="ListParagraph"/>
        <w:keepNext/>
        <w:keepLines/>
        <w:numPr>
          <w:ilvl w:val="0"/>
          <w:numId w:val="1"/>
        </w:numPr>
        <w:spacing w:after="240"/>
        <w:contextualSpacing w:val="0"/>
        <w:outlineLvl w:val="1"/>
        <w:rPr>
          <w:rFonts w:asciiTheme="majorHAnsi" w:eastAsiaTheme="majorEastAsia" w:hAnsiTheme="majorHAnsi" w:cstheme="majorBidi"/>
          <w:vanish/>
          <w:color w:val="2E74B5" w:themeColor="accent1" w:themeShade="BF"/>
          <w:sz w:val="26"/>
          <w:szCs w:val="26"/>
        </w:rPr>
      </w:pPr>
      <w:bookmarkStart w:id="7" w:name="_Toc529538132"/>
      <w:bookmarkStart w:id="8" w:name="_Toc529538180"/>
      <w:bookmarkStart w:id="9" w:name="_Toc529540327"/>
      <w:bookmarkStart w:id="10" w:name="_Toc529544346"/>
      <w:bookmarkStart w:id="11" w:name="_Toc529796949"/>
      <w:bookmarkStart w:id="12" w:name="_Toc531878650"/>
      <w:bookmarkEnd w:id="7"/>
      <w:bookmarkEnd w:id="8"/>
      <w:bookmarkEnd w:id="9"/>
      <w:bookmarkEnd w:id="10"/>
      <w:bookmarkEnd w:id="11"/>
      <w:bookmarkEnd w:id="12"/>
    </w:p>
    <w:p w:rsidR="009F6322" w:rsidRDefault="009F6322" w:rsidP="0082466D">
      <w:pPr>
        <w:pStyle w:val="Heading2"/>
      </w:pPr>
      <w:bookmarkStart w:id="13" w:name="_Toc531878651"/>
      <w:r>
        <w:t>Storage Facility</w:t>
      </w:r>
      <w:bookmarkEnd w:id="13"/>
    </w:p>
    <w:p w:rsidR="00F4404C" w:rsidRPr="00F4404C" w:rsidRDefault="00F4404C" w:rsidP="00F4404C">
      <w:pPr>
        <w:pStyle w:val="ListParagraph"/>
        <w:numPr>
          <w:ilvl w:val="0"/>
          <w:numId w:val="4"/>
        </w:numPr>
        <w:rPr>
          <w:vanish/>
        </w:rPr>
      </w:pPr>
    </w:p>
    <w:p w:rsidR="00F4404C" w:rsidRPr="00F4404C" w:rsidRDefault="00F4404C" w:rsidP="00F4404C">
      <w:pPr>
        <w:pStyle w:val="ListParagraph"/>
        <w:numPr>
          <w:ilvl w:val="1"/>
          <w:numId w:val="4"/>
        </w:numPr>
        <w:rPr>
          <w:vanish/>
        </w:rPr>
      </w:pPr>
    </w:p>
    <w:p w:rsidR="00F4404C" w:rsidRDefault="00F4404C" w:rsidP="00F4404C">
      <w:pPr>
        <w:pStyle w:val="ListParagraph"/>
      </w:pPr>
      <w:r>
        <w:t xml:space="preserve">Agent shall provide adequate facilities for the storage of </w:t>
      </w:r>
      <w:r w:rsidR="002D3512">
        <w:t>MNX</w:t>
      </w:r>
      <w:r>
        <w:t xml:space="preserve"> customer inventory</w:t>
      </w:r>
    </w:p>
    <w:p w:rsidR="00F4404C" w:rsidRDefault="00F4404C" w:rsidP="00F4404C">
      <w:pPr>
        <w:pStyle w:val="ListParagraph"/>
      </w:pPr>
      <w:r>
        <w:t>All inventory shall be stored in a clearly designated storage area</w:t>
      </w:r>
    </w:p>
    <w:p w:rsidR="00234DF6" w:rsidRDefault="00234DF6" w:rsidP="00F4404C">
      <w:pPr>
        <w:pStyle w:val="ListParagraph"/>
      </w:pPr>
      <w:r>
        <w:t>The agent shall also have clearly designated inbound and outbound staging areas, as well as a clearly designated quarantine area</w:t>
      </w:r>
    </w:p>
    <w:p w:rsidR="00DE615F" w:rsidRDefault="003F13DE" w:rsidP="00F4404C">
      <w:pPr>
        <w:pStyle w:val="ListParagraph"/>
      </w:pPr>
      <w:r>
        <w:t>The storage area must be organized and tidy</w:t>
      </w:r>
    </w:p>
    <w:p w:rsidR="003F13DE" w:rsidRDefault="00DE615F" w:rsidP="00F4404C">
      <w:pPr>
        <w:pStyle w:val="ListParagraph"/>
      </w:pPr>
      <w:r>
        <w:t xml:space="preserve">The storage area </w:t>
      </w:r>
      <w:r w:rsidR="003F13DE">
        <w:t>should be clear of dirt, dust, soot, and any other contaminants</w:t>
      </w:r>
    </w:p>
    <w:p w:rsidR="003F13DE" w:rsidRDefault="003F13DE" w:rsidP="00F4404C">
      <w:pPr>
        <w:pStyle w:val="ListParagraph"/>
      </w:pPr>
      <w:r>
        <w:t>The storage facility must be well lit, with sufficient lighting to provide visibility to all areas of storage</w:t>
      </w:r>
    </w:p>
    <w:p w:rsidR="003F13DE" w:rsidRDefault="003F13DE" w:rsidP="00F4404C">
      <w:pPr>
        <w:pStyle w:val="ListParagraph"/>
      </w:pPr>
      <w:r>
        <w:t>The storage area flooring will be constructed of tile, wood, concrete, or similar material</w:t>
      </w:r>
    </w:p>
    <w:p w:rsidR="003F13DE" w:rsidRDefault="003F13DE" w:rsidP="00F4404C">
      <w:pPr>
        <w:pStyle w:val="ListParagraph"/>
      </w:pPr>
      <w:r>
        <w:t>Under no circumstances should the storage area utilize carpeting, rugs, or any other material that may introduce a risk of static discharge</w:t>
      </w:r>
    </w:p>
    <w:p w:rsidR="003F13DE" w:rsidRDefault="003F13DE" w:rsidP="00F4404C">
      <w:pPr>
        <w:pStyle w:val="ListParagraph"/>
      </w:pPr>
      <w:r>
        <w:t>The facility shall maintain the following environmental conditions in all areas where Customer inventory is stored:</w:t>
      </w:r>
      <w:r>
        <w:br/>
        <w:t xml:space="preserve">Temperature: </w:t>
      </w:r>
      <w:r>
        <w:tab/>
      </w:r>
      <w:r>
        <w:tab/>
        <w:t xml:space="preserve">Between 10C/50F and 32C/90F </w:t>
      </w:r>
      <w:r>
        <w:br/>
        <w:t xml:space="preserve">Relative humidity: </w:t>
      </w:r>
      <w:r>
        <w:tab/>
        <w:t>Between 0% and 60%</w:t>
      </w:r>
    </w:p>
    <w:p w:rsidR="003F13DE" w:rsidRDefault="003F13DE" w:rsidP="00F4404C">
      <w:pPr>
        <w:pStyle w:val="ListParagraph"/>
      </w:pPr>
      <w:r>
        <w:t xml:space="preserve">The storage facility must meet all </w:t>
      </w:r>
      <w:r w:rsidR="00DE615F">
        <w:t xml:space="preserve">applicable laws and codes with regards to construction, fire safety, and occupation </w:t>
      </w:r>
    </w:p>
    <w:p w:rsidR="009F6322" w:rsidRDefault="009F6322" w:rsidP="0082466D">
      <w:pPr>
        <w:pStyle w:val="Heading2"/>
      </w:pPr>
      <w:bookmarkStart w:id="14" w:name="_Toc531878652"/>
      <w:r>
        <w:t>Storage of Inventory</w:t>
      </w:r>
      <w:bookmarkEnd w:id="14"/>
    </w:p>
    <w:p w:rsidR="003F13DE" w:rsidRPr="003F13DE" w:rsidRDefault="003F13DE" w:rsidP="003F13DE">
      <w:pPr>
        <w:pStyle w:val="ListParagraph"/>
        <w:numPr>
          <w:ilvl w:val="1"/>
          <w:numId w:val="4"/>
        </w:numPr>
        <w:rPr>
          <w:vanish/>
        </w:rPr>
      </w:pPr>
    </w:p>
    <w:p w:rsidR="003F13DE" w:rsidRDefault="003F13DE" w:rsidP="003F13DE">
      <w:pPr>
        <w:pStyle w:val="ListParagraph"/>
      </w:pPr>
      <w:r>
        <w:t>The storage area will be segmented into clearly identifiable bin locations</w:t>
      </w:r>
    </w:p>
    <w:p w:rsidR="003F13DE" w:rsidRDefault="003F13DE" w:rsidP="003F13DE">
      <w:pPr>
        <w:pStyle w:val="ListParagraph"/>
        <w:numPr>
          <w:ilvl w:val="3"/>
          <w:numId w:val="4"/>
        </w:numPr>
        <w:ind w:left="2160" w:hanging="720"/>
      </w:pPr>
      <w:r>
        <w:t>Bin locations should be clearly labeled for ease of identification</w:t>
      </w:r>
    </w:p>
    <w:p w:rsidR="003F13DE" w:rsidRDefault="003F13DE" w:rsidP="003F13DE">
      <w:pPr>
        <w:pStyle w:val="ListParagraph"/>
      </w:pPr>
      <w:r>
        <w:t xml:space="preserve">Bin locations will be associated with a maximum of one </w:t>
      </w:r>
      <w:r w:rsidR="002D3512">
        <w:t>MNX</w:t>
      </w:r>
      <w:r>
        <w:t xml:space="preserve"> customer</w:t>
      </w:r>
    </w:p>
    <w:p w:rsidR="003F13DE" w:rsidRDefault="003F13DE" w:rsidP="003F13DE">
      <w:pPr>
        <w:pStyle w:val="ListParagraph"/>
        <w:numPr>
          <w:ilvl w:val="3"/>
          <w:numId w:val="4"/>
        </w:numPr>
        <w:ind w:left="2160" w:hanging="720"/>
      </w:pPr>
      <w:r>
        <w:t xml:space="preserve">No bin location is to </w:t>
      </w:r>
      <w:proofErr w:type="spellStart"/>
      <w:r w:rsidR="00DE615F">
        <w:t>commi</w:t>
      </w:r>
      <w:r w:rsidR="002D3512">
        <w:t>MNX</w:t>
      </w:r>
      <w:r w:rsidR="00DE615F">
        <w:t>e</w:t>
      </w:r>
      <w:proofErr w:type="spellEnd"/>
      <w:r w:rsidR="00DE615F">
        <w:t xml:space="preserve"> inventory from multiple </w:t>
      </w:r>
      <w:r w:rsidR="002D3512">
        <w:t>MNX</w:t>
      </w:r>
      <w:r w:rsidR="00DE615F">
        <w:t xml:space="preserve"> customer accounts</w:t>
      </w:r>
    </w:p>
    <w:p w:rsidR="00DE615F" w:rsidRDefault="00DE615F" w:rsidP="003F13DE">
      <w:pPr>
        <w:pStyle w:val="ListParagraph"/>
        <w:numPr>
          <w:ilvl w:val="3"/>
          <w:numId w:val="4"/>
        </w:numPr>
        <w:ind w:left="2160" w:hanging="720"/>
      </w:pPr>
      <w:r>
        <w:t xml:space="preserve">No bin location is to </w:t>
      </w:r>
      <w:proofErr w:type="spellStart"/>
      <w:r>
        <w:t>commi</w:t>
      </w:r>
      <w:r w:rsidR="002D3512">
        <w:t>MNX</w:t>
      </w:r>
      <w:r>
        <w:t>e</w:t>
      </w:r>
      <w:proofErr w:type="spellEnd"/>
      <w:r>
        <w:t xml:space="preserve"> </w:t>
      </w:r>
      <w:r w:rsidR="002D3512">
        <w:t>MNX</w:t>
      </w:r>
      <w:r>
        <w:t xml:space="preserve"> customer inventory and non-</w:t>
      </w:r>
      <w:r w:rsidR="002D3512">
        <w:t>MNX</w:t>
      </w:r>
      <w:r>
        <w:t xml:space="preserve"> inventory, equipment, or miscellaneous items</w:t>
      </w:r>
    </w:p>
    <w:p w:rsidR="00DE615F" w:rsidRDefault="00DE615F" w:rsidP="00DE615F">
      <w:pPr>
        <w:pStyle w:val="ListParagraph"/>
      </w:pPr>
      <w:r>
        <w:t>All inventory is to be stored at least 15cm/6in off the ground, with the exception of crated or palletized inventory, except as otherwise instructed</w:t>
      </w:r>
    </w:p>
    <w:p w:rsidR="00DE615F" w:rsidRDefault="00DE615F" w:rsidP="00DE615F">
      <w:pPr>
        <w:pStyle w:val="ListParagraph"/>
      </w:pPr>
      <w:r>
        <w:t xml:space="preserve">Inventory should be stored on sturdy and secure racks, shelves, or other warehouse-appropriate equipment </w:t>
      </w:r>
    </w:p>
    <w:p w:rsidR="00DE615F" w:rsidRDefault="00DE615F" w:rsidP="00DE615F">
      <w:pPr>
        <w:pStyle w:val="ListParagraph"/>
      </w:pPr>
      <w:r>
        <w:t>All inventory is to be stored in the most space-efficient manner possible, while still accommodating the following requirements:</w:t>
      </w:r>
    </w:p>
    <w:p w:rsidR="00DE615F" w:rsidRDefault="00DE615F" w:rsidP="00DE615F">
      <w:pPr>
        <w:pStyle w:val="ListParagraph"/>
        <w:numPr>
          <w:ilvl w:val="3"/>
          <w:numId w:val="4"/>
        </w:numPr>
        <w:ind w:left="2160" w:hanging="720"/>
      </w:pPr>
      <w:r>
        <w:t>All inventory should be neatly stocked so that the front edge of the inventory is flush with the front of the bin location</w:t>
      </w:r>
    </w:p>
    <w:p w:rsidR="00765488" w:rsidRDefault="00765488" w:rsidP="00DE615F">
      <w:pPr>
        <w:pStyle w:val="ListParagraph"/>
        <w:numPr>
          <w:ilvl w:val="3"/>
          <w:numId w:val="4"/>
        </w:numPr>
        <w:ind w:left="2160" w:hanging="720"/>
      </w:pPr>
      <w:r>
        <w:t>The part label should always be presented facing out, so that it can easily be read or scanned</w:t>
      </w:r>
    </w:p>
    <w:p w:rsidR="003F13DE" w:rsidRPr="003F13DE" w:rsidRDefault="00765488" w:rsidP="003F13DE">
      <w:pPr>
        <w:pStyle w:val="ListParagraph"/>
        <w:numPr>
          <w:ilvl w:val="3"/>
          <w:numId w:val="4"/>
        </w:numPr>
        <w:ind w:left="2160" w:hanging="720"/>
      </w:pPr>
      <w:r>
        <w:t>No inventory should ever be stocked behind other inventory, or in such a way that it cannot easily be identified and its label read</w:t>
      </w:r>
    </w:p>
    <w:p w:rsidR="0082466D" w:rsidRDefault="009F6322" w:rsidP="0082466D">
      <w:pPr>
        <w:pStyle w:val="Heading2"/>
      </w:pPr>
      <w:bookmarkStart w:id="15" w:name="_Toc531878653"/>
      <w:r>
        <w:t>Equipment</w:t>
      </w:r>
      <w:r w:rsidR="00765488">
        <w:t xml:space="preserve"> and supplies</w:t>
      </w:r>
      <w:bookmarkEnd w:id="15"/>
    </w:p>
    <w:p w:rsidR="00765488" w:rsidRPr="00765488" w:rsidRDefault="00765488" w:rsidP="00765488">
      <w:pPr>
        <w:pStyle w:val="ListParagraph"/>
        <w:numPr>
          <w:ilvl w:val="1"/>
          <w:numId w:val="4"/>
        </w:numPr>
        <w:rPr>
          <w:vanish/>
        </w:rPr>
      </w:pPr>
    </w:p>
    <w:p w:rsidR="00765488" w:rsidRDefault="00765488" w:rsidP="00765488">
      <w:pPr>
        <w:pStyle w:val="ListParagraph"/>
      </w:pPr>
      <w:r>
        <w:t>The Agent is responsible for the purchase</w:t>
      </w:r>
      <w:r w:rsidR="00390852">
        <w:t xml:space="preserve"> and</w:t>
      </w:r>
      <w:r>
        <w:t xml:space="preserve"> maintenance</w:t>
      </w:r>
      <w:r w:rsidR="00390852">
        <w:t xml:space="preserve"> </w:t>
      </w:r>
      <w:r>
        <w:t>of all standard warehouse equipment</w:t>
      </w:r>
      <w:r w:rsidR="00F31462">
        <w:t>, e.g. pallet jacks, fork lifts, racking and shelving, computers, etc.</w:t>
      </w:r>
    </w:p>
    <w:p w:rsidR="00765488" w:rsidRDefault="002D3512" w:rsidP="00765488">
      <w:pPr>
        <w:pStyle w:val="ListParagraph"/>
      </w:pPr>
      <w:r>
        <w:t>MNX</w:t>
      </w:r>
      <w:r w:rsidR="00765488">
        <w:t xml:space="preserve"> or </w:t>
      </w:r>
      <w:r>
        <w:t>MNX</w:t>
      </w:r>
      <w:r w:rsidR="00765488">
        <w:t>’s customer may, on occasion, provide additional consigned equipment or software as business needs dictate</w:t>
      </w:r>
    </w:p>
    <w:p w:rsidR="00765488" w:rsidRDefault="00765488" w:rsidP="00765488">
      <w:pPr>
        <w:pStyle w:val="ListParagraph"/>
      </w:pPr>
      <w:r>
        <w:t xml:space="preserve">Such consigned equipment remains the </w:t>
      </w:r>
      <w:r w:rsidR="00283D7B">
        <w:t xml:space="preserve">sole </w:t>
      </w:r>
      <w:r>
        <w:t xml:space="preserve">property of </w:t>
      </w:r>
      <w:r w:rsidR="002D3512">
        <w:t>MNX</w:t>
      </w:r>
      <w:r>
        <w:t xml:space="preserve"> or </w:t>
      </w:r>
      <w:r w:rsidR="002D3512">
        <w:t>MNX</w:t>
      </w:r>
      <w:r>
        <w:t>’s customer</w:t>
      </w:r>
    </w:p>
    <w:p w:rsidR="00765488" w:rsidRDefault="002D3512" w:rsidP="00765488">
      <w:pPr>
        <w:pStyle w:val="ListParagraph"/>
      </w:pPr>
      <w:r>
        <w:t>MNX</w:t>
      </w:r>
      <w:r w:rsidR="00765488">
        <w:t xml:space="preserve"> may, additionally, request that the Agent purchase packing supplies or materials on behalf of </w:t>
      </w:r>
      <w:r>
        <w:t>MNX</w:t>
      </w:r>
      <w:r w:rsidR="00765488">
        <w:t>’s customer</w:t>
      </w:r>
    </w:p>
    <w:p w:rsidR="00765488" w:rsidRDefault="00765488" w:rsidP="00765488">
      <w:pPr>
        <w:pStyle w:val="ListParagraph"/>
      </w:pPr>
      <w:r>
        <w:t xml:space="preserve">Any supplies purchased on </w:t>
      </w:r>
      <w:r w:rsidR="002D3512">
        <w:t>MNX</w:t>
      </w:r>
      <w:r>
        <w:t xml:space="preserve">’s behalf can be billed back to </w:t>
      </w:r>
      <w:r w:rsidR="002D3512">
        <w:t>MNX</w:t>
      </w:r>
    </w:p>
    <w:p w:rsidR="00765488" w:rsidRDefault="002D3512" w:rsidP="00765488">
      <w:pPr>
        <w:pStyle w:val="ListParagraph"/>
      </w:pPr>
      <w:r>
        <w:t>MNX</w:t>
      </w:r>
      <w:r w:rsidR="00765488">
        <w:t xml:space="preserve"> reserves the right to request a copy of the purchase invoice in order to validate these invoices</w:t>
      </w:r>
    </w:p>
    <w:p w:rsidR="00765488" w:rsidRDefault="00765488" w:rsidP="00765488">
      <w:pPr>
        <w:pStyle w:val="ListParagraph"/>
      </w:pPr>
      <w:r>
        <w:t xml:space="preserve">Should </w:t>
      </w:r>
      <w:r w:rsidR="002D3512">
        <w:t>MNX</w:t>
      </w:r>
      <w:r>
        <w:t xml:space="preserve"> request the return or disposal of consigned equipment or materials, the Agent will promptly facilitate the return of such equipment and materials</w:t>
      </w:r>
    </w:p>
    <w:p w:rsidR="00765488" w:rsidRDefault="00765488" w:rsidP="00765488">
      <w:pPr>
        <w:pStyle w:val="ListParagraph"/>
        <w:numPr>
          <w:ilvl w:val="3"/>
          <w:numId w:val="4"/>
        </w:numPr>
        <w:ind w:left="2160" w:hanging="720"/>
      </w:pPr>
      <w:r>
        <w:t xml:space="preserve">The agent will be entitled to invoice </w:t>
      </w:r>
      <w:r w:rsidR="002D3512">
        <w:t>MNX</w:t>
      </w:r>
      <w:r>
        <w:t xml:space="preserve"> for expenses incurred, if any</w:t>
      </w:r>
    </w:p>
    <w:p w:rsidR="0082466D" w:rsidRDefault="0082466D" w:rsidP="0082466D">
      <w:pPr>
        <w:pStyle w:val="Heading2"/>
      </w:pPr>
      <w:bookmarkStart w:id="16" w:name="_Toc531878654"/>
      <w:r>
        <w:t>Security</w:t>
      </w:r>
      <w:r w:rsidR="009F6322">
        <w:t xml:space="preserve"> and Access</w:t>
      </w:r>
      <w:bookmarkEnd w:id="16"/>
    </w:p>
    <w:p w:rsidR="00283D7B" w:rsidRPr="00283D7B" w:rsidRDefault="00283D7B" w:rsidP="00283D7B">
      <w:pPr>
        <w:pStyle w:val="ListParagraph"/>
        <w:numPr>
          <w:ilvl w:val="1"/>
          <w:numId w:val="4"/>
        </w:numPr>
        <w:rPr>
          <w:vanish/>
        </w:rPr>
      </w:pPr>
    </w:p>
    <w:p w:rsidR="00283D7B" w:rsidRDefault="00283D7B" w:rsidP="00283D7B">
      <w:pPr>
        <w:pStyle w:val="ListParagraph"/>
      </w:pPr>
      <w:r>
        <w:t xml:space="preserve">The Agent shall utilize all appropriate security measures to ensure the security and safety of </w:t>
      </w:r>
      <w:r w:rsidR="002D3512">
        <w:t>MNX</w:t>
      </w:r>
      <w:r>
        <w:t xml:space="preserve"> inventory</w:t>
      </w:r>
    </w:p>
    <w:p w:rsidR="00283D7B" w:rsidRDefault="00283D7B" w:rsidP="00283D7B">
      <w:pPr>
        <w:pStyle w:val="ListParagraph"/>
      </w:pPr>
      <w:r>
        <w:t xml:space="preserve">The Agent shall institute and maintain controlled access procedures </w:t>
      </w:r>
    </w:p>
    <w:p w:rsidR="00283D7B" w:rsidRDefault="00283D7B" w:rsidP="00283D7B">
      <w:pPr>
        <w:pStyle w:val="ListParagraph"/>
        <w:numPr>
          <w:ilvl w:val="3"/>
          <w:numId w:val="4"/>
        </w:numPr>
        <w:ind w:left="2160" w:hanging="720"/>
      </w:pPr>
      <w:r>
        <w:t xml:space="preserve">All entrances shall be either locked or </w:t>
      </w:r>
      <w:r w:rsidR="003C254B">
        <w:t>monitored</w:t>
      </w:r>
      <w:r>
        <w:t xml:space="preserve"> at all times</w:t>
      </w:r>
    </w:p>
    <w:p w:rsidR="00283D7B" w:rsidRDefault="00283D7B" w:rsidP="00283D7B">
      <w:pPr>
        <w:pStyle w:val="ListParagraph"/>
        <w:numPr>
          <w:ilvl w:val="3"/>
          <w:numId w:val="4"/>
        </w:numPr>
        <w:ind w:left="2160" w:hanging="720"/>
      </w:pPr>
      <w:r>
        <w:t xml:space="preserve">Only appropriately trained Agent or </w:t>
      </w:r>
      <w:r w:rsidR="002D3512">
        <w:t>MNX</w:t>
      </w:r>
      <w:r>
        <w:t xml:space="preserve"> employees and contractors shall be permitted unescorted access to the storage area or any processing area where customer records </w:t>
      </w:r>
      <w:r w:rsidR="003C254B">
        <w:t xml:space="preserve">or documents </w:t>
      </w:r>
      <w:r>
        <w:t xml:space="preserve">are accessible </w:t>
      </w:r>
    </w:p>
    <w:p w:rsidR="00283D7B" w:rsidRDefault="003C254B" w:rsidP="00283D7B">
      <w:pPr>
        <w:pStyle w:val="ListParagraph"/>
        <w:numPr>
          <w:ilvl w:val="3"/>
          <w:numId w:val="4"/>
        </w:numPr>
        <w:ind w:left="2160" w:hanging="720"/>
      </w:pPr>
      <w:r>
        <w:t>A visitor log will be maintained, and any persons accessing the facility that are not employees or contractors of Agent will be required to record their name, company, reason for visit, and the dates and times of their arrival and departure</w:t>
      </w:r>
    </w:p>
    <w:p w:rsidR="007C200F" w:rsidRDefault="007C200F" w:rsidP="00026630">
      <w:pPr>
        <w:pStyle w:val="ListParagraph"/>
        <w:numPr>
          <w:ilvl w:val="3"/>
          <w:numId w:val="4"/>
        </w:numPr>
        <w:ind w:left="2160" w:hanging="720"/>
      </w:pPr>
      <w:r>
        <w:t>All visitors to Agent’s facility must provide photo ID</w:t>
      </w:r>
    </w:p>
    <w:p w:rsidR="007C200F" w:rsidRDefault="007C200F" w:rsidP="00026630">
      <w:pPr>
        <w:pStyle w:val="ListParagraph"/>
        <w:numPr>
          <w:ilvl w:val="3"/>
          <w:numId w:val="4"/>
        </w:numPr>
        <w:ind w:left="2160" w:hanging="720"/>
      </w:pPr>
      <w:r>
        <w:t>Under</w:t>
      </w:r>
      <w:r w:rsidRPr="007C200F">
        <w:rPr>
          <w:spacing w:val="-5"/>
        </w:rPr>
        <w:t xml:space="preserve"> </w:t>
      </w:r>
      <w:r>
        <w:t>no</w:t>
      </w:r>
      <w:r w:rsidRPr="007C200F">
        <w:rPr>
          <w:spacing w:val="-5"/>
        </w:rPr>
        <w:t xml:space="preserve"> </w:t>
      </w:r>
      <w:r>
        <w:t>circumstances</w:t>
      </w:r>
      <w:r w:rsidRPr="007C200F">
        <w:rPr>
          <w:spacing w:val="-4"/>
        </w:rPr>
        <w:t xml:space="preserve"> </w:t>
      </w:r>
      <w:r>
        <w:t>shall</w:t>
      </w:r>
      <w:r w:rsidRPr="007C200F">
        <w:rPr>
          <w:spacing w:val="-7"/>
        </w:rPr>
        <w:t xml:space="preserve"> </w:t>
      </w:r>
      <w:r>
        <w:t>the Agent</w:t>
      </w:r>
      <w:r w:rsidRPr="007C200F">
        <w:rPr>
          <w:spacing w:val="-9"/>
        </w:rPr>
        <w:t xml:space="preserve"> </w:t>
      </w:r>
      <w:r>
        <w:t>allow</w:t>
      </w:r>
      <w:r w:rsidRPr="007C200F">
        <w:rPr>
          <w:spacing w:val="-8"/>
        </w:rPr>
        <w:t xml:space="preserve"> </w:t>
      </w:r>
      <w:r>
        <w:t>access</w:t>
      </w:r>
      <w:r w:rsidRPr="007C200F">
        <w:rPr>
          <w:spacing w:val="-4"/>
        </w:rPr>
        <w:t xml:space="preserve"> </w:t>
      </w:r>
      <w:r>
        <w:t>to anyone</w:t>
      </w:r>
      <w:r w:rsidRPr="007C200F">
        <w:rPr>
          <w:spacing w:val="-6"/>
        </w:rPr>
        <w:t xml:space="preserve"> </w:t>
      </w:r>
      <w:r>
        <w:t>identifying</w:t>
      </w:r>
      <w:r w:rsidRPr="007C200F">
        <w:rPr>
          <w:spacing w:val="-6"/>
        </w:rPr>
        <w:t xml:space="preserve"> </w:t>
      </w:r>
      <w:r>
        <w:t>themselves as</w:t>
      </w:r>
      <w:r w:rsidRPr="007C200F">
        <w:rPr>
          <w:spacing w:val="-7"/>
        </w:rPr>
        <w:t xml:space="preserve"> </w:t>
      </w:r>
      <w:r>
        <w:t>a</w:t>
      </w:r>
      <w:r w:rsidRPr="007C200F">
        <w:rPr>
          <w:spacing w:val="-6"/>
        </w:rPr>
        <w:t xml:space="preserve"> Customer </w:t>
      </w:r>
      <w:r>
        <w:t>employee or representative without</w:t>
      </w:r>
      <w:r w:rsidRPr="007C200F">
        <w:rPr>
          <w:spacing w:val="-6"/>
        </w:rPr>
        <w:t xml:space="preserve"> 24 hours’ </w:t>
      </w:r>
      <w:r>
        <w:t>prior</w:t>
      </w:r>
      <w:r w:rsidRPr="007C200F">
        <w:rPr>
          <w:spacing w:val="-6"/>
        </w:rPr>
        <w:t xml:space="preserve"> </w:t>
      </w:r>
      <w:r>
        <w:t>approval</w:t>
      </w:r>
      <w:r w:rsidRPr="007C200F">
        <w:rPr>
          <w:spacing w:val="-6"/>
        </w:rPr>
        <w:t xml:space="preserve"> </w:t>
      </w:r>
      <w:r>
        <w:t>and</w:t>
      </w:r>
      <w:r w:rsidRPr="007C200F">
        <w:rPr>
          <w:spacing w:val="-5"/>
        </w:rPr>
        <w:t xml:space="preserve"> </w:t>
      </w:r>
      <w:r>
        <w:t>authorization</w:t>
      </w:r>
      <w:r w:rsidRPr="007C200F">
        <w:rPr>
          <w:spacing w:val="-6"/>
        </w:rPr>
        <w:t xml:space="preserve"> </w:t>
      </w:r>
      <w:r>
        <w:t xml:space="preserve">from </w:t>
      </w:r>
      <w:r w:rsidR="002D3512">
        <w:t>MNX</w:t>
      </w:r>
    </w:p>
    <w:p w:rsidR="007C200F" w:rsidRPr="00D43992" w:rsidRDefault="007C200F" w:rsidP="007C200F">
      <w:pPr>
        <w:pStyle w:val="ListParagraph"/>
        <w:numPr>
          <w:ilvl w:val="3"/>
          <w:numId w:val="4"/>
        </w:numPr>
        <w:ind w:left="2160" w:hanging="720"/>
      </w:pPr>
      <w:r>
        <w:t>Any non-</w:t>
      </w:r>
      <w:r w:rsidR="002D3512">
        <w:t>MNX</w:t>
      </w:r>
      <w:r>
        <w:t xml:space="preserve"> and non-Customer personnel or contractors admitted to the storage area for whatever purpose will be escorted by Agent personnel at all times</w:t>
      </w:r>
    </w:p>
    <w:p w:rsidR="007C200F" w:rsidRPr="00283D7B" w:rsidRDefault="002D3512" w:rsidP="00D85278">
      <w:pPr>
        <w:pStyle w:val="ListParagraph"/>
      </w:pPr>
      <w:r>
        <w:t>MNX</w:t>
      </w:r>
      <w:r w:rsidR="007C200F">
        <w:t xml:space="preserve"> has the right to access the Agent’s facility for the purpose of inspecting or counting customer inventory, provided </w:t>
      </w:r>
      <w:r>
        <w:t>MNX</w:t>
      </w:r>
      <w:r w:rsidR="007C200F">
        <w:t xml:space="preserve"> gives at least 1 business days’ notice</w:t>
      </w:r>
    </w:p>
    <w:p w:rsidR="009F6322" w:rsidRDefault="009F6322" w:rsidP="0082466D">
      <w:pPr>
        <w:pStyle w:val="Heading2"/>
      </w:pPr>
      <w:bookmarkStart w:id="17" w:name="_Toc531878655"/>
      <w:r>
        <w:t>Hazardous Materials</w:t>
      </w:r>
      <w:bookmarkEnd w:id="17"/>
    </w:p>
    <w:p w:rsidR="00026630" w:rsidRPr="00026630" w:rsidRDefault="00026630" w:rsidP="00026630">
      <w:pPr>
        <w:pStyle w:val="ListParagraph"/>
        <w:numPr>
          <w:ilvl w:val="1"/>
          <w:numId w:val="4"/>
        </w:numPr>
        <w:rPr>
          <w:vanish/>
        </w:rPr>
      </w:pPr>
    </w:p>
    <w:p w:rsidR="007C200F" w:rsidRDefault="007C200F" w:rsidP="00026630">
      <w:pPr>
        <w:pStyle w:val="ListParagraph"/>
      </w:pPr>
      <w:r>
        <w:t xml:space="preserve">The Agent shall not store any hazardous materials or goods (as defined by local law) in the same contiguous storage space as </w:t>
      </w:r>
      <w:r w:rsidR="002D3512">
        <w:t>MNX</w:t>
      </w:r>
      <w:r>
        <w:t xml:space="preserve"> inventory without written prior approval from </w:t>
      </w:r>
      <w:r w:rsidR="002D3512">
        <w:t>MNX</w:t>
      </w:r>
    </w:p>
    <w:p w:rsidR="007C200F" w:rsidRDefault="007C200F" w:rsidP="007C200F">
      <w:pPr>
        <w:pStyle w:val="ListParagraph"/>
      </w:pPr>
      <w:r>
        <w:t xml:space="preserve">The Agent shall not store livestock or agricultural products in the same contiguous storage space as </w:t>
      </w:r>
      <w:r w:rsidR="002D3512">
        <w:t>MNX</w:t>
      </w:r>
      <w:r>
        <w:t xml:space="preserve"> inventory without written prior approval from </w:t>
      </w:r>
      <w:r w:rsidR="002D3512">
        <w:t>MNX</w:t>
      </w:r>
    </w:p>
    <w:p w:rsidR="007C200F" w:rsidRDefault="002D3512" w:rsidP="007C200F">
      <w:pPr>
        <w:pStyle w:val="ListParagraph"/>
      </w:pPr>
      <w:r>
        <w:t>MNX</w:t>
      </w:r>
      <w:r w:rsidR="007C200F">
        <w:t xml:space="preserve"> shall provide the agent with the appropriate MSDS for any </w:t>
      </w:r>
      <w:r>
        <w:t>MNX</w:t>
      </w:r>
      <w:r w:rsidR="00026630">
        <w:t xml:space="preserve"> Inventory defined as hazardous</w:t>
      </w:r>
    </w:p>
    <w:p w:rsidR="00026630" w:rsidRPr="007C200F" w:rsidRDefault="002D3512" w:rsidP="007C200F">
      <w:pPr>
        <w:pStyle w:val="ListParagraph"/>
      </w:pPr>
      <w:r>
        <w:t>MNX</w:t>
      </w:r>
      <w:r w:rsidR="00026630">
        <w:t xml:space="preserve"> may provide additional instructions or SOPs on dangerous good handling and the Agent will comply with all such instructions and any additional requirements as defined by law</w:t>
      </w:r>
    </w:p>
    <w:p w:rsidR="0082466D" w:rsidRDefault="009F6322" w:rsidP="0082466D">
      <w:pPr>
        <w:pStyle w:val="Heading2"/>
      </w:pPr>
      <w:bookmarkStart w:id="18" w:name="_Toc531878656"/>
      <w:r>
        <w:t>Continuity</w:t>
      </w:r>
      <w:bookmarkEnd w:id="18"/>
    </w:p>
    <w:p w:rsidR="00026630" w:rsidRPr="00026630" w:rsidRDefault="00026630" w:rsidP="00026630">
      <w:pPr>
        <w:pStyle w:val="ListParagraph"/>
        <w:numPr>
          <w:ilvl w:val="1"/>
          <w:numId w:val="4"/>
        </w:numPr>
        <w:rPr>
          <w:vanish/>
        </w:rPr>
      </w:pPr>
    </w:p>
    <w:p w:rsidR="009245B4" w:rsidRDefault="00026630" w:rsidP="007078D3">
      <w:pPr>
        <w:pStyle w:val="ListParagraph"/>
      </w:pPr>
      <w:r>
        <w:t xml:space="preserve">Agent shall provide </w:t>
      </w:r>
      <w:r w:rsidR="002D3512">
        <w:t>MNX</w:t>
      </w:r>
      <w:r>
        <w:t xml:space="preserve"> with a minimum of 45 calendar days’ </w:t>
      </w:r>
      <w:r w:rsidR="00390852">
        <w:t xml:space="preserve">written </w:t>
      </w:r>
      <w:r>
        <w:t xml:space="preserve">notice of any material changes to Agent’s location or service offering that may impact </w:t>
      </w:r>
      <w:r w:rsidR="009245B4">
        <w:t xml:space="preserve">the provision of service to </w:t>
      </w:r>
      <w:r w:rsidR="002D3512">
        <w:t>MNX</w:t>
      </w:r>
      <w:r w:rsidR="00CA223A">
        <w:t>, including but not limited to:</w:t>
      </w:r>
    </w:p>
    <w:p w:rsidR="009245B4" w:rsidRDefault="009245B4" w:rsidP="009245B4">
      <w:pPr>
        <w:pStyle w:val="ListParagraph"/>
        <w:numPr>
          <w:ilvl w:val="3"/>
          <w:numId w:val="4"/>
        </w:numPr>
        <w:ind w:left="2160" w:hanging="720"/>
      </w:pPr>
      <w:r>
        <w:t>Closure of the business</w:t>
      </w:r>
    </w:p>
    <w:p w:rsidR="009245B4" w:rsidRDefault="009245B4" w:rsidP="009245B4">
      <w:pPr>
        <w:pStyle w:val="ListParagraph"/>
        <w:numPr>
          <w:ilvl w:val="3"/>
          <w:numId w:val="4"/>
        </w:numPr>
        <w:ind w:left="2160" w:hanging="720"/>
      </w:pPr>
      <w:r>
        <w:t>Cessation of services</w:t>
      </w:r>
    </w:p>
    <w:p w:rsidR="009245B4" w:rsidRDefault="00CA223A" w:rsidP="009245B4">
      <w:pPr>
        <w:pStyle w:val="ListParagraph"/>
        <w:numPr>
          <w:ilvl w:val="3"/>
          <w:numId w:val="4"/>
        </w:numPr>
        <w:ind w:left="2160" w:hanging="720"/>
      </w:pPr>
      <w:r>
        <w:t>C</w:t>
      </w:r>
      <w:r w:rsidR="009245B4">
        <w:t>hange in operating address</w:t>
      </w:r>
    </w:p>
    <w:p w:rsidR="00CA223A" w:rsidRDefault="00CA223A" w:rsidP="009245B4">
      <w:pPr>
        <w:pStyle w:val="ListParagraph"/>
        <w:numPr>
          <w:ilvl w:val="3"/>
          <w:numId w:val="4"/>
        </w:numPr>
        <w:ind w:left="2160" w:hanging="720"/>
      </w:pPr>
      <w:r>
        <w:t>Change in operating hours</w:t>
      </w:r>
    </w:p>
    <w:p w:rsidR="009245B4" w:rsidRDefault="009245B4" w:rsidP="009245B4">
      <w:pPr>
        <w:pStyle w:val="ListParagraph"/>
        <w:numPr>
          <w:ilvl w:val="3"/>
          <w:numId w:val="4"/>
        </w:numPr>
        <w:ind w:left="2160" w:hanging="720"/>
      </w:pPr>
      <w:r>
        <w:t>Any change that prevents the Agent from complying with the provisions of their contract or this statement of work</w:t>
      </w:r>
    </w:p>
    <w:p w:rsidR="001922D3" w:rsidRDefault="001922D3" w:rsidP="001922D3">
      <w:pPr>
        <w:pStyle w:val="ListParagraph"/>
      </w:pPr>
      <w:r>
        <w:t xml:space="preserve">Agent shall provide </w:t>
      </w:r>
      <w:r w:rsidR="002D3512">
        <w:t>MNX</w:t>
      </w:r>
      <w:r>
        <w:t xml:space="preserve"> with a minimum of 5 business days’ written notice of any change </w:t>
      </w:r>
      <w:r w:rsidR="00CA223A">
        <w:t>to operational Points of Contact, including but not limited to:</w:t>
      </w:r>
    </w:p>
    <w:p w:rsidR="00CA223A" w:rsidRDefault="00CA223A" w:rsidP="00CA223A">
      <w:pPr>
        <w:pStyle w:val="ListParagraph"/>
        <w:numPr>
          <w:ilvl w:val="3"/>
          <w:numId w:val="4"/>
        </w:numPr>
        <w:ind w:left="2160" w:hanging="720"/>
      </w:pPr>
      <w:r>
        <w:t>Operational email addresses and phone numbers</w:t>
      </w:r>
    </w:p>
    <w:p w:rsidR="00CA223A" w:rsidRDefault="00CA223A" w:rsidP="00CA223A">
      <w:pPr>
        <w:pStyle w:val="ListParagraph"/>
        <w:numPr>
          <w:ilvl w:val="3"/>
          <w:numId w:val="4"/>
        </w:numPr>
        <w:ind w:left="2160" w:hanging="720"/>
      </w:pPr>
      <w:r>
        <w:t xml:space="preserve">Primary </w:t>
      </w:r>
      <w:proofErr w:type="spellStart"/>
      <w:r>
        <w:t>PoC</w:t>
      </w:r>
      <w:proofErr w:type="spellEnd"/>
      <w:r>
        <w:t xml:space="preserve"> name and contact information</w:t>
      </w:r>
    </w:p>
    <w:p w:rsidR="00CA223A" w:rsidRDefault="00CA223A" w:rsidP="00CA223A">
      <w:pPr>
        <w:pStyle w:val="ListParagraph"/>
        <w:numPr>
          <w:ilvl w:val="3"/>
          <w:numId w:val="4"/>
        </w:numPr>
        <w:ind w:left="2160" w:hanging="720"/>
      </w:pPr>
      <w:r>
        <w:t>After Hours email addresses and phone numbers</w:t>
      </w:r>
    </w:p>
    <w:p w:rsidR="009245B4" w:rsidRDefault="00C90AD9" w:rsidP="00906A78">
      <w:pPr>
        <w:pStyle w:val="Heading2"/>
      </w:pPr>
      <w:bookmarkStart w:id="19" w:name="_Toc531878657"/>
      <w:r>
        <w:t>Storage Footprints</w:t>
      </w:r>
      <w:bookmarkEnd w:id="19"/>
    </w:p>
    <w:p w:rsidR="00C90AD9" w:rsidRPr="00C90AD9" w:rsidRDefault="00C90AD9" w:rsidP="00C90AD9">
      <w:pPr>
        <w:pStyle w:val="ListParagraph"/>
        <w:numPr>
          <w:ilvl w:val="1"/>
          <w:numId w:val="4"/>
        </w:numPr>
        <w:rPr>
          <w:vanish/>
        </w:rPr>
      </w:pPr>
    </w:p>
    <w:p w:rsidR="00C90AD9" w:rsidRDefault="002D3512" w:rsidP="00C90AD9">
      <w:pPr>
        <w:pStyle w:val="ListParagraph"/>
      </w:pPr>
      <w:r>
        <w:t>MNX</w:t>
      </w:r>
      <w:r w:rsidR="00C90AD9">
        <w:t xml:space="preserve"> SPL team will request updated storage footprints from all sites every month</w:t>
      </w:r>
    </w:p>
    <w:p w:rsidR="00C90AD9" w:rsidRDefault="00C90AD9" w:rsidP="00C90AD9">
      <w:pPr>
        <w:pStyle w:val="ListParagraph"/>
      </w:pPr>
      <w:r>
        <w:t>SPL team will provide the calculation methodology</w:t>
      </w:r>
    </w:p>
    <w:p w:rsidR="00C90AD9" w:rsidRPr="00C90AD9" w:rsidRDefault="00C90AD9" w:rsidP="00C90AD9">
      <w:pPr>
        <w:pStyle w:val="ListParagraph"/>
      </w:pPr>
      <w:r>
        <w:t xml:space="preserve">The agent will cooperate to provide an updated square foot usage by </w:t>
      </w:r>
      <w:r w:rsidR="002D3512">
        <w:t>MNX</w:t>
      </w:r>
      <w:r>
        <w:t xml:space="preserve"> customer</w:t>
      </w:r>
    </w:p>
    <w:p w:rsidR="009F6322" w:rsidRDefault="009F6322" w:rsidP="009F6322">
      <w:pPr>
        <w:pStyle w:val="Heading1"/>
      </w:pPr>
      <w:bookmarkStart w:id="20" w:name="_Toc531878658"/>
      <w:r>
        <w:t>Inventory Management</w:t>
      </w:r>
      <w:bookmarkEnd w:id="20"/>
    </w:p>
    <w:p w:rsidR="009F6322" w:rsidRPr="009F6322" w:rsidRDefault="009F6322" w:rsidP="009F6322">
      <w:pPr>
        <w:pStyle w:val="ListParagraph"/>
        <w:keepNext/>
        <w:keepLines/>
        <w:numPr>
          <w:ilvl w:val="0"/>
          <w:numId w:val="1"/>
        </w:numPr>
        <w:spacing w:after="240"/>
        <w:contextualSpacing w:val="0"/>
        <w:outlineLvl w:val="1"/>
        <w:rPr>
          <w:rFonts w:asciiTheme="majorHAnsi" w:eastAsiaTheme="majorEastAsia" w:hAnsiTheme="majorHAnsi" w:cstheme="majorBidi"/>
          <w:vanish/>
          <w:color w:val="2E74B5" w:themeColor="accent1" w:themeShade="BF"/>
          <w:sz w:val="26"/>
          <w:szCs w:val="26"/>
        </w:rPr>
      </w:pPr>
      <w:bookmarkStart w:id="21" w:name="_Toc529538140"/>
      <w:bookmarkStart w:id="22" w:name="_Toc529538188"/>
      <w:bookmarkStart w:id="23" w:name="_Toc529540335"/>
      <w:bookmarkStart w:id="24" w:name="_Toc529544354"/>
      <w:bookmarkStart w:id="25" w:name="_Toc529796957"/>
      <w:bookmarkStart w:id="26" w:name="_Toc531878659"/>
      <w:bookmarkEnd w:id="21"/>
      <w:bookmarkEnd w:id="22"/>
      <w:bookmarkEnd w:id="23"/>
      <w:bookmarkEnd w:id="24"/>
      <w:bookmarkEnd w:id="25"/>
      <w:bookmarkEnd w:id="26"/>
    </w:p>
    <w:p w:rsidR="009F6322" w:rsidRDefault="009F6322" w:rsidP="009F6322">
      <w:pPr>
        <w:pStyle w:val="Heading2"/>
      </w:pPr>
      <w:bookmarkStart w:id="27" w:name="_Toc531878660"/>
      <w:r>
        <w:t>Quarantine</w:t>
      </w:r>
      <w:bookmarkEnd w:id="27"/>
    </w:p>
    <w:p w:rsidR="00A13900" w:rsidRPr="00A13900" w:rsidRDefault="00A13900" w:rsidP="00A13900">
      <w:pPr>
        <w:pStyle w:val="ListParagraph"/>
        <w:numPr>
          <w:ilvl w:val="0"/>
          <w:numId w:val="4"/>
        </w:numPr>
        <w:rPr>
          <w:vanish/>
        </w:rPr>
      </w:pPr>
    </w:p>
    <w:p w:rsidR="00A13900" w:rsidRPr="00A13900" w:rsidRDefault="00A13900" w:rsidP="00A13900">
      <w:pPr>
        <w:pStyle w:val="ListParagraph"/>
        <w:numPr>
          <w:ilvl w:val="1"/>
          <w:numId w:val="4"/>
        </w:numPr>
        <w:rPr>
          <w:vanish/>
        </w:rPr>
      </w:pPr>
    </w:p>
    <w:p w:rsidR="00A13900" w:rsidRDefault="00A13900" w:rsidP="00A13900">
      <w:pPr>
        <w:pStyle w:val="ListParagraph"/>
      </w:pPr>
      <w:r>
        <w:t>The agent will provide a physically segregated location for the storage of quarantined parts</w:t>
      </w:r>
    </w:p>
    <w:p w:rsidR="00A13900" w:rsidRDefault="00A13900" w:rsidP="00A13900">
      <w:pPr>
        <w:pStyle w:val="ListParagraph"/>
      </w:pPr>
      <w:r>
        <w:t xml:space="preserve">Under no circumstances is quarantined inventory to be </w:t>
      </w:r>
      <w:proofErr w:type="spellStart"/>
      <w:r>
        <w:t>commi</w:t>
      </w:r>
      <w:r w:rsidR="002D3512">
        <w:t>MNX</w:t>
      </w:r>
      <w:r>
        <w:t>ed</w:t>
      </w:r>
      <w:proofErr w:type="spellEnd"/>
      <w:r>
        <w:t xml:space="preserve"> with non-quarantined parts</w:t>
      </w:r>
    </w:p>
    <w:p w:rsidR="00A13900" w:rsidRDefault="00A13900" w:rsidP="00A13900">
      <w:pPr>
        <w:pStyle w:val="ListParagraph"/>
      </w:pPr>
      <w:r>
        <w:t>Parts must be moved immediately to quarantine in the following situations:</w:t>
      </w:r>
    </w:p>
    <w:p w:rsidR="00A13900" w:rsidRDefault="00A13900" w:rsidP="00A13900">
      <w:pPr>
        <w:pStyle w:val="ListParagraph"/>
        <w:numPr>
          <w:ilvl w:val="3"/>
          <w:numId w:val="4"/>
        </w:numPr>
        <w:ind w:left="2160" w:hanging="720"/>
      </w:pPr>
      <w:r>
        <w:t>Parts are received without a corresponding ASN</w:t>
      </w:r>
    </w:p>
    <w:p w:rsidR="00A13900" w:rsidRDefault="00A13900" w:rsidP="00A13900">
      <w:pPr>
        <w:pStyle w:val="ListParagraph"/>
        <w:numPr>
          <w:ilvl w:val="3"/>
          <w:numId w:val="4"/>
        </w:numPr>
        <w:ind w:left="2160" w:hanging="720"/>
      </w:pPr>
      <w:r>
        <w:t>Upon receipt, the agent is unable to make a 100% match between the inventory received and inventory listed on the ASN</w:t>
      </w:r>
    </w:p>
    <w:p w:rsidR="00A13900" w:rsidRDefault="00A13900" w:rsidP="00A13900">
      <w:pPr>
        <w:pStyle w:val="ListParagraph"/>
        <w:numPr>
          <w:ilvl w:val="3"/>
          <w:numId w:val="4"/>
        </w:numPr>
        <w:ind w:left="2160" w:hanging="720"/>
      </w:pPr>
      <w:r>
        <w:t>Parts or their packaging are damaged, leaking, or otherwise not in a shippable state</w:t>
      </w:r>
    </w:p>
    <w:p w:rsidR="00A13900" w:rsidRDefault="002D3512" w:rsidP="00A13900">
      <w:pPr>
        <w:pStyle w:val="ListParagraph"/>
        <w:numPr>
          <w:ilvl w:val="3"/>
          <w:numId w:val="4"/>
        </w:numPr>
        <w:ind w:left="2160" w:hanging="720"/>
      </w:pPr>
      <w:r>
        <w:t>MNX</w:t>
      </w:r>
      <w:r w:rsidR="00A13900">
        <w:t xml:space="preserve"> SPL team issues a move to quarantine instruction</w:t>
      </w:r>
    </w:p>
    <w:p w:rsidR="00A13900" w:rsidRDefault="00A13900" w:rsidP="00A13900">
      <w:pPr>
        <w:pStyle w:val="ListParagraph"/>
        <w:numPr>
          <w:ilvl w:val="3"/>
          <w:numId w:val="4"/>
        </w:numPr>
        <w:ind w:left="2160" w:hanging="720"/>
      </w:pPr>
      <w:r>
        <w:t>Other situations as defined on customer-specific ASOPs</w:t>
      </w:r>
    </w:p>
    <w:p w:rsidR="00A13900" w:rsidRDefault="00B52BE2" w:rsidP="00A13900">
      <w:pPr>
        <w:pStyle w:val="ListParagraph"/>
      </w:pPr>
      <w:r>
        <w:t xml:space="preserve">Parts moved to quarantine </w:t>
      </w:r>
      <w:r>
        <w:rPr>
          <w:b/>
        </w:rPr>
        <w:t>must</w:t>
      </w:r>
      <w:r>
        <w:t xml:space="preserve"> be reported to </w:t>
      </w:r>
      <w:r w:rsidR="002D3512">
        <w:t>MNX</w:t>
      </w:r>
      <w:r>
        <w:t xml:space="preserve"> immediately</w:t>
      </w:r>
    </w:p>
    <w:p w:rsidR="00B52BE2" w:rsidRPr="00A13900" w:rsidRDefault="002D3512" w:rsidP="00A13900">
      <w:pPr>
        <w:pStyle w:val="ListParagraph"/>
      </w:pPr>
      <w:r>
        <w:t>MNX</w:t>
      </w:r>
      <w:r w:rsidR="00B52BE2">
        <w:t xml:space="preserve"> will work with the agent and the customer to provide resolution for all parts held in quarantine</w:t>
      </w:r>
    </w:p>
    <w:p w:rsidR="009F6322" w:rsidRDefault="00486FBF" w:rsidP="009F6322">
      <w:pPr>
        <w:pStyle w:val="Heading2"/>
      </w:pPr>
      <w:bookmarkStart w:id="28" w:name="_Toc531878661"/>
      <w:r>
        <w:t xml:space="preserve">Cycle Counts and </w:t>
      </w:r>
      <w:r w:rsidR="009F6322">
        <w:t>Physical Inventories</w:t>
      </w:r>
      <w:bookmarkEnd w:id="28"/>
    </w:p>
    <w:p w:rsidR="00486FBF" w:rsidRPr="00486FBF" w:rsidRDefault="00486FBF" w:rsidP="00486FBF">
      <w:pPr>
        <w:pStyle w:val="ListParagraph"/>
        <w:numPr>
          <w:ilvl w:val="1"/>
          <w:numId w:val="4"/>
        </w:numPr>
        <w:rPr>
          <w:vanish/>
        </w:rPr>
      </w:pPr>
    </w:p>
    <w:p w:rsidR="008D16AC" w:rsidRDefault="00486FBF" w:rsidP="00EA2829">
      <w:pPr>
        <w:pStyle w:val="ListParagraph"/>
      </w:pPr>
      <w:r>
        <w:t xml:space="preserve">Cycle Counts and </w:t>
      </w:r>
      <w:r w:rsidR="008D16AC">
        <w:t xml:space="preserve">Physical inventories will be scheduled by </w:t>
      </w:r>
      <w:r w:rsidR="002D3512">
        <w:t>MNX</w:t>
      </w:r>
    </w:p>
    <w:p w:rsidR="00486FBF" w:rsidRDefault="00486FBF" w:rsidP="008D16AC">
      <w:pPr>
        <w:pStyle w:val="ListParagraph"/>
      </w:pPr>
      <w:r>
        <w:t>Physical inventories and cycle counts are expected to be accommodated during business hours, unless otherwise arranged</w:t>
      </w:r>
    </w:p>
    <w:p w:rsidR="00486FBF" w:rsidRDefault="002D3512" w:rsidP="008D16AC">
      <w:pPr>
        <w:pStyle w:val="ListParagraph"/>
      </w:pPr>
      <w:r>
        <w:t>MNX</w:t>
      </w:r>
      <w:r w:rsidR="00486FBF">
        <w:t xml:space="preserve"> will work with the agent to schedule physical inventories and cycle counts on a reasonable schedule </w:t>
      </w:r>
    </w:p>
    <w:p w:rsidR="009F6322" w:rsidRDefault="009F6322" w:rsidP="009F6322">
      <w:pPr>
        <w:pStyle w:val="Heading1"/>
      </w:pPr>
      <w:bookmarkStart w:id="29" w:name="_Toc531878662"/>
      <w:r>
        <w:t>Inbound Handling</w:t>
      </w:r>
      <w:bookmarkEnd w:id="29"/>
    </w:p>
    <w:p w:rsidR="009F6322" w:rsidRPr="009F6322" w:rsidRDefault="009F6322" w:rsidP="009F6322">
      <w:pPr>
        <w:pStyle w:val="ListParagraph"/>
        <w:keepNext/>
        <w:keepLines/>
        <w:numPr>
          <w:ilvl w:val="0"/>
          <w:numId w:val="1"/>
        </w:numPr>
        <w:spacing w:after="240"/>
        <w:contextualSpacing w:val="0"/>
        <w:outlineLvl w:val="1"/>
        <w:rPr>
          <w:rFonts w:asciiTheme="majorHAnsi" w:eastAsiaTheme="majorEastAsia" w:hAnsiTheme="majorHAnsi" w:cstheme="majorBidi"/>
          <w:vanish/>
          <w:color w:val="2E74B5" w:themeColor="accent1" w:themeShade="BF"/>
          <w:sz w:val="26"/>
          <w:szCs w:val="26"/>
        </w:rPr>
      </w:pPr>
      <w:bookmarkStart w:id="30" w:name="_Toc529538145"/>
      <w:bookmarkStart w:id="31" w:name="_Toc529538193"/>
      <w:bookmarkStart w:id="32" w:name="_Toc529540340"/>
      <w:bookmarkStart w:id="33" w:name="_Toc529544359"/>
      <w:bookmarkStart w:id="34" w:name="_Toc529796961"/>
      <w:bookmarkStart w:id="35" w:name="_Toc531878663"/>
      <w:bookmarkEnd w:id="30"/>
      <w:bookmarkEnd w:id="31"/>
      <w:bookmarkEnd w:id="32"/>
      <w:bookmarkEnd w:id="33"/>
      <w:bookmarkEnd w:id="34"/>
      <w:bookmarkEnd w:id="35"/>
    </w:p>
    <w:p w:rsidR="009F6322" w:rsidRDefault="009F6322" w:rsidP="009F6322">
      <w:pPr>
        <w:pStyle w:val="Heading2"/>
      </w:pPr>
      <w:bookmarkStart w:id="36" w:name="_Toc531878664"/>
      <w:r>
        <w:t>ASNs</w:t>
      </w:r>
      <w:bookmarkEnd w:id="36"/>
    </w:p>
    <w:p w:rsidR="0025493F" w:rsidRPr="0025493F" w:rsidRDefault="0025493F" w:rsidP="0025493F">
      <w:pPr>
        <w:pStyle w:val="ListParagraph"/>
        <w:numPr>
          <w:ilvl w:val="0"/>
          <w:numId w:val="4"/>
        </w:numPr>
        <w:rPr>
          <w:vanish/>
        </w:rPr>
      </w:pPr>
    </w:p>
    <w:p w:rsidR="0025493F" w:rsidRPr="0025493F" w:rsidRDefault="0025493F" w:rsidP="0025493F">
      <w:pPr>
        <w:pStyle w:val="ListParagraph"/>
        <w:numPr>
          <w:ilvl w:val="1"/>
          <w:numId w:val="4"/>
        </w:numPr>
        <w:rPr>
          <w:vanish/>
        </w:rPr>
      </w:pPr>
    </w:p>
    <w:p w:rsidR="0025493F" w:rsidRDefault="0025493F" w:rsidP="0025493F">
      <w:pPr>
        <w:pStyle w:val="ListParagraph"/>
      </w:pPr>
      <w:r>
        <w:t>All expected receipts will be pre-alerted via ASNs (Advanced Stocking Notices)</w:t>
      </w:r>
    </w:p>
    <w:p w:rsidR="0025493F" w:rsidRDefault="0025493F" w:rsidP="0025493F">
      <w:pPr>
        <w:pStyle w:val="ListParagraph"/>
      </w:pPr>
      <w:r>
        <w:t xml:space="preserve">Any </w:t>
      </w:r>
      <w:r w:rsidR="002D3512">
        <w:t>MNX</w:t>
      </w:r>
      <w:r>
        <w:t xml:space="preserve"> inventory received that does not have a corresponding ASN should be moved to quarantine until </w:t>
      </w:r>
      <w:r w:rsidR="002D3512">
        <w:t>MNX</w:t>
      </w:r>
      <w:r>
        <w:t xml:space="preserve"> can resolve it</w:t>
      </w:r>
    </w:p>
    <w:p w:rsidR="0025493F" w:rsidRDefault="0025493F" w:rsidP="0025493F">
      <w:pPr>
        <w:pStyle w:val="ListParagraph"/>
      </w:pPr>
      <w:r>
        <w:t xml:space="preserve">ASNs will be alerted via email or the </w:t>
      </w:r>
      <w:proofErr w:type="spellStart"/>
      <w:r>
        <w:t>NetAgent</w:t>
      </w:r>
      <w:proofErr w:type="spellEnd"/>
      <w:r>
        <w:t xml:space="preserve"> platform at least 24 hours prior to the expected arrival of the parts </w:t>
      </w:r>
    </w:p>
    <w:p w:rsidR="00BF4A3B" w:rsidRDefault="00BF4A3B" w:rsidP="0025493F">
      <w:pPr>
        <w:pStyle w:val="ListParagraph"/>
      </w:pPr>
      <w:r>
        <w:t>ASNs will provide, at a minimum:</w:t>
      </w:r>
    </w:p>
    <w:p w:rsidR="00BF4A3B" w:rsidRDefault="00BF4A3B" w:rsidP="00BF4A3B">
      <w:pPr>
        <w:pStyle w:val="ListParagraph"/>
        <w:numPr>
          <w:ilvl w:val="3"/>
          <w:numId w:val="4"/>
        </w:numPr>
        <w:ind w:left="2160" w:hanging="720"/>
      </w:pPr>
      <w:r>
        <w:t>The date that inventory is expected to arrive</w:t>
      </w:r>
    </w:p>
    <w:p w:rsidR="00BF4A3B" w:rsidRDefault="00BF4A3B" w:rsidP="00BF4A3B">
      <w:pPr>
        <w:pStyle w:val="ListParagraph"/>
        <w:numPr>
          <w:ilvl w:val="3"/>
          <w:numId w:val="4"/>
        </w:numPr>
        <w:ind w:left="2160" w:hanging="720"/>
      </w:pPr>
      <w:r>
        <w:t>The account that the inventory is to be coded to</w:t>
      </w:r>
    </w:p>
    <w:p w:rsidR="00BF4A3B" w:rsidRPr="0025493F" w:rsidRDefault="00BF4A3B" w:rsidP="00BF4A3B">
      <w:pPr>
        <w:pStyle w:val="ListParagraph"/>
        <w:numPr>
          <w:ilvl w:val="3"/>
          <w:numId w:val="4"/>
        </w:numPr>
        <w:ind w:left="2160" w:hanging="720"/>
      </w:pPr>
      <w:r>
        <w:t>The list of parts expected to arrive</w:t>
      </w:r>
    </w:p>
    <w:p w:rsidR="009F6322" w:rsidRDefault="000852D0" w:rsidP="009F6322">
      <w:pPr>
        <w:pStyle w:val="Heading2"/>
      </w:pPr>
      <w:bookmarkStart w:id="37" w:name="_Toc531878665"/>
      <w:r>
        <w:t>Receipt</w:t>
      </w:r>
      <w:r w:rsidR="00234DF6">
        <w:t xml:space="preserve"> of Inventory</w:t>
      </w:r>
      <w:bookmarkEnd w:id="37"/>
    </w:p>
    <w:p w:rsidR="000852D0" w:rsidRPr="000852D0" w:rsidRDefault="000852D0" w:rsidP="000852D0">
      <w:pPr>
        <w:pStyle w:val="ListParagraph"/>
        <w:numPr>
          <w:ilvl w:val="1"/>
          <w:numId w:val="4"/>
        </w:numPr>
        <w:rPr>
          <w:vanish/>
        </w:rPr>
      </w:pPr>
    </w:p>
    <w:p w:rsidR="000852D0" w:rsidRDefault="000852D0" w:rsidP="000852D0">
      <w:pPr>
        <w:pStyle w:val="ListParagraph"/>
      </w:pPr>
      <w:r>
        <w:t>The agent will follow this procedure for the receipt of parts into inventory:</w:t>
      </w:r>
    </w:p>
    <w:p w:rsidR="000852D0" w:rsidRDefault="000852D0" w:rsidP="000852D0">
      <w:pPr>
        <w:pStyle w:val="ListParagraph"/>
        <w:numPr>
          <w:ilvl w:val="3"/>
          <w:numId w:val="4"/>
        </w:numPr>
        <w:ind w:left="2160" w:hanging="720"/>
      </w:pPr>
      <w:r>
        <w:t>Inspect the packaging for signs of damage</w:t>
      </w:r>
    </w:p>
    <w:p w:rsidR="000852D0" w:rsidRDefault="000852D0" w:rsidP="000852D0">
      <w:pPr>
        <w:pStyle w:val="ListParagraph"/>
        <w:numPr>
          <w:ilvl w:val="3"/>
          <w:numId w:val="4"/>
        </w:numPr>
        <w:ind w:left="2160" w:hanging="720"/>
      </w:pPr>
      <w:r>
        <w:t xml:space="preserve">Confirm the exact part count by part number and break down </w:t>
      </w:r>
      <w:proofErr w:type="spellStart"/>
      <w:r>
        <w:t>overpacked</w:t>
      </w:r>
      <w:proofErr w:type="spellEnd"/>
      <w:r>
        <w:t xml:space="preserve"> boxes</w:t>
      </w:r>
    </w:p>
    <w:p w:rsidR="00F52158" w:rsidRDefault="00F52158" w:rsidP="000852D0">
      <w:pPr>
        <w:pStyle w:val="ListParagraph"/>
        <w:numPr>
          <w:ilvl w:val="3"/>
          <w:numId w:val="4"/>
        </w:numPr>
        <w:ind w:left="2160" w:hanging="720"/>
      </w:pPr>
      <w:r>
        <w:t>Confirm all part details, including part number, serial number, and any other identifiers, against the expected details as provided in the ASN</w:t>
      </w:r>
    </w:p>
    <w:p w:rsidR="000852D0" w:rsidRDefault="00F52158" w:rsidP="000852D0">
      <w:pPr>
        <w:pStyle w:val="ListParagraph"/>
        <w:numPr>
          <w:ilvl w:val="3"/>
          <w:numId w:val="4"/>
        </w:numPr>
        <w:ind w:left="2160" w:hanging="720"/>
      </w:pPr>
      <w:r>
        <w:t>Receive into the MNX system all inventory matching the ASN, and quarantine all inventory not matching the ASN</w:t>
      </w:r>
    </w:p>
    <w:p w:rsidR="000852D0" w:rsidRDefault="000852D0" w:rsidP="000852D0">
      <w:pPr>
        <w:pStyle w:val="ListParagraph"/>
        <w:numPr>
          <w:ilvl w:val="3"/>
          <w:numId w:val="4"/>
        </w:numPr>
        <w:ind w:left="2160" w:hanging="720"/>
      </w:pPr>
      <w:r>
        <w:t xml:space="preserve">Print and affix </w:t>
      </w:r>
      <w:r w:rsidR="002D3512">
        <w:t>MNX</w:t>
      </w:r>
      <w:r>
        <w:t xml:space="preserve"> labels to the parts</w:t>
      </w:r>
    </w:p>
    <w:p w:rsidR="000852D0" w:rsidRDefault="000852D0" w:rsidP="000852D0">
      <w:pPr>
        <w:pStyle w:val="ListParagraph"/>
        <w:numPr>
          <w:ilvl w:val="3"/>
          <w:numId w:val="4"/>
        </w:numPr>
        <w:ind w:left="2160" w:hanging="720"/>
      </w:pPr>
      <w:r>
        <w:t>Put the part away in an appropriate bin location</w:t>
      </w:r>
    </w:p>
    <w:p w:rsidR="000852D0" w:rsidRDefault="000852D0" w:rsidP="000852D0">
      <w:pPr>
        <w:pStyle w:val="ListParagraph"/>
        <w:numPr>
          <w:ilvl w:val="3"/>
          <w:numId w:val="4"/>
        </w:numPr>
        <w:ind w:left="2160" w:hanging="720"/>
      </w:pPr>
      <w:r>
        <w:t xml:space="preserve">Update the </w:t>
      </w:r>
      <w:r w:rsidR="002D3512">
        <w:t>MNX</w:t>
      </w:r>
      <w:r>
        <w:t xml:space="preserve"> system with the assigned bin locations</w:t>
      </w:r>
    </w:p>
    <w:p w:rsidR="00234DF6" w:rsidRDefault="00234DF6" w:rsidP="000852D0">
      <w:pPr>
        <w:pStyle w:val="ListParagraph"/>
      </w:pPr>
      <w:r>
        <w:t xml:space="preserve">The agent is to follow any additional instructions communicated by </w:t>
      </w:r>
      <w:r w:rsidR="002D3512">
        <w:t>MNX</w:t>
      </w:r>
      <w:r>
        <w:t xml:space="preserve"> SPL team, the ASN Instructions, or as provided on a customer-specific ASOP</w:t>
      </w:r>
    </w:p>
    <w:p w:rsidR="00234DF6" w:rsidRDefault="002D3512" w:rsidP="00234DF6">
      <w:pPr>
        <w:pStyle w:val="ListParagraph"/>
        <w:numPr>
          <w:ilvl w:val="3"/>
          <w:numId w:val="4"/>
        </w:numPr>
        <w:ind w:left="2160" w:hanging="720"/>
      </w:pPr>
      <w:r>
        <w:t>MNX</w:t>
      </w:r>
      <w:r w:rsidR="00234DF6">
        <w:t xml:space="preserve"> understands that the provision of additional services may incur additional charges, as defined on the appropriate schedule of rates</w:t>
      </w:r>
    </w:p>
    <w:p w:rsidR="000852D0" w:rsidRDefault="002D3512" w:rsidP="000852D0">
      <w:pPr>
        <w:pStyle w:val="ListParagraph"/>
      </w:pPr>
      <w:r>
        <w:t>MNX</w:t>
      </w:r>
      <w:r w:rsidR="000852D0">
        <w:t xml:space="preserve"> SPL team will work with the agent to ensure a smooth process and that all information is available to the agent</w:t>
      </w:r>
    </w:p>
    <w:p w:rsidR="009F6322" w:rsidRDefault="009F6322" w:rsidP="009F6322">
      <w:pPr>
        <w:pStyle w:val="Heading1"/>
      </w:pPr>
      <w:bookmarkStart w:id="38" w:name="_Toc531878666"/>
      <w:r>
        <w:t>Outbound Handling</w:t>
      </w:r>
      <w:bookmarkEnd w:id="38"/>
    </w:p>
    <w:p w:rsidR="009F6322" w:rsidRPr="009F6322" w:rsidRDefault="009F6322" w:rsidP="009F6322">
      <w:pPr>
        <w:pStyle w:val="ListParagraph"/>
        <w:keepNext/>
        <w:keepLines/>
        <w:numPr>
          <w:ilvl w:val="0"/>
          <w:numId w:val="1"/>
        </w:numPr>
        <w:spacing w:after="240"/>
        <w:contextualSpacing w:val="0"/>
        <w:outlineLvl w:val="1"/>
        <w:rPr>
          <w:rFonts w:asciiTheme="majorHAnsi" w:eastAsiaTheme="majorEastAsia" w:hAnsiTheme="majorHAnsi" w:cstheme="majorBidi"/>
          <w:vanish/>
          <w:color w:val="2E74B5" w:themeColor="accent1" w:themeShade="BF"/>
          <w:sz w:val="26"/>
          <w:szCs w:val="26"/>
        </w:rPr>
      </w:pPr>
      <w:bookmarkStart w:id="39" w:name="_Toc529538150"/>
      <w:bookmarkStart w:id="40" w:name="_Toc529538198"/>
      <w:bookmarkStart w:id="41" w:name="_Toc529540345"/>
      <w:bookmarkStart w:id="42" w:name="_Toc529544364"/>
      <w:bookmarkStart w:id="43" w:name="_Toc529796965"/>
      <w:bookmarkStart w:id="44" w:name="_Toc531878667"/>
      <w:bookmarkEnd w:id="39"/>
      <w:bookmarkEnd w:id="40"/>
      <w:bookmarkEnd w:id="41"/>
      <w:bookmarkEnd w:id="42"/>
      <w:bookmarkEnd w:id="43"/>
      <w:bookmarkEnd w:id="44"/>
    </w:p>
    <w:p w:rsidR="009F6322" w:rsidRDefault="009F6322" w:rsidP="009F6322">
      <w:pPr>
        <w:pStyle w:val="Heading2"/>
      </w:pPr>
      <w:bookmarkStart w:id="45" w:name="_Toc531878668"/>
      <w:r>
        <w:t xml:space="preserve">Pull Alerts </w:t>
      </w:r>
      <w:r w:rsidR="00234DF6">
        <w:t>and Outbound Handling</w:t>
      </w:r>
      <w:bookmarkEnd w:id="45"/>
    </w:p>
    <w:p w:rsidR="000852D0" w:rsidRPr="000852D0" w:rsidRDefault="000852D0" w:rsidP="000852D0">
      <w:pPr>
        <w:pStyle w:val="ListParagraph"/>
        <w:numPr>
          <w:ilvl w:val="0"/>
          <w:numId w:val="4"/>
        </w:numPr>
        <w:rPr>
          <w:vanish/>
        </w:rPr>
      </w:pPr>
    </w:p>
    <w:p w:rsidR="000852D0" w:rsidRPr="000852D0" w:rsidRDefault="000852D0" w:rsidP="000852D0">
      <w:pPr>
        <w:pStyle w:val="ListParagraph"/>
        <w:numPr>
          <w:ilvl w:val="1"/>
          <w:numId w:val="4"/>
        </w:numPr>
        <w:rPr>
          <w:vanish/>
        </w:rPr>
      </w:pPr>
    </w:p>
    <w:p w:rsidR="000852D0" w:rsidRDefault="002D3512" w:rsidP="000852D0">
      <w:pPr>
        <w:pStyle w:val="ListParagraph"/>
      </w:pPr>
      <w:r>
        <w:t>MNX</w:t>
      </w:r>
      <w:r w:rsidR="000852D0">
        <w:t xml:space="preserve"> will provide the agent with a Pull Alert for </w:t>
      </w:r>
      <w:r w:rsidR="00234DF6">
        <w:t>all part pull orders</w:t>
      </w:r>
    </w:p>
    <w:p w:rsidR="00234DF6" w:rsidRDefault="00234DF6" w:rsidP="000852D0">
      <w:pPr>
        <w:pStyle w:val="ListParagraph"/>
      </w:pPr>
      <w:r>
        <w:t xml:space="preserve">Pull alerts will be provided by email as well as through the </w:t>
      </w:r>
      <w:r w:rsidR="002D3512">
        <w:t>MNX</w:t>
      </w:r>
      <w:r>
        <w:t xml:space="preserve"> portal</w:t>
      </w:r>
    </w:p>
    <w:p w:rsidR="00234DF6" w:rsidRDefault="00234DF6" w:rsidP="000852D0">
      <w:pPr>
        <w:pStyle w:val="ListParagraph"/>
      </w:pPr>
      <w:r>
        <w:t>The alert will provide, at a minimum:</w:t>
      </w:r>
    </w:p>
    <w:p w:rsidR="00234DF6" w:rsidRDefault="00234DF6" w:rsidP="00234DF6">
      <w:pPr>
        <w:pStyle w:val="ListParagraph"/>
        <w:numPr>
          <w:ilvl w:val="3"/>
          <w:numId w:val="4"/>
        </w:numPr>
        <w:ind w:left="2160" w:hanging="720"/>
      </w:pPr>
      <w:r>
        <w:t>The list of parts to be pulled</w:t>
      </w:r>
    </w:p>
    <w:p w:rsidR="00234DF6" w:rsidRDefault="00234DF6" w:rsidP="00234DF6">
      <w:pPr>
        <w:pStyle w:val="ListParagraph"/>
        <w:numPr>
          <w:ilvl w:val="3"/>
          <w:numId w:val="4"/>
        </w:numPr>
        <w:ind w:left="2160" w:hanging="720"/>
      </w:pPr>
      <w:r>
        <w:t>The date and time the parts are to be pulled by</w:t>
      </w:r>
    </w:p>
    <w:p w:rsidR="00234DF6" w:rsidRDefault="00234DF6" w:rsidP="00234DF6">
      <w:pPr>
        <w:pStyle w:val="ListParagraph"/>
        <w:numPr>
          <w:ilvl w:val="3"/>
          <w:numId w:val="4"/>
        </w:numPr>
        <w:ind w:left="2160" w:hanging="720"/>
      </w:pPr>
      <w:r>
        <w:t>The date and time the parts are expected to be collected at</w:t>
      </w:r>
    </w:p>
    <w:p w:rsidR="00234DF6" w:rsidRDefault="00234DF6" w:rsidP="00234DF6">
      <w:pPr>
        <w:pStyle w:val="ListParagraph"/>
      </w:pPr>
      <w:r>
        <w:t>The agent will follow this procedure for every part pull:</w:t>
      </w:r>
    </w:p>
    <w:p w:rsidR="001C7953" w:rsidRDefault="001C7953" w:rsidP="00234DF6">
      <w:pPr>
        <w:pStyle w:val="ListParagraph"/>
        <w:numPr>
          <w:ilvl w:val="3"/>
          <w:numId w:val="4"/>
        </w:numPr>
        <w:ind w:left="2160" w:hanging="720"/>
      </w:pPr>
      <w:r>
        <w:t xml:space="preserve">Confirm the Pull Alert to inform </w:t>
      </w:r>
      <w:r w:rsidR="002D3512">
        <w:t>MNX</w:t>
      </w:r>
      <w:r>
        <w:t xml:space="preserve"> that the Alert has been received and understood</w:t>
      </w:r>
    </w:p>
    <w:p w:rsidR="00234DF6" w:rsidRDefault="00234DF6" w:rsidP="00234DF6">
      <w:pPr>
        <w:pStyle w:val="ListParagraph"/>
        <w:numPr>
          <w:ilvl w:val="3"/>
          <w:numId w:val="4"/>
        </w:numPr>
        <w:ind w:left="2160" w:hanging="720"/>
      </w:pPr>
      <w:r>
        <w:t>Pull the requested parts from their stocked bin locations</w:t>
      </w:r>
    </w:p>
    <w:p w:rsidR="00234DF6" w:rsidRDefault="00234DF6" w:rsidP="00234DF6">
      <w:pPr>
        <w:pStyle w:val="ListParagraph"/>
        <w:numPr>
          <w:ilvl w:val="3"/>
          <w:numId w:val="4"/>
        </w:numPr>
        <w:ind w:left="2160" w:hanging="720"/>
      </w:pPr>
      <w:r>
        <w:t>Stage the parts in the outbound staging area</w:t>
      </w:r>
    </w:p>
    <w:p w:rsidR="00234DF6" w:rsidRPr="000852D0" w:rsidRDefault="00A550C4" w:rsidP="00234DF6">
      <w:pPr>
        <w:pStyle w:val="ListParagraph"/>
        <w:numPr>
          <w:ilvl w:val="3"/>
          <w:numId w:val="4"/>
        </w:numPr>
        <w:ind w:left="2160" w:hanging="720"/>
      </w:pPr>
      <w:r>
        <w:t xml:space="preserve">Update the </w:t>
      </w:r>
      <w:r w:rsidR="002D3512">
        <w:t>MNX</w:t>
      </w:r>
      <w:r>
        <w:t xml:space="preserve"> portal with the actual pulled time</w:t>
      </w:r>
    </w:p>
    <w:p w:rsidR="00A550C4" w:rsidRDefault="00A550C4" w:rsidP="00A550C4">
      <w:pPr>
        <w:pStyle w:val="ListParagraph"/>
      </w:pPr>
      <w:r>
        <w:t xml:space="preserve">If the agent is unable to locate a part that is systemically available, the agent must immediately notify the following </w:t>
      </w:r>
      <w:r w:rsidR="002D3512">
        <w:t>MNX</w:t>
      </w:r>
      <w:r>
        <w:t xml:space="preserve"> departments of the stock-out:</w:t>
      </w:r>
    </w:p>
    <w:p w:rsidR="00A550C4" w:rsidRDefault="002D3512" w:rsidP="00A550C4">
      <w:pPr>
        <w:pStyle w:val="ListParagraph"/>
        <w:numPr>
          <w:ilvl w:val="3"/>
          <w:numId w:val="4"/>
        </w:numPr>
        <w:ind w:left="2160" w:hanging="720"/>
      </w:pPr>
      <w:r>
        <w:t>MNX</w:t>
      </w:r>
      <w:r w:rsidR="00A550C4">
        <w:t xml:space="preserve"> GCC</w:t>
      </w:r>
      <w:r w:rsidR="00A550C4">
        <w:tab/>
      </w:r>
      <w:r w:rsidR="00A550C4">
        <w:tab/>
        <w:t xml:space="preserve"> </w:t>
      </w:r>
    </w:p>
    <w:p w:rsidR="00A550C4" w:rsidRPr="00A550C4" w:rsidRDefault="002D3512" w:rsidP="00A550C4">
      <w:pPr>
        <w:pStyle w:val="ListParagraph"/>
        <w:numPr>
          <w:ilvl w:val="3"/>
          <w:numId w:val="4"/>
        </w:numPr>
        <w:ind w:left="2160" w:hanging="720"/>
      </w:pPr>
      <w:r>
        <w:t>MNX</w:t>
      </w:r>
      <w:r w:rsidR="00A550C4">
        <w:t xml:space="preserve"> Logistics team</w:t>
      </w:r>
      <w:r w:rsidR="00A550C4">
        <w:tab/>
        <w:t xml:space="preserve"> </w:t>
      </w:r>
    </w:p>
    <w:p w:rsidR="009F6322" w:rsidRDefault="009F6322" w:rsidP="009F6322">
      <w:pPr>
        <w:pStyle w:val="Heading2"/>
      </w:pPr>
      <w:bookmarkStart w:id="46" w:name="_Toc531878669"/>
      <w:r>
        <w:t>3</w:t>
      </w:r>
      <w:r w:rsidRPr="009F6322">
        <w:rPr>
          <w:vertAlign w:val="superscript"/>
        </w:rPr>
        <w:t>rd</w:t>
      </w:r>
      <w:r>
        <w:t>-Party Handover</w:t>
      </w:r>
      <w:bookmarkEnd w:id="46"/>
    </w:p>
    <w:p w:rsidR="00266685" w:rsidRPr="00266685" w:rsidRDefault="00266685" w:rsidP="00266685">
      <w:pPr>
        <w:pStyle w:val="ListParagraph"/>
        <w:numPr>
          <w:ilvl w:val="1"/>
          <w:numId w:val="4"/>
        </w:numPr>
        <w:rPr>
          <w:vanish/>
        </w:rPr>
      </w:pPr>
    </w:p>
    <w:p w:rsidR="00266685" w:rsidRDefault="00753619" w:rsidP="00266685">
      <w:pPr>
        <w:pStyle w:val="ListParagraph"/>
      </w:pPr>
      <w:r>
        <w:t>When a 3</w:t>
      </w:r>
      <w:r w:rsidRPr="00753619">
        <w:rPr>
          <w:vertAlign w:val="superscript"/>
        </w:rPr>
        <w:t>rd</w:t>
      </w:r>
      <w:r>
        <w:t>-Party Handover is requested, the Pull Alert will show either “Pull Alert – H3P” or “Pull Alert – CPU”</w:t>
      </w:r>
    </w:p>
    <w:p w:rsidR="00753619" w:rsidRDefault="00753619" w:rsidP="00753619">
      <w:pPr>
        <w:pStyle w:val="ListParagraph"/>
        <w:numPr>
          <w:ilvl w:val="3"/>
          <w:numId w:val="4"/>
        </w:numPr>
        <w:ind w:left="2160" w:hanging="720"/>
      </w:pPr>
      <w:r>
        <w:rPr>
          <w:b/>
        </w:rPr>
        <w:t xml:space="preserve">Pull Alert – H3P </w:t>
      </w:r>
      <w:r>
        <w:t>orders should follow this procedure</w:t>
      </w:r>
      <w:r w:rsidR="0039474B">
        <w:t xml:space="preserve"> after the outbound handling process is complete</w:t>
      </w:r>
      <w:r>
        <w:t>:</w:t>
      </w:r>
    </w:p>
    <w:p w:rsidR="00753619" w:rsidRDefault="00753619" w:rsidP="00753619">
      <w:pPr>
        <w:pStyle w:val="ListParagraph"/>
        <w:numPr>
          <w:ilvl w:val="4"/>
          <w:numId w:val="4"/>
        </w:numPr>
        <w:ind w:left="3240" w:hanging="1080"/>
      </w:pPr>
      <w:r>
        <w:t xml:space="preserve">If </w:t>
      </w:r>
      <w:r w:rsidR="002D3512">
        <w:t>MNX</w:t>
      </w:r>
      <w:r>
        <w:t xml:space="preserve"> provided a 3</w:t>
      </w:r>
      <w:r w:rsidRPr="00753619">
        <w:rPr>
          <w:vertAlign w:val="superscript"/>
        </w:rPr>
        <w:t>rd</w:t>
      </w:r>
      <w:r>
        <w:t>-party AWB with the Pull Alert, print and attach the AWB to the package</w:t>
      </w:r>
    </w:p>
    <w:p w:rsidR="00753619" w:rsidRDefault="00753619" w:rsidP="00753619">
      <w:pPr>
        <w:pStyle w:val="ListParagraph"/>
        <w:numPr>
          <w:ilvl w:val="4"/>
          <w:numId w:val="4"/>
        </w:numPr>
        <w:ind w:left="3240" w:hanging="1080"/>
      </w:pPr>
      <w:r>
        <w:t xml:space="preserve">If </w:t>
      </w:r>
      <w:r w:rsidR="002D3512">
        <w:t>MNX</w:t>
      </w:r>
      <w:r>
        <w:t xml:space="preserve"> instructed the agent to create the 3</w:t>
      </w:r>
      <w:r w:rsidRPr="00753619">
        <w:rPr>
          <w:vertAlign w:val="superscript"/>
        </w:rPr>
        <w:t>rd</w:t>
      </w:r>
      <w:r>
        <w:t>-party AWB, do so and attach the AWB to the package; ensure that a pickup is scheduled with the carrier</w:t>
      </w:r>
    </w:p>
    <w:p w:rsidR="00753619" w:rsidRDefault="00753619" w:rsidP="00753619">
      <w:pPr>
        <w:pStyle w:val="ListParagraph"/>
        <w:numPr>
          <w:ilvl w:val="4"/>
          <w:numId w:val="4"/>
        </w:numPr>
        <w:ind w:left="3240" w:hanging="1080"/>
      </w:pPr>
      <w:r>
        <w:t xml:space="preserve">If no instructions are provided, contact </w:t>
      </w:r>
      <w:r w:rsidR="002D3512">
        <w:t>MNX</w:t>
      </w:r>
      <w:r>
        <w:t xml:space="preserve"> GCC for instructions (by phone, or </w:t>
      </w:r>
      <w:hyperlink r:id="rId10" w:history="1">
        <w:r w:rsidRPr="00F84C4F">
          <w:rPr>
            <w:rStyle w:val="Hyperlink"/>
          </w:rPr>
          <w:t>agents@</w:t>
        </w:r>
        <w:r w:rsidR="002D3512">
          <w:rPr>
            <w:rStyle w:val="Hyperlink"/>
          </w:rPr>
          <w:t>MNX</w:t>
        </w:r>
        <w:r w:rsidRPr="00F84C4F">
          <w:rPr>
            <w:rStyle w:val="Hyperlink"/>
          </w:rPr>
          <w:t>og.com</w:t>
        </w:r>
      </w:hyperlink>
      <w:r>
        <w:t>)</w:t>
      </w:r>
    </w:p>
    <w:p w:rsidR="00753619" w:rsidRDefault="00753619" w:rsidP="00753619">
      <w:pPr>
        <w:pStyle w:val="ListParagraph"/>
        <w:numPr>
          <w:ilvl w:val="3"/>
          <w:numId w:val="4"/>
        </w:numPr>
        <w:ind w:left="2160" w:hanging="720"/>
      </w:pPr>
      <w:r>
        <w:rPr>
          <w:b/>
        </w:rPr>
        <w:t xml:space="preserve">Pull Alert – CPU </w:t>
      </w:r>
      <w:r>
        <w:t>orders should follow this procedure</w:t>
      </w:r>
      <w:r w:rsidR="0039474B">
        <w:t xml:space="preserve"> after the outbound handling process is complete</w:t>
      </w:r>
      <w:r>
        <w:t>:</w:t>
      </w:r>
    </w:p>
    <w:p w:rsidR="00753619" w:rsidRDefault="00753619" w:rsidP="00753619">
      <w:pPr>
        <w:pStyle w:val="ListParagraph"/>
        <w:numPr>
          <w:ilvl w:val="4"/>
          <w:numId w:val="4"/>
        </w:numPr>
        <w:ind w:left="3240" w:hanging="1080"/>
      </w:pPr>
      <w:r w:rsidRPr="00753619">
        <w:t>Stage the</w:t>
      </w:r>
      <w:r>
        <w:t xml:space="preserve"> part in the outbound shipment area</w:t>
      </w:r>
    </w:p>
    <w:p w:rsidR="00753619" w:rsidRDefault="00753619" w:rsidP="00753619">
      <w:pPr>
        <w:pStyle w:val="ListParagraph"/>
        <w:numPr>
          <w:ilvl w:val="4"/>
          <w:numId w:val="4"/>
        </w:numPr>
        <w:ind w:left="3240" w:hanging="1080"/>
      </w:pPr>
      <w:r>
        <w:t>A customer representative or technician will arrive to collect the shipment</w:t>
      </w:r>
    </w:p>
    <w:p w:rsidR="00753619" w:rsidRDefault="00753619" w:rsidP="00753619">
      <w:pPr>
        <w:pStyle w:val="ListParagraph"/>
        <w:numPr>
          <w:ilvl w:val="5"/>
          <w:numId w:val="4"/>
        </w:numPr>
        <w:ind w:left="4320" w:hanging="1080"/>
      </w:pPr>
      <w:r>
        <w:t>The customer representative or technician must provide photo ID and reference the pickup # to make the pickup</w:t>
      </w:r>
    </w:p>
    <w:p w:rsidR="00753619" w:rsidRDefault="00753619" w:rsidP="00753619">
      <w:pPr>
        <w:pStyle w:val="ListParagraph"/>
        <w:numPr>
          <w:ilvl w:val="4"/>
          <w:numId w:val="4"/>
        </w:numPr>
        <w:ind w:left="3240" w:hanging="1080"/>
      </w:pPr>
      <w:r>
        <w:t xml:space="preserve">Update the </w:t>
      </w:r>
      <w:r w:rsidR="002D3512">
        <w:t>MNX</w:t>
      </w:r>
      <w:r>
        <w:t xml:space="preserve"> portal with the details of the person collecting the shipment, and the actual time it was handed over</w:t>
      </w:r>
    </w:p>
    <w:p w:rsidR="00753619" w:rsidRPr="00753619" w:rsidRDefault="00753619" w:rsidP="00753619">
      <w:pPr>
        <w:pStyle w:val="ListParagraph"/>
        <w:numPr>
          <w:ilvl w:val="4"/>
          <w:numId w:val="4"/>
        </w:numPr>
        <w:ind w:left="3240" w:hanging="1080"/>
      </w:pPr>
      <w:r>
        <w:t xml:space="preserve">If the order is cancelled, </w:t>
      </w:r>
      <w:r w:rsidR="002D3512">
        <w:t>MNX</w:t>
      </w:r>
      <w:r>
        <w:t xml:space="preserve"> will create a cancellation ASN for the part(s) to be returned to shelf</w:t>
      </w:r>
    </w:p>
    <w:p w:rsidR="0082466D" w:rsidRDefault="009F6322" w:rsidP="009F6322">
      <w:pPr>
        <w:pStyle w:val="Heading1"/>
      </w:pPr>
      <w:bookmarkStart w:id="47" w:name="_Toc531878670"/>
      <w:r>
        <w:t>Transportation</w:t>
      </w:r>
      <w:bookmarkEnd w:id="47"/>
    </w:p>
    <w:p w:rsidR="009F6322" w:rsidRPr="009F6322" w:rsidRDefault="009F6322" w:rsidP="009F6322">
      <w:pPr>
        <w:pStyle w:val="ListParagraph"/>
        <w:keepNext/>
        <w:keepLines/>
        <w:numPr>
          <w:ilvl w:val="0"/>
          <w:numId w:val="1"/>
        </w:numPr>
        <w:spacing w:after="240"/>
        <w:contextualSpacing w:val="0"/>
        <w:outlineLvl w:val="1"/>
        <w:rPr>
          <w:rFonts w:asciiTheme="majorHAnsi" w:eastAsiaTheme="majorEastAsia" w:hAnsiTheme="majorHAnsi" w:cstheme="majorBidi"/>
          <w:vanish/>
          <w:color w:val="2E74B5" w:themeColor="accent1" w:themeShade="BF"/>
          <w:sz w:val="26"/>
          <w:szCs w:val="26"/>
        </w:rPr>
      </w:pPr>
      <w:bookmarkStart w:id="48" w:name="_Toc529538156"/>
      <w:bookmarkStart w:id="49" w:name="_Toc529538204"/>
      <w:bookmarkStart w:id="50" w:name="_Toc529540351"/>
      <w:bookmarkStart w:id="51" w:name="_Toc529544370"/>
      <w:bookmarkStart w:id="52" w:name="_Toc529796969"/>
      <w:bookmarkStart w:id="53" w:name="_Toc531878671"/>
      <w:bookmarkEnd w:id="48"/>
      <w:bookmarkEnd w:id="49"/>
      <w:bookmarkEnd w:id="50"/>
      <w:bookmarkEnd w:id="51"/>
      <w:bookmarkEnd w:id="52"/>
      <w:bookmarkEnd w:id="53"/>
    </w:p>
    <w:p w:rsidR="009F6322" w:rsidRDefault="009F6322" w:rsidP="009F6322">
      <w:pPr>
        <w:pStyle w:val="Heading2"/>
      </w:pPr>
      <w:bookmarkStart w:id="54" w:name="_Toc531878672"/>
      <w:r>
        <w:t xml:space="preserve">Drive </w:t>
      </w:r>
      <w:r w:rsidR="00060F0F">
        <w:t>Orders</w:t>
      </w:r>
      <w:bookmarkEnd w:id="54"/>
    </w:p>
    <w:p w:rsidR="0039474B" w:rsidRPr="0039474B" w:rsidRDefault="0039474B" w:rsidP="0039474B">
      <w:pPr>
        <w:pStyle w:val="ListParagraph"/>
        <w:numPr>
          <w:ilvl w:val="0"/>
          <w:numId w:val="4"/>
        </w:numPr>
        <w:rPr>
          <w:vanish/>
        </w:rPr>
      </w:pPr>
    </w:p>
    <w:p w:rsidR="0039474B" w:rsidRPr="0039474B" w:rsidRDefault="0039474B" w:rsidP="0039474B">
      <w:pPr>
        <w:pStyle w:val="ListParagraph"/>
        <w:numPr>
          <w:ilvl w:val="1"/>
          <w:numId w:val="4"/>
        </w:numPr>
        <w:rPr>
          <w:vanish/>
        </w:rPr>
      </w:pPr>
    </w:p>
    <w:p w:rsidR="0039474B" w:rsidRDefault="002D3512" w:rsidP="0039474B">
      <w:pPr>
        <w:pStyle w:val="ListParagraph"/>
      </w:pPr>
      <w:r>
        <w:t>MNX</w:t>
      </w:r>
      <w:r w:rsidR="0039474B">
        <w:t xml:space="preserve"> will provide a Drive Alert for all transport orders</w:t>
      </w:r>
    </w:p>
    <w:p w:rsidR="0039474B" w:rsidRDefault="0039474B" w:rsidP="0039474B">
      <w:pPr>
        <w:pStyle w:val="ListParagraph"/>
      </w:pPr>
      <w:r>
        <w:t xml:space="preserve">The alert will be sent via email as well as the </w:t>
      </w:r>
      <w:r w:rsidR="002D3512">
        <w:t>MNX</w:t>
      </w:r>
      <w:r>
        <w:t xml:space="preserve"> portal</w:t>
      </w:r>
    </w:p>
    <w:p w:rsidR="0039474B" w:rsidRDefault="0039474B" w:rsidP="0039474B">
      <w:pPr>
        <w:pStyle w:val="ListParagraph"/>
      </w:pPr>
      <w:r>
        <w:t xml:space="preserve">If the order involves a part pull the agent will receive two alerts – one for the part pull, and </w:t>
      </w:r>
      <w:r w:rsidR="001C7953">
        <w:t>one</w:t>
      </w:r>
      <w:r>
        <w:t xml:space="preserve"> for the </w:t>
      </w:r>
      <w:r w:rsidR="001C7953">
        <w:t>transportation</w:t>
      </w:r>
    </w:p>
    <w:p w:rsidR="001C7953" w:rsidRDefault="001C7953" w:rsidP="001C7953">
      <w:pPr>
        <w:pStyle w:val="ListParagraph"/>
      </w:pPr>
      <w:r>
        <w:t>The alert will provide, at a minimum:</w:t>
      </w:r>
    </w:p>
    <w:p w:rsidR="001C7953" w:rsidRDefault="001C7953" w:rsidP="001C7953">
      <w:pPr>
        <w:pStyle w:val="ListParagraph"/>
        <w:numPr>
          <w:ilvl w:val="3"/>
          <w:numId w:val="4"/>
        </w:numPr>
        <w:ind w:left="2160" w:hanging="720"/>
      </w:pPr>
      <w:r>
        <w:t>The vehicle type to be used</w:t>
      </w:r>
    </w:p>
    <w:p w:rsidR="001C7953" w:rsidRDefault="001C7953" w:rsidP="001C7953">
      <w:pPr>
        <w:pStyle w:val="ListParagraph"/>
        <w:numPr>
          <w:ilvl w:val="3"/>
          <w:numId w:val="4"/>
        </w:numPr>
        <w:ind w:left="2160" w:hanging="720"/>
      </w:pPr>
      <w:r>
        <w:t>The pickup location</w:t>
      </w:r>
    </w:p>
    <w:p w:rsidR="001C7953" w:rsidRDefault="001C7953" w:rsidP="001C7953">
      <w:pPr>
        <w:pStyle w:val="ListParagraph"/>
        <w:numPr>
          <w:ilvl w:val="3"/>
          <w:numId w:val="4"/>
        </w:numPr>
        <w:ind w:left="2160" w:hanging="720"/>
      </w:pPr>
      <w:r>
        <w:t>The expected pickup date and time</w:t>
      </w:r>
    </w:p>
    <w:p w:rsidR="001C7953" w:rsidRDefault="001C7953" w:rsidP="001C7953">
      <w:pPr>
        <w:pStyle w:val="ListParagraph"/>
        <w:numPr>
          <w:ilvl w:val="3"/>
          <w:numId w:val="4"/>
        </w:numPr>
        <w:ind w:left="2160" w:hanging="720"/>
      </w:pPr>
      <w:r>
        <w:t>The delivery location</w:t>
      </w:r>
    </w:p>
    <w:p w:rsidR="001C7953" w:rsidRDefault="001C7953" w:rsidP="001C7953">
      <w:pPr>
        <w:pStyle w:val="ListParagraph"/>
        <w:numPr>
          <w:ilvl w:val="3"/>
          <w:numId w:val="4"/>
        </w:numPr>
        <w:ind w:left="2160" w:hanging="720"/>
      </w:pPr>
      <w:r>
        <w:t>The expected pickup date and time</w:t>
      </w:r>
    </w:p>
    <w:p w:rsidR="001C7953" w:rsidRDefault="001C7953" w:rsidP="001C7953">
      <w:pPr>
        <w:pStyle w:val="ListParagraph"/>
        <w:numPr>
          <w:ilvl w:val="3"/>
          <w:numId w:val="4"/>
        </w:numPr>
        <w:ind w:left="2160" w:hanging="720"/>
      </w:pPr>
      <w:r>
        <w:t>The packages to be transported, including expected weights and dimensions</w:t>
      </w:r>
    </w:p>
    <w:p w:rsidR="001C7953" w:rsidRDefault="001C7953" w:rsidP="007078D3">
      <w:pPr>
        <w:pStyle w:val="ListParagraph"/>
        <w:numPr>
          <w:ilvl w:val="3"/>
          <w:numId w:val="4"/>
        </w:numPr>
        <w:ind w:left="2160" w:hanging="720"/>
      </w:pPr>
      <w:r>
        <w:t>Any special instructions</w:t>
      </w:r>
    </w:p>
    <w:p w:rsidR="0039474B" w:rsidRDefault="001C7953" w:rsidP="0039474B">
      <w:pPr>
        <w:pStyle w:val="ListParagraph"/>
      </w:pPr>
      <w:r>
        <w:t>The agent will follow this procedure for every order:</w:t>
      </w:r>
    </w:p>
    <w:p w:rsidR="0039474B" w:rsidRDefault="001C7953" w:rsidP="001C7953">
      <w:pPr>
        <w:pStyle w:val="ListParagraph"/>
        <w:numPr>
          <w:ilvl w:val="3"/>
          <w:numId w:val="4"/>
        </w:numPr>
        <w:ind w:left="2160" w:hanging="720"/>
      </w:pPr>
      <w:r>
        <w:t xml:space="preserve">Confirm the Drive Alert to inform </w:t>
      </w:r>
      <w:r w:rsidR="002D3512">
        <w:t>MNX</w:t>
      </w:r>
      <w:r>
        <w:t xml:space="preserve"> that the order has been received and understood</w:t>
      </w:r>
    </w:p>
    <w:p w:rsidR="001C7953" w:rsidRDefault="001C7953" w:rsidP="001C7953">
      <w:pPr>
        <w:pStyle w:val="ListParagraph"/>
        <w:numPr>
          <w:ilvl w:val="3"/>
          <w:numId w:val="4"/>
        </w:numPr>
        <w:ind w:left="2160" w:hanging="720"/>
      </w:pPr>
      <w:r>
        <w:t>Schedule the appropriate vehicle and driver for the pickup</w:t>
      </w:r>
    </w:p>
    <w:p w:rsidR="001C7953" w:rsidRDefault="00060F0F" w:rsidP="001C7953">
      <w:pPr>
        <w:pStyle w:val="ListParagraph"/>
        <w:numPr>
          <w:ilvl w:val="3"/>
          <w:numId w:val="4"/>
        </w:numPr>
        <w:ind w:left="2160" w:hanging="720"/>
      </w:pPr>
      <w:r>
        <w:t>Perform the pickup and delivery as instructed</w:t>
      </w:r>
    </w:p>
    <w:p w:rsidR="00060F0F" w:rsidRDefault="00060F0F" w:rsidP="001C7953">
      <w:pPr>
        <w:pStyle w:val="ListParagraph"/>
        <w:numPr>
          <w:ilvl w:val="3"/>
          <w:numId w:val="4"/>
        </w:numPr>
        <w:ind w:left="2160" w:hanging="720"/>
      </w:pPr>
      <w:r>
        <w:t xml:space="preserve">Provide an update to </w:t>
      </w:r>
      <w:r w:rsidR="002D3512">
        <w:t>MNX</w:t>
      </w:r>
      <w:r>
        <w:t xml:space="preserve"> whenever any of the following occur</w:t>
      </w:r>
    </w:p>
    <w:p w:rsidR="00060F0F" w:rsidRDefault="00060F0F" w:rsidP="00060F0F">
      <w:pPr>
        <w:pStyle w:val="ListParagraph"/>
        <w:numPr>
          <w:ilvl w:val="4"/>
          <w:numId w:val="4"/>
        </w:numPr>
        <w:ind w:left="3240" w:hanging="1080"/>
      </w:pPr>
      <w:r>
        <w:t>Order picked up</w:t>
      </w:r>
    </w:p>
    <w:p w:rsidR="00060F0F" w:rsidRDefault="00060F0F" w:rsidP="00060F0F">
      <w:pPr>
        <w:pStyle w:val="ListParagraph"/>
        <w:numPr>
          <w:ilvl w:val="4"/>
          <w:numId w:val="4"/>
        </w:numPr>
        <w:ind w:left="3240" w:hanging="1080"/>
      </w:pPr>
      <w:r>
        <w:t>Order delivered</w:t>
      </w:r>
    </w:p>
    <w:p w:rsidR="00060F0F" w:rsidRDefault="00060F0F" w:rsidP="00060F0F">
      <w:pPr>
        <w:pStyle w:val="ListParagraph"/>
        <w:numPr>
          <w:ilvl w:val="4"/>
          <w:numId w:val="4"/>
        </w:numPr>
        <w:ind w:left="3240" w:hanging="1080"/>
      </w:pPr>
      <w:r>
        <w:t>The driver is delayed for any reason</w:t>
      </w:r>
    </w:p>
    <w:p w:rsidR="00060F0F" w:rsidRPr="0039474B" w:rsidRDefault="00060F0F" w:rsidP="009316AA">
      <w:pPr>
        <w:pStyle w:val="ListParagraph"/>
        <w:numPr>
          <w:ilvl w:val="4"/>
          <w:numId w:val="4"/>
        </w:numPr>
        <w:ind w:left="3240" w:hanging="1080"/>
      </w:pPr>
      <w:r>
        <w:t>There are any difficulties making pickup or delivery</w:t>
      </w:r>
    </w:p>
    <w:p w:rsidR="009F6322" w:rsidRDefault="009F6322" w:rsidP="009F6322">
      <w:pPr>
        <w:pStyle w:val="Heading2"/>
      </w:pPr>
      <w:bookmarkStart w:id="55" w:name="_Toc531878673"/>
      <w:r>
        <w:t>Tender to Airline or 3</w:t>
      </w:r>
      <w:r w:rsidRPr="009F6322">
        <w:rPr>
          <w:vertAlign w:val="superscript"/>
        </w:rPr>
        <w:t>rd</w:t>
      </w:r>
      <w:r>
        <w:t xml:space="preserve"> Party</w:t>
      </w:r>
      <w:bookmarkEnd w:id="55"/>
    </w:p>
    <w:p w:rsidR="009316AA" w:rsidRPr="009316AA" w:rsidRDefault="009316AA" w:rsidP="009316AA">
      <w:pPr>
        <w:pStyle w:val="ListParagraph"/>
        <w:numPr>
          <w:ilvl w:val="1"/>
          <w:numId w:val="4"/>
        </w:numPr>
        <w:rPr>
          <w:vanish/>
        </w:rPr>
      </w:pPr>
    </w:p>
    <w:p w:rsidR="009316AA" w:rsidRDefault="009316AA" w:rsidP="009316AA">
      <w:pPr>
        <w:pStyle w:val="ListParagraph"/>
      </w:pPr>
      <w:r>
        <w:t xml:space="preserve">When a transportation order </w:t>
      </w:r>
      <w:r w:rsidR="00F433B4">
        <w:t>involves a tender to a 3</w:t>
      </w:r>
      <w:r w:rsidR="00F433B4" w:rsidRPr="00F433B4">
        <w:rPr>
          <w:vertAlign w:val="superscript"/>
        </w:rPr>
        <w:t>rd</w:t>
      </w:r>
      <w:r w:rsidR="00F433B4">
        <w:t xml:space="preserve">-party carrier or an airline, it will be identified as </w:t>
      </w:r>
      <w:r w:rsidR="007078D3">
        <w:t>“Tender Drive Alert” or “P3P Alert”</w:t>
      </w:r>
    </w:p>
    <w:p w:rsidR="007078D3" w:rsidRDefault="007078D3" w:rsidP="007078D3">
      <w:pPr>
        <w:pStyle w:val="ListParagraph"/>
        <w:numPr>
          <w:ilvl w:val="3"/>
          <w:numId w:val="4"/>
        </w:numPr>
        <w:ind w:left="2160" w:hanging="720"/>
      </w:pPr>
      <w:r>
        <w:rPr>
          <w:b/>
        </w:rPr>
        <w:t>Tender Drive Alert</w:t>
      </w:r>
      <w:r>
        <w:t xml:space="preserve"> indicates a drive that delivers to an airport cargo or parcel counter</w:t>
      </w:r>
    </w:p>
    <w:p w:rsidR="007078D3" w:rsidRPr="007078D3" w:rsidRDefault="007078D3" w:rsidP="007078D3">
      <w:pPr>
        <w:pStyle w:val="ListParagraph"/>
        <w:numPr>
          <w:ilvl w:val="3"/>
          <w:numId w:val="4"/>
        </w:numPr>
        <w:ind w:left="2160" w:hanging="720"/>
        <w:rPr>
          <w:b/>
        </w:rPr>
      </w:pPr>
      <w:r w:rsidRPr="007078D3">
        <w:rPr>
          <w:b/>
        </w:rPr>
        <w:t>P3P Alert</w:t>
      </w:r>
      <w:r>
        <w:rPr>
          <w:b/>
        </w:rPr>
        <w:t xml:space="preserve"> </w:t>
      </w:r>
      <w:r>
        <w:t>indicates a drive that delivers to a 3</w:t>
      </w:r>
      <w:r w:rsidRPr="007078D3">
        <w:rPr>
          <w:vertAlign w:val="superscript"/>
        </w:rPr>
        <w:t>rd</w:t>
      </w:r>
      <w:r>
        <w:t>-party carrier location – i.e. a FedEx, UPS, or DHL drop location</w:t>
      </w:r>
    </w:p>
    <w:p w:rsidR="007078D3" w:rsidRDefault="007078D3" w:rsidP="007078D3">
      <w:pPr>
        <w:pStyle w:val="ListParagraph"/>
      </w:pPr>
      <w:r>
        <w:t xml:space="preserve">In both situations, </w:t>
      </w:r>
      <w:r w:rsidR="002D3512">
        <w:t>MNX</w:t>
      </w:r>
      <w:r>
        <w:t xml:space="preserve"> will provide all the information necessary for the agent to complete the shipment tender</w:t>
      </w:r>
    </w:p>
    <w:p w:rsidR="007078D3" w:rsidRPr="007078D3" w:rsidRDefault="007078D3" w:rsidP="007078D3">
      <w:pPr>
        <w:pStyle w:val="ListParagraph"/>
      </w:pPr>
      <w:r>
        <w:t xml:space="preserve">The agent must complete the tender, and then advise </w:t>
      </w:r>
      <w:r w:rsidR="002D3512">
        <w:t>MNX</w:t>
      </w:r>
      <w:r>
        <w:t xml:space="preserve"> of any additional reference numbers or air waybills generated</w:t>
      </w:r>
    </w:p>
    <w:p w:rsidR="002753F7" w:rsidRDefault="002753F7" w:rsidP="00B63DD8">
      <w:pPr>
        <w:pStyle w:val="Heading1"/>
      </w:pPr>
      <w:bookmarkStart w:id="56" w:name="_Toc531878674"/>
      <w:r>
        <w:t>Trade Services</w:t>
      </w:r>
    </w:p>
    <w:p w:rsidR="002753F7" w:rsidRPr="002753F7" w:rsidRDefault="002753F7" w:rsidP="002753F7">
      <w:pPr>
        <w:pStyle w:val="ListParagraph"/>
        <w:keepNext/>
        <w:keepLines/>
        <w:numPr>
          <w:ilvl w:val="0"/>
          <w:numId w:val="1"/>
        </w:numPr>
        <w:spacing w:after="240"/>
        <w:contextualSpacing w:val="0"/>
        <w:outlineLvl w:val="1"/>
        <w:rPr>
          <w:rFonts w:asciiTheme="majorHAnsi" w:eastAsiaTheme="majorEastAsia" w:hAnsiTheme="majorHAnsi" w:cstheme="majorBidi"/>
          <w:vanish/>
          <w:color w:val="2E74B5" w:themeColor="accent1" w:themeShade="BF"/>
          <w:sz w:val="26"/>
          <w:szCs w:val="26"/>
        </w:rPr>
      </w:pPr>
    </w:p>
    <w:p w:rsidR="002753F7" w:rsidRDefault="002753F7" w:rsidP="002753F7">
      <w:pPr>
        <w:pStyle w:val="Heading2"/>
      </w:pPr>
      <w:r>
        <w:t>Importer/Exporter of Record Services</w:t>
      </w:r>
    </w:p>
    <w:p w:rsidR="002753F7" w:rsidRPr="002753F7" w:rsidRDefault="002753F7" w:rsidP="002753F7">
      <w:pPr>
        <w:pStyle w:val="ListParagraph"/>
        <w:numPr>
          <w:ilvl w:val="0"/>
          <w:numId w:val="4"/>
        </w:numPr>
        <w:rPr>
          <w:vanish/>
        </w:rPr>
      </w:pPr>
    </w:p>
    <w:p w:rsidR="002753F7" w:rsidRPr="002753F7" w:rsidRDefault="002753F7" w:rsidP="002753F7">
      <w:pPr>
        <w:pStyle w:val="ListParagraph"/>
        <w:numPr>
          <w:ilvl w:val="1"/>
          <w:numId w:val="4"/>
        </w:numPr>
        <w:rPr>
          <w:vanish/>
        </w:rPr>
      </w:pPr>
    </w:p>
    <w:p w:rsidR="002753F7" w:rsidRDefault="002753F7" w:rsidP="002753F7">
      <w:pPr>
        <w:pStyle w:val="ListParagraph"/>
      </w:pPr>
      <w:r>
        <w:t>MNX may request that agent act as Importer and/or Exporter of Record on behalf of their MNX’s customer</w:t>
      </w:r>
    </w:p>
    <w:p w:rsidR="002753F7" w:rsidRDefault="002753F7" w:rsidP="002753F7">
      <w:pPr>
        <w:pStyle w:val="ListParagraph"/>
      </w:pPr>
      <w:r>
        <w:t>In such a case, agent will work with MNX to develop a “Lane Instruction” defining the procedure to be followed for all imports into/exports out of agent’s country or territory</w:t>
      </w:r>
    </w:p>
    <w:p w:rsidR="002753F7" w:rsidRDefault="002753F7" w:rsidP="002753F7">
      <w:pPr>
        <w:pStyle w:val="ListParagraph"/>
      </w:pPr>
      <w:r>
        <w:t xml:space="preserve">MNX will be responsible for ensuring that Lane Instruction procedures are followed </w:t>
      </w:r>
    </w:p>
    <w:p w:rsidR="002753F7" w:rsidRPr="002753F7" w:rsidRDefault="002753F7" w:rsidP="002753F7">
      <w:pPr>
        <w:pStyle w:val="ListParagraph"/>
      </w:pPr>
      <w:r>
        <w:t>All documentation related to any IOR/EOR services provided will be retained and made available to MNX upon request</w:t>
      </w:r>
    </w:p>
    <w:p w:rsidR="002753F7" w:rsidRDefault="002753F7" w:rsidP="002753F7">
      <w:pPr>
        <w:pStyle w:val="Heading2"/>
      </w:pPr>
      <w:r>
        <w:t>Customs Brokerage</w:t>
      </w:r>
    </w:p>
    <w:p w:rsidR="002753F7" w:rsidRPr="002753F7" w:rsidRDefault="002753F7" w:rsidP="002753F7">
      <w:pPr>
        <w:pStyle w:val="ListParagraph"/>
        <w:numPr>
          <w:ilvl w:val="1"/>
          <w:numId w:val="4"/>
        </w:numPr>
        <w:rPr>
          <w:vanish/>
        </w:rPr>
      </w:pPr>
    </w:p>
    <w:p w:rsidR="002753F7" w:rsidRDefault="002753F7" w:rsidP="002753F7">
      <w:pPr>
        <w:pStyle w:val="ListParagraph"/>
      </w:pPr>
      <w:r>
        <w:t>MNX may request that agent provide Customs Brokerage services on behalf of MNX customers</w:t>
      </w:r>
    </w:p>
    <w:p w:rsidR="002753F7" w:rsidRDefault="002753F7" w:rsidP="002753F7">
      <w:pPr>
        <w:pStyle w:val="ListParagraph"/>
      </w:pPr>
      <w:r>
        <w:t>In this case, agent will provide Customs Brokerage and related clearance services in accordance with any Lane Instruction established for this lane</w:t>
      </w:r>
    </w:p>
    <w:p w:rsidR="002753F7" w:rsidRPr="002753F7" w:rsidRDefault="002753F7" w:rsidP="002753F7">
      <w:pPr>
        <w:pStyle w:val="ListParagraph"/>
      </w:pPr>
      <w:r>
        <w:t>All documentation related to customs brokerage/import/export will be retained indefinitely and made available to MNX upon request</w:t>
      </w:r>
    </w:p>
    <w:p w:rsidR="002753F7" w:rsidRDefault="002753F7" w:rsidP="002753F7">
      <w:pPr>
        <w:pStyle w:val="Heading2"/>
      </w:pPr>
      <w:r>
        <w:t>Miscellaneous Trade Services</w:t>
      </w:r>
    </w:p>
    <w:p w:rsidR="002753F7" w:rsidRPr="002753F7" w:rsidRDefault="002753F7" w:rsidP="002753F7">
      <w:pPr>
        <w:pStyle w:val="ListParagraph"/>
        <w:numPr>
          <w:ilvl w:val="1"/>
          <w:numId w:val="4"/>
        </w:numPr>
        <w:rPr>
          <w:vanish/>
        </w:rPr>
      </w:pPr>
    </w:p>
    <w:p w:rsidR="002753F7" w:rsidRDefault="002753F7" w:rsidP="002753F7">
      <w:pPr>
        <w:pStyle w:val="ListParagraph"/>
      </w:pPr>
      <w:r>
        <w:t>Agent will perform reasonable miscellaneous trade services upon MNX request and mutual agreement</w:t>
      </w:r>
    </w:p>
    <w:p w:rsidR="002753F7" w:rsidRDefault="002753F7" w:rsidP="002753F7">
      <w:pPr>
        <w:pStyle w:val="ListParagraph"/>
      </w:pPr>
      <w:r>
        <w:t>No services will be performed without agreement between both parties</w:t>
      </w:r>
    </w:p>
    <w:p w:rsidR="002753F7" w:rsidRPr="002753F7" w:rsidRDefault="002753F7" w:rsidP="002753F7">
      <w:pPr>
        <w:pStyle w:val="ListParagraph"/>
      </w:pPr>
      <w:r>
        <w:t>All documents generated in the performance of these services will be retained indefinitely and made available to MNX upon request</w:t>
      </w:r>
      <w:bookmarkStart w:id="57" w:name="_GoBack"/>
      <w:bookmarkEnd w:id="57"/>
    </w:p>
    <w:p w:rsidR="00B63DD8" w:rsidRDefault="00B63DD8" w:rsidP="00B63DD8">
      <w:pPr>
        <w:pStyle w:val="Heading1"/>
      </w:pPr>
      <w:r>
        <w:t>Systems Usage</w:t>
      </w:r>
      <w:bookmarkEnd w:id="56"/>
    </w:p>
    <w:p w:rsidR="00B63DD8" w:rsidRPr="00B63DD8" w:rsidRDefault="00B63DD8" w:rsidP="00B63DD8">
      <w:pPr>
        <w:pStyle w:val="ListParagraph"/>
        <w:keepNext/>
        <w:keepLines/>
        <w:numPr>
          <w:ilvl w:val="0"/>
          <w:numId w:val="1"/>
        </w:numPr>
        <w:spacing w:after="240"/>
        <w:contextualSpacing w:val="0"/>
        <w:outlineLvl w:val="1"/>
        <w:rPr>
          <w:rFonts w:asciiTheme="majorHAnsi" w:eastAsiaTheme="majorEastAsia" w:hAnsiTheme="majorHAnsi" w:cstheme="majorBidi"/>
          <w:vanish/>
          <w:color w:val="2E74B5" w:themeColor="accent1" w:themeShade="BF"/>
          <w:sz w:val="26"/>
          <w:szCs w:val="26"/>
        </w:rPr>
      </w:pPr>
      <w:bookmarkStart w:id="58" w:name="_Toc529538163"/>
      <w:bookmarkStart w:id="59" w:name="_Toc529538211"/>
      <w:bookmarkStart w:id="60" w:name="_Toc529540358"/>
      <w:bookmarkStart w:id="61" w:name="_Toc529544377"/>
      <w:bookmarkStart w:id="62" w:name="_Toc529796974"/>
      <w:bookmarkStart w:id="63" w:name="_Toc531878675"/>
      <w:bookmarkEnd w:id="58"/>
      <w:bookmarkEnd w:id="59"/>
      <w:bookmarkEnd w:id="60"/>
      <w:bookmarkEnd w:id="61"/>
      <w:bookmarkEnd w:id="62"/>
      <w:bookmarkEnd w:id="63"/>
    </w:p>
    <w:p w:rsidR="00B63DD8" w:rsidRDefault="00B63DD8" w:rsidP="00B63DD8">
      <w:pPr>
        <w:pStyle w:val="Heading2"/>
      </w:pPr>
      <w:bookmarkStart w:id="64" w:name="_Toc531878676"/>
      <w:proofErr w:type="spellStart"/>
      <w:r>
        <w:t>NetAgent</w:t>
      </w:r>
      <w:bookmarkEnd w:id="64"/>
      <w:proofErr w:type="spellEnd"/>
    </w:p>
    <w:p w:rsidR="007078D3" w:rsidRPr="007078D3" w:rsidRDefault="007078D3" w:rsidP="007078D3">
      <w:pPr>
        <w:pStyle w:val="ListParagraph"/>
        <w:numPr>
          <w:ilvl w:val="0"/>
          <w:numId w:val="4"/>
        </w:numPr>
        <w:rPr>
          <w:vanish/>
        </w:rPr>
      </w:pPr>
    </w:p>
    <w:p w:rsidR="007078D3" w:rsidRPr="007078D3" w:rsidRDefault="007078D3" w:rsidP="007078D3">
      <w:pPr>
        <w:pStyle w:val="ListParagraph"/>
        <w:numPr>
          <w:ilvl w:val="1"/>
          <w:numId w:val="4"/>
        </w:numPr>
        <w:rPr>
          <w:vanish/>
        </w:rPr>
      </w:pPr>
    </w:p>
    <w:p w:rsidR="007078D3" w:rsidRDefault="002D3512" w:rsidP="007078D3">
      <w:pPr>
        <w:pStyle w:val="ListParagraph"/>
      </w:pPr>
      <w:r>
        <w:t>MNX</w:t>
      </w:r>
      <w:r w:rsidR="002E46C2">
        <w:t xml:space="preserve"> will provide the agent with access and training on the </w:t>
      </w:r>
      <w:r>
        <w:t>MNX</w:t>
      </w:r>
      <w:r w:rsidR="002E46C2">
        <w:t xml:space="preserve"> Portal - </w:t>
      </w:r>
      <w:proofErr w:type="spellStart"/>
      <w:r w:rsidR="002E46C2">
        <w:t>NetAgent</w:t>
      </w:r>
      <w:proofErr w:type="spellEnd"/>
    </w:p>
    <w:p w:rsidR="002E46C2" w:rsidRDefault="002E46C2" w:rsidP="007078D3">
      <w:pPr>
        <w:pStyle w:val="ListParagraph"/>
      </w:pPr>
      <w:proofErr w:type="spellStart"/>
      <w:r>
        <w:t>NetAgent</w:t>
      </w:r>
      <w:proofErr w:type="spellEnd"/>
      <w:r>
        <w:t xml:space="preserve"> is the primary method of communication between </w:t>
      </w:r>
      <w:r w:rsidR="002D3512">
        <w:t>MNX</w:t>
      </w:r>
      <w:r>
        <w:t xml:space="preserve"> and the agent for any live jobs or tasks</w:t>
      </w:r>
    </w:p>
    <w:p w:rsidR="002E46C2" w:rsidRPr="007078D3" w:rsidRDefault="002D3512" w:rsidP="007078D3">
      <w:pPr>
        <w:pStyle w:val="ListParagraph"/>
      </w:pPr>
      <w:r>
        <w:t>MNX</w:t>
      </w:r>
      <w:r w:rsidR="002E46C2">
        <w:t xml:space="preserve"> will monitor and report on the agent’s usage of </w:t>
      </w:r>
      <w:proofErr w:type="spellStart"/>
      <w:r w:rsidR="002E46C2">
        <w:t>NetAgent</w:t>
      </w:r>
      <w:proofErr w:type="spellEnd"/>
      <w:r w:rsidR="002E46C2">
        <w:t xml:space="preserve"> to provide timely updates on the status of jobs, and this reporting may be included in any site audits or performance reporting </w:t>
      </w:r>
    </w:p>
    <w:p w:rsidR="00B63DD8" w:rsidRDefault="00B63DD8" w:rsidP="00B63DD8">
      <w:pPr>
        <w:pStyle w:val="Heading2"/>
      </w:pPr>
      <w:bookmarkStart w:id="65" w:name="_Toc531878677"/>
      <w:proofErr w:type="spellStart"/>
      <w:r>
        <w:t>NetAgent</w:t>
      </w:r>
      <w:proofErr w:type="spellEnd"/>
      <w:r>
        <w:t xml:space="preserve"> Mobile</w:t>
      </w:r>
      <w:bookmarkEnd w:id="65"/>
    </w:p>
    <w:p w:rsidR="002E46C2" w:rsidRPr="002E46C2" w:rsidRDefault="002E46C2" w:rsidP="002E46C2">
      <w:pPr>
        <w:pStyle w:val="ListParagraph"/>
        <w:numPr>
          <w:ilvl w:val="1"/>
          <w:numId w:val="4"/>
        </w:numPr>
        <w:rPr>
          <w:vanish/>
        </w:rPr>
      </w:pPr>
    </w:p>
    <w:p w:rsidR="002E46C2" w:rsidRDefault="002D3512" w:rsidP="002E46C2">
      <w:pPr>
        <w:pStyle w:val="ListParagraph"/>
      </w:pPr>
      <w:r>
        <w:t>MNX</w:t>
      </w:r>
      <w:r w:rsidR="002E46C2">
        <w:t xml:space="preserve"> may additionally provide the Agent with access to a mobile application</w:t>
      </w:r>
    </w:p>
    <w:p w:rsidR="002E46C2" w:rsidRDefault="002E46C2" w:rsidP="002E46C2">
      <w:pPr>
        <w:pStyle w:val="ListParagraph"/>
      </w:pPr>
      <w:r>
        <w:t>If using the mobile application, the agent will activate Location tracking</w:t>
      </w:r>
    </w:p>
    <w:p w:rsidR="008F1922" w:rsidRPr="002E46C2" w:rsidRDefault="002D3512" w:rsidP="002E46C2">
      <w:pPr>
        <w:pStyle w:val="ListParagraph"/>
      </w:pPr>
      <w:r>
        <w:t>MNX</w:t>
      </w:r>
      <w:r w:rsidR="008F1922">
        <w:t xml:space="preserve"> will never attempt to communicate directly with an agent driver, except through the mobile application, and except as permitted or instructed by the Agent</w:t>
      </w:r>
    </w:p>
    <w:p w:rsidR="00B63DD8" w:rsidRDefault="00B63DD8" w:rsidP="00B63DD8">
      <w:pPr>
        <w:pStyle w:val="Heading1"/>
      </w:pPr>
      <w:bookmarkStart w:id="66" w:name="_Toc531878678"/>
      <w:r>
        <w:t>Communications and Accountability</w:t>
      </w:r>
      <w:bookmarkEnd w:id="66"/>
    </w:p>
    <w:p w:rsidR="00B63DD8" w:rsidRPr="00B63DD8" w:rsidRDefault="00B63DD8" w:rsidP="00B63DD8">
      <w:pPr>
        <w:pStyle w:val="ListParagraph"/>
        <w:keepNext/>
        <w:keepLines/>
        <w:numPr>
          <w:ilvl w:val="0"/>
          <w:numId w:val="1"/>
        </w:numPr>
        <w:spacing w:after="240"/>
        <w:contextualSpacing w:val="0"/>
        <w:outlineLvl w:val="1"/>
        <w:rPr>
          <w:rFonts w:asciiTheme="majorHAnsi" w:eastAsiaTheme="majorEastAsia" w:hAnsiTheme="majorHAnsi" w:cstheme="majorBidi"/>
          <w:vanish/>
          <w:color w:val="2E74B5" w:themeColor="accent1" w:themeShade="BF"/>
          <w:sz w:val="26"/>
          <w:szCs w:val="26"/>
        </w:rPr>
      </w:pPr>
      <w:bookmarkStart w:id="67" w:name="_Toc529538167"/>
      <w:bookmarkStart w:id="68" w:name="_Toc529538215"/>
      <w:bookmarkStart w:id="69" w:name="_Toc529540362"/>
      <w:bookmarkStart w:id="70" w:name="_Toc529544381"/>
      <w:bookmarkStart w:id="71" w:name="_Toc529796978"/>
      <w:bookmarkStart w:id="72" w:name="_Toc531878679"/>
      <w:bookmarkEnd w:id="67"/>
      <w:bookmarkEnd w:id="68"/>
      <w:bookmarkEnd w:id="69"/>
      <w:bookmarkEnd w:id="70"/>
      <w:bookmarkEnd w:id="71"/>
      <w:bookmarkEnd w:id="72"/>
    </w:p>
    <w:p w:rsidR="00B63DD8" w:rsidRDefault="00B63DD8" w:rsidP="00B63DD8">
      <w:pPr>
        <w:pStyle w:val="Heading2"/>
      </w:pPr>
      <w:bookmarkStart w:id="73" w:name="_Toc531878680"/>
      <w:r>
        <w:t>Order Updates and Timeliness</w:t>
      </w:r>
      <w:bookmarkEnd w:id="73"/>
    </w:p>
    <w:p w:rsidR="004054BF" w:rsidRPr="004054BF" w:rsidRDefault="004054BF" w:rsidP="004054BF">
      <w:pPr>
        <w:pStyle w:val="ListParagraph"/>
        <w:numPr>
          <w:ilvl w:val="0"/>
          <w:numId w:val="4"/>
        </w:numPr>
        <w:rPr>
          <w:vanish/>
        </w:rPr>
      </w:pPr>
    </w:p>
    <w:p w:rsidR="004054BF" w:rsidRPr="004054BF" w:rsidRDefault="004054BF" w:rsidP="004054BF">
      <w:pPr>
        <w:pStyle w:val="ListParagraph"/>
        <w:numPr>
          <w:ilvl w:val="1"/>
          <w:numId w:val="4"/>
        </w:numPr>
        <w:rPr>
          <w:vanish/>
        </w:rPr>
      </w:pPr>
    </w:p>
    <w:p w:rsidR="004054BF" w:rsidRDefault="004054BF" w:rsidP="004054BF">
      <w:pPr>
        <w:pStyle w:val="ListParagraph"/>
      </w:pPr>
      <w:r>
        <w:t xml:space="preserve">It is essential to </w:t>
      </w:r>
      <w:r w:rsidR="002D3512">
        <w:t>MNX</w:t>
      </w:r>
      <w:r>
        <w:t xml:space="preserve"> and to </w:t>
      </w:r>
      <w:r w:rsidR="002D3512">
        <w:t>MNX</w:t>
      </w:r>
      <w:r>
        <w:t>’s customers that all data be updated in a timely and accurate manner</w:t>
      </w:r>
    </w:p>
    <w:p w:rsidR="004054BF" w:rsidRDefault="004054BF" w:rsidP="004054BF">
      <w:pPr>
        <w:pStyle w:val="ListParagraph"/>
      </w:pPr>
      <w:r>
        <w:t xml:space="preserve">Agent must make every reasonable effort to provide </w:t>
      </w:r>
      <w:r w:rsidR="002D3512">
        <w:t>MNX</w:t>
      </w:r>
      <w:r>
        <w:t xml:space="preserve"> with real-time updates on the status of active jobs, especially with regards to:</w:t>
      </w:r>
    </w:p>
    <w:p w:rsidR="004054BF" w:rsidRDefault="004054BF" w:rsidP="004054BF">
      <w:pPr>
        <w:pStyle w:val="ListParagraph"/>
        <w:numPr>
          <w:ilvl w:val="3"/>
          <w:numId w:val="4"/>
        </w:numPr>
        <w:ind w:left="2160" w:hanging="720"/>
      </w:pPr>
      <w:r>
        <w:t>Parts Pulled</w:t>
      </w:r>
    </w:p>
    <w:p w:rsidR="004054BF" w:rsidRDefault="004054BF" w:rsidP="004054BF">
      <w:pPr>
        <w:pStyle w:val="ListParagraph"/>
        <w:numPr>
          <w:ilvl w:val="3"/>
          <w:numId w:val="4"/>
        </w:numPr>
        <w:ind w:left="2160" w:hanging="720"/>
      </w:pPr>
      <w:r>
        <w:t>Shipment Picked Up</w:t>
      </w:r>
    </w:p>
    <w:p w:rsidR="004054BF" w:rsidRDefault="004054BF" w:rsidP="004054BF">
      <w:pPr>
        <w:pStyle w:val="ListParagraph"/>
        <w:numPr>
          <w:ilvl w:val="3"/>
          <w:numId w:val="4"/>
        </w:numPr>
        <w:ind w:left="2160" w:hanging="720"/>
      </w:pPr>
      <w:r>
        <w:t>Shipment Delivered – including consignee name and/or signature</w:t>
      </w:r>
    </w:p>
    <w:p w:rsidR="004054BF" w:rsidRPr="004054BF" w:rsidRDefault="004054BF" w:rsidP="004054BF">
      <w:pPr>
        <w:pStyle w:val="ListParagraph"/>
      </w:pPr>
      <w:r>
        <w:t xml:space="preserve">In addition, Agents will make every effort to confirm all alerts as soon as possible </w:t>
      </w:r>
    </w:p>
    <w:p w:rsidR="00B63DD8" w:rsidRDefault="00B63DD8" w:rsidP="00B63DD8">
      <w:pPr>
        <w:pStyle w:val="Heading2"/>
      </w:pPr>
      <w:bookmarkStart w:id="74" w:name="_Toc531878681"/>
      <w:r>
        <w:t>Change Notifications</w:t>
      </w:r>
      <w:bookmarkEnd w:id="74"/>
    </w:p>
    <w:p w:rsidR="004054BF" w:rsidRPr="004054BF" w:rsidRDefault="004054BF" w:rsidP="004054BF">
      <w:pPr>
        <w:pStyle w:val="ListParagraph"/>
        <w:numPr>
          <w:ilvl w:val="1"/>
          <w:numId w:val="4"/>
        </w:numPr>
        <w:rPr>
          <w:vanish/>
        </w:rPr>
      </w:pPr>
    </w:p>
    <w:p w:rsidR="004054BF" w:rsidRDefault="004054BF" w:rsidP="004054BF">
      <w:pPr>
        <w:pStyle w:val="ListParagraph"/>
      </w:pPr>
      <w:r>
        <w:t xml:space="preserve">The agent must provide </w:t>
      </w:r>
      <w:r w:rsidR="002D3512">
        <w:t>MNX</w:t>
      </w:r>
      <w:r>
        <w:t xml:space="preserve"> with advance notice of any changes that may affect the service provided to </w:t>
      </w:r>
      <w:r w:rsidR="002D3512">
        <w:t>MNX</w:t>
      </w:r>
    </w:p>
    <w:p w:rsidR="004054BF" w:rsidRDefault="004054BF" w:rsidP="004054BF">
      <w:pPr>
        <w:pStyle w:val="ListParagraph"/>
      </w:pPr>
      <w:r>
        <w:t xml:space="preserve">If the agent is unable to provide advance notice due to circumstances beyond their control, they must take every possible step to notify </w:t>
      </w:r>
      <w:r w:rsidR="002D3512">
        <w:t>MNX</w:t>
      </w:r>
      <w:r>
        <w:t xml:space="preserve"> of the change as soon as they become aware of it</w:t>
      </w:r>
    </w:p>
    <w:p w:rsidR="004054BF" w:rsidRPr="004054BF" w:rsidRDefault="004054BF" w:rsidP="004054BF">
      <w:pPr>
        <w:pStyle w:val="ListParagraph"/>
      </w:pPr>
      <w:r>
        <w:t xml:space="preserve">In particular, </w:t>
      </w:r>
      <w:r w:rsidR="002D3512">
        <w:t>MNX</w:t>
      </w:r>
      <w:r>
        <w:t xml:space="preserve"> requires at least 45 days’ notice of any intention to move address or cease service </w:t>
      </w:r>
    </w:p>
    <w:p w:rsidR="00B63DD8" w:rsidRDefault="00B63DD8" w:rsidP="00B63DD8">
      <w:pPr>
        <w:pStyle w:val="Heading2"/>
      </w:pPr>
      <w:bookmarkStart w:id="75" w:name="_Toc531878682"/>
      <w:r>
        <w:t>Site Audits</w:t>
      </w:r>
      <w:bookmarkEnd w:id="75"/>
    </w:p>
    <w:p w:rsidR="004054BF" w:rsidRPr="004054BF" w:rsidRDefault="004054BF" w:rsidP="004054BF">
      <w:pPr>
        <w:pStyle w:val="ListParagraph"/>
        <w:numPr>
          <w:ilvl w:val="1"/>
          <w:numId w:val="4"/>
        </w:numPr>
        <w:rPr>
          <w:vanish/>
        </w:rPr>
      </w:pPr>
    </w:p>
    <w:p w:rsidR="004054BF" w:rsidRDefault="002D3512" w:rsidP="004054BF">
      <w:pPr>
        <w:pStyle w:val="ListParagraph"/>
      </w:pPr>
      <w:r>
        <w:t>MNX</w:t>
      </w:r>
      <w:r w:rsidR="004054BF">
        <w:t xml:space="preserve"> will be entitled to perform a full audit of each agent site every six months, except in the following circumstances, where more-frequent audits will be permitted</w:t>
      </w:r>
    </w:p>
    <w:p w:rsidR="004054BF" w:rsidRDefault="004054BF" w:rsidP="004054BF">
      <w:pPr>
        <w:pStyle w:val="ListParagraph"/>
        <w:numPr>
          <w:ilvl w:val="3"/>
          <w:numId w:val="4"/>
        </w:numPr>
        <w:ind w:left="2160" w:hanging="720"/>
      </w:pPr>
      <w:r>
        <w:t>The site fails its six-month audit</w:t>
      </w:r>
    </w:p>
    <w:p w:rsidR="004054BF" w:rsidRDefault="004054BF" w:rsidP="004054BF">
      <w:pPr>
        <w:pStyle w:val="ListParagraph"/>
        <w:numPr>
          <w:ilvl w:val="3"/>
          <w:numId w:val="4"/>
        </w:numPr>
        <w:ind w:left="2160" w:hanging="720"/>
      </w:pPr>
      <w:r>
        <w:t>The audit is necessary to diagnose or correct repeated performance failures</w:t>
      </w:r>
    </w:p>
    <w:p w:rsidR="004054BF" w:rsidRDefault="00D85278" w:rsidP="004054BF">
      <w:pPr>
        <w:pStyle w:val="ListParagraph"/>
        <w:numPr>
          <w:ilvl w:val="3"/>
          <w:numId w:val="4"/>
        </w:numPr>
        <w:ind w:left="2160" w:hanging="720"/>
      </w:pPr>
      <w:r>
        <w:t>There is a change in material circumstances at the site – i.e. a change in site address, change in ownership or management, or other major change</w:t>
      </w:r>
    </w:p>
    <w:p w:rsidR="00D85278" w:rsidRDefault="00D85278" w:rsidP="00D85278">
      <w:pPr>
        <w:pStyle w:val="ListParagraph"/>
      </w:pPr>
      <w:r>
        <w:t xml:space="preserve">Audits will be conducted in-person, via video call, or via phone call, as determined by </w:t>
      </w:r>
      <w:r w:rsidR="002D3512">
        <w:t>MNX</w:t>
      </w:r>
      <w:r>
        <w:t xml:space="preserve"> FOPS and Management</w:t>
      </w:r>
    </w:p>
    <w:p w:rsidR="00D85278" w:rsidRDefault="002D3512" w:rsidP="00D85278">
      <w:pPr>
        <w:pStyle w:val="ListParagraph"/>
      </w:pPr>
      <w:r>
        <w:t>MNX</w:t>
      </w:r>
      <w:r w:rsidR="00D85278">
        <w:t xml:space="preserve"> will provide at least 5 business days’ notice of a planned audit</w:t>
      </w:r>
    </w:p>
    <w:p w:rsidR="00D85278" w:rsidRPr="004054BF" w:rsidRDefault="00D85278" w:rsidP="00D85278">
      <w:pPr>
        <w:pStyle w:val="ListParagraph"/>
      </w:pPr>
      <w:r>
        <w:t>The agent will make all reasonable efforts to accommodate the audit and auditors</w:t>
      </w:r>
    </w:p>
    <w:p w:rsidR="00B63DD8" w:rsidRDefault="00B63DD8" w:rsidP="00B63DD8">
      <w:pPr>
        <w:pStyle w:val="Heading2"/>
      </w:pPr>
      <w:bookmarkStart w:id="76" w:name="_Toc531878683"/>
      <w:r>
        <w:t>Documentation</w:t>
      </w:r>
      <w:bookmarkEnd w:id="76"/>
    </w:p>
    <w:p w:rsidR="00D85278" w:rsidRPr="00D85278" w:rsidRDefault="00D85278" w:rsidP="00D85278">
      <w:pPr>
        <w:pStyle w:val="ListParagraph"/>
        <w:numPr>
          <w:ilvl w:val="1"/>
          <w:numId w:val="4"/>
        </w:numPr>
        <w:rPr>
          <w:vanish/>
        </w:rPr>
      </w:pPr>
    </w:p>
    <w:p w:rsidR="00D85278" w:rsidRDefault="002D3512" w:rsidP="00D85278">
      <w:pPr>
        <w:pStyle w:val="ListParagraph"/>
      </w:pPr>
      <w:r>
        <w:t>MNX</w:t>
      </w:r>
      <w:r w:rsidR="00D85278">
        <w:t xml:space="preserve"> will provide the agent with the following documentation:</w:t>
      </w:r>
    </w:p>
    <w:p w:rsidR="00D85278" w:rsidRDefault="00D85278" w:rsidP="00D85278">
      <w:pPr>
        <w:pStyle w:val="ListParagraph"/>
        <w:numPr>
          <w:ilvl w:val="3"/>
          <w:numId w:val="4"/>
        </w:numPr>
        <w:ind w:left="2160" w:hanging="720"/>
      </w:pPr>
      <w:r>
        <w:t xml:space="preserve">An Agent SOP, “The ASOP”, containing all standard operating processes for handling </w:t>
      </w:r>
      <w:r w:rsidR="002D3512">
        <w:t>MNX</w:t>
      </w:r>
      <w:r>
        <w:t>’s business</w:t>
      </w:r>
    </w:p>
    <w:p w:rsidR="00D85278" w:rsidRDefault="00D85278" w:rsidP="00D85278">
      <w:pPr>
        <w:pStyle w:val="ListParagraph"/>
        <w:numPr>
          <w:ilvl w:val="3"/>
          <w:numId w:val="4"/>
        </w:numPr>
        <w:ind w:left="2160" w:hanging="720"/>
      </w:pPr>
      <w:r>
        <w:t>Customer-specific SOPs, “Customer-specific ASOPs”, containing any processes that are unique to individual customers</w:t>
      </w:r>
    </w:p>
    <w:p w:rsidR="00D85278" w:rsidRDefault="00D85278" w:rsidP="00D85278">
      <w:pPr>
        <w:pStyle w:val="ListParagraph"/>
      </w:pPr>
      <w:r>
        <w:t xml:space="preserve">From time-to-time </w:t>
      </w:r>
      <w:r w:rsidR="002D3512">
        <w:t>MNX</w:t>
      </w:r>
      <w:r>
        <w:t xml:space="preserve"> will update the provided documentation and provide the revised documents to the agent</w:t>
      </w:r>
    </w:p>
    <w:p w:rsidR="00D85278" w:rsidRDefault="002D3512" w:rsidP="00D85278">
      <w:pPr>
        <w:pStyle w:val="ListParagraph"/>
      </w:pPr>
      <w:r>
        <w:t>MNX</w:t>
      </w:r>
      <w:r w:rsidR="00D85278">
        <w:t xml:space="preserve"> will provide a Change Alert form with all new or altered documentation, and the agent will sign and return all Change Alert forms to indicate they have understood and agree to the updated instructions</w:t>
      </w:r>
    </w:p>
    <w:p w:rsidR="00D85278" w:rsidRDefault="002D3512" w:rsidP="00D85278">
      <w:pPr>
        <w:pStyle w:val="ListParagraph"/>
      </w:pPr>
      <w:r>
        <w:t>MNX</w:t>
      </w:r>
      <w:r w:rsidR="00D85278">
        <w:t xml:space="preserve"> will always work with the agent to ensure that all instructions are clear and agreeable to all parties</w:t>
      </w:r>
    </w:p>
    <w:p w:rsidR="00D85278" w:rsidRDefault="00D85278" w:rsidP="00D85278">
      <w:pPr>
        <w:pStyle w:val="ListParagraph"/>
      </w:pPr>
      <w:r>
        <w:t xml:space="preserve">The agent will ensure that all relevant employees, agents, and contractors are trained on the processes </w:t>
      </w:r>
      <w:r w:rsidR="00906A78">
        <w:t>included in the ASOPs</w:t>
      </w:r>
    </w:p>
    <w:p w:rsidR="00906A78" w:rsidRDefault="00906A78" w:rsidP="00D85278">
      <w:pPr>
        <w:pStyle w:val="ListParagraph"/>
      </w:pPr>
      <w:r>
        <w:t>The agent will print or otherwise make available a copy of the latest ASOP files to their employees</w:t>
      </w:r>
    </w:p>
    <w:p w:rsidR="003C254B" w:rsidRDefault="003C254B" w:rsidP="003C254B">
      <w:pPr>
        <w:pStyle w:val="Heading2"/>
      </w:pPr>
      <w:bookmarkStart w:id="77" w:name="_Toc531878684"/>
      <w:r>
        <w:t>Retention of Records</w:t>
      </w:r>
      <w:bookmarkEnd w:id="77"/>
    </w:p>
    <w:p w:rsidR="00906A78" w:rsidRPr="00906A78" w:rsidRDefault="00906A78" w:rsidP="00906A78">
      <w:pPr>
        <w:pStyle w:val="ListParagraph"/>
        <w:numPr>
          <w:ilvl w:val="1"/>
          <w:numId w:val="4"/>
        </w:numPr>
        <w:rPr>
          <w:vanish/>
        </w:rPr>
      </w:pPr>
    </w:p>
    <w:p w:rsidR="00906A78" w:rsidRDefault="00906A78" w:rsidP="00906A78">
      <w:pPr>
        <w:pStyle w:val="ListParagraph"/>
      </w:pPr>
      <w:r>
        <w:t xml:space="preserve">Any records pertaining to </w:t>
      </w:r>
      <w:r w:rsidR="002D3512">
        <w:t>MNX</w:t>
      </w:r>
      <w:r>
        <w:t xml:space="preserve"> business are to be retained indefinitely</w:t>
      </w:r>
    </w:p>
    <w:p w:rsidR="00906A78" w:rsidRDefault="00906A78" w:rsidP="00906A78">
      <w:pPr>
        <w:pStyle w:val="ListParagraph"/>
      </w:pPr>
      <w:r>
        <w:t xml:space="preserve">Should agent ever need to dispose of records, they must notify </w:t>
      </w:r>
      <w:r w:rsidR="002D3512">
        <w:t>MNX</w:t>
      </w:r>
      <w:r>
        <w:t xml:space="preserve"> of the intent to destroy 30 days prior to said destruction, and make those records available to </w:t>
      </w:r>
      <w:r w:rsidR="002D3512">
        <w:t>MNX</w:t>
      </w:r>
      <w:r>
        <w:t xml:space="preserve"> so that </w:t>
      </w:r>
      <w:r w:rsidR="002D3512">
        <w:t>MNX</w:t>
      </w:r>
      <w:r>
        <w:t xml:space="preserve"> may retain them</w:t>
      </w:r>
    </w:p>
    <w:p w:rsidR="00906A78" w:rsidRDefault="00906A78" w:rsidP="00906A78">
      <w:pPr>
        <w:pStyle w:val="ListParagraph"/>
      </w:pPr>
      <w:r>
        <w:t xml:space="preserve">Should the agreement between </w:t>
      </w:r>
      <w:r w:rsidR="002D3512">
        <w:t>MNX</w:t>
      </w:r>
      <w:r>
        <w:t xml:space="preserve"> and the agent be terminated, the agent will provide all records to </w:t>
      </w:r>
      <w:r w:rsidR="002D3512">
        <w:t>MNX</w:t>
      </w:r>
      <w:r>
        <w:t xml:space="preserve"> within 30 days of the agreement termination</w:t>
      </w:r>
    </w:p>
    <w:p w:rsidR="00E943BB" w:rsidRDefault="00E943BB" w:rsidP="00E943BB">
      <w:pPr>
        <w:pStyle w:val="Heading2"/>
      </w:pPr>
      <w:bookmarkStart w:id="78" w:name="_Toc531878685"/>
      <w:r>
        <w:t>Contacts and Departments</w:t>
      </w:r>
      <w:bookmarkEnd w:id="78"/>
    </w:p>
    <w:p w:rsidR="00E943BB" w:rsidRPr="00906A78" w:rsidRDefault="00E943BB" w:rsidP="00E943BB">
      <w:pPr>
        <w:pStyle w:val="ListParagraph"/>
        <w:numPr>
          <w:ilvl w:val="0"/>
          <w:numId w:val="4"/>
        </w:numPr>
        <w:rPr>
          <w:vanish/>
        </w:rPr>
      </w:pPr>
    </w:p>
    <w:p w:rsidR="00E943BB" w:rsidRPr="00906A78" w:rsidRDefault="00E943BB" w:rsidP="00E943BB">
      <w:pPr>
        <w:pStyle w:val="ListParagraph"/>
        <w:numPr>
          <w:ilvl w:val="1"/>
          <w:numId w:val="4"/>
        </w:numPr>
        <w:rPr>
          <w:vanish/>
        </w:rPr>
      </w:pPr>
    </w:p>
    <w:tbl>
      <w:tblPr>
        <w:tblStyle w:val="TableGrid"/>
        <w:tblW w:w="0" w:type="auto"/>
        <w:tblLook w:val="04A0" w:firstRow="1" w:lastRow="0" w:firstColumn="1" w:lastColumn="0" w:noHBand="0" w:noVBand="1"/>
      </w:tblPr>
      <w:tblGrid>
        <w:gridCol w:w="1615"/>
        <w:gridCol w:w="4555"/>
        <w:gridCol w:w="3180"/>
      </w:tblGrid>
      <w:tr w:rsidR="00E943BB" w:rsidTr="00E943BB">
        <w:tc>
          <w:tcPr>
            <w:tcW w:w="1615" w:type="dxa"/>
          </w:tcPr>
          <w:p w:rsidR="00E943BB" w:rsidRDefault="00E943BB" w:rsidP="00E943BB">
            <w:r>
              <w:t>Department</w:t>
            </w:r>
          </w:p>
        </w:tc>
        <w:tc>
          <w:tcPr>
            <w:tcW w:w="4555" w:type="dxa"/>
          </w:tcPr>
          <w:p w:rsidR="00E943BB" w:rsidRDefault="00E943BB" w:rsidP="00E943BB">
            <w:r>
              <w:t>Function</w:t>
            </w:r>
          </w:p>
        </w:tc>
        <w:tc>
          <w:tcPr>
            <w:tcW w:w="3180" w:type="dxa"/>
          </w:tcPr>
          <w:p w:rsidR="00E943BB" w:rsidRDefault="00E943BB" w:rsidP="00E943BB">
            <w:r>
              <w:t>Contacts</w:t>
            </w:r>
          </w:p>
        </w:tc>
      </w:tr>
      <w:tr w:rsidR="00E943BB" w:rsidTr="00E943BB">
        <w:tc>
          <w:tcPr>
            <w:tcW w:w="1615" w:type="dxa"/>
          </w:tcPr>
          <w:p w:rsidR="00E943BB" w:rsidRDefault="00E943BB" w:rsidP="00E943BB">
            <w:r>
              <w:t>Field Ops</w:t>
            </w:r>
          </w:p>
        </w:tc>
        <w:tc>
          <w:tcPr>
            <w:tcW w:w="4555" w:type="dxa"/>
          </w:tcPr>
          <w:p w:rsidR="00E943BB" w:rsidRDefault="00E943BB" w:rsidP="00E943BB">
            <w:r>
              <w:t>Onboarding, training, audits, change notifications, updates</w:t>
            </w:r>
          </w:p>
        </w:tc>
        <w:tc>
          <w:tcPr>
            <w:tcW w:w="3180" w:type="dxa"/>
          </w:tcPr>
          <w:p w:rsidR="00E943BB" w:rsidRDefault="002753F7" w:rsidP="00E943BB">
            <w:hyperlink r:id="rId11" w:history="1">
              <w:r w:rsidR="00E943BB" w:rsidRPr="00F84C4F">
                <w:rPr>
                  <w:rStyle w:val="Hyperlink"/>
                </w:rPr>
                <w:t>fops@</w:t>
              </w:r>
              <w:r w:rsidR="002D3512">
                <w:rPr>
                  <w:rStyle w:val="Hyperlink"/>
                </w:rPr>
                <w:t>MNX</w:t>
              </w:r>
              <w:r w:rsidR="00E943BB" w:rsidRPr="00F84C4F">
                <w:rPr>
                  <w:rStyle w:val="Hyperlink"/>
                </w:rPr>
                <w:t>og.com</w:t>
              </w:r>
            </w:hyperlink>
            <w:r w:rsidR="00E943BB">
              <w:t xml:space="preserve"> </w:t>
            </w:r>
          </w:p>
        </w:tc>
      </w:tr>
      <w:tr w:rsidR="00E943BB" w:rsidTr="00E943BB">
        <w:tc>
          <w:tcPr>
            <w:tcW w:w="1615" w:type="dxa"/>
          </w:tcPr>
          <w:p w:rsidR="00E943BB" w:rsidRDefault="00E943BB" w:rsidP="00E943BB">
            <w:r>
              <w:t>GCC</w:t>
            </w:r>
          </w:p>
        </w:tc>
        <w:tc>
          <w:tcPr>
            <w:tcW w:w="4555" w:type="dxa"/>
          </w:tcPr>
          <w:p w:rsidR="00E943BB" w:rsidRDefault="00E943BB" w:rsidP="00E943BB">
            <w:r>
              <w:t>Live orders – Alerts, Updates, and PODs, ADRs, Quotes</w:t>
            </w:r>
          </w:p>
        </w:tc>
        <w:tc>
          <w:tcPr>
            <w:tcW w:w="3180" w:type="dxa"/>
          </w:tcPr>
          <w:p w:rsidR="00E943BB" w:rsidRDefault="002753F7" w:rsidP="00E943BB">
            <w:hyperlink r:id="rId12" w:history="1">
              <w:r w:rsidR="00E943BB" w:rsidRPr="00F84C4F">
                <w:rPr>
                  <w:rStyle w:val="Hyperlink"/>
                </w:rPr>
                <w:t>agents@</w:t>
              </w:r>
              <w:r w:rsidR="002D3512">
                <w:rPr>
                  <w:rStyle w:val="Hyperlink"/>
                </w:rPr>
                <w:t>MNX</w:t>
              </w:r>
              <w:r w:rsidR="00E943BB" w:rsidRPr="00F84C4F">
                <w:rPr>
                  <w:rStyle w:val="Hyperlink"/>
                </w:rPr>
                <w:t>og.com</w:t>
              </w:r>
            </w:hyperlink>
            <w:r w:rsidR="00E943BB">
              <w:t xml:space="preserve"> </w:t>
            </w:r>
          </w:p>
        </w:tc>
      </w:tr>
      <w:tr w:rsidR="00E943BB" w:rsidTr="00E943BB">
        <w:tc>
          <w:tcPr>
            <w:tcW w:w="1615" w:type="dxa"/>
          </w:tcPr>
          <w:p w:rsidR="00E943BB" w:rsidRDefault="00E943BB" w:rsidP="00E943BB">
            <w:r>
              <w:t>SPL</w:t>
            </w:r>
          </w:p>
        </w:tc>
        <w:tc>
          <w:tcPr>
            <w:tcW w:w="4555" w:type="dxa"/>
          </w:tcPr>
          <w:p w:rsidR="00E943BB" w:rsidRDefault="00E943BB" w:rsidP="00E943BB">
            <w:r>
              <w:t>ASNs, Stock Outs, Quarantine, Monthly Footprint</w:t>
            </w:r>
          </w:p>
        </w:tc>
        <w:tc>
          <w:tcPr>
            <w:tcW w:w="3180" w:type="dxa"/>
          </w:tcPr>
          <w:p w:rsidR="00E943BB" w:rsidRDefault="002753F7" w:rsidP="00E943BB">
            <w:hyperlink r:id="rId13" w:history="1">
              <w:r w:rsidR="00E943BB" w:rsidRPr="00F84C4F">
                <w:rPr>
                  <w:rStyle w:val="Hyperlink"/>
                </w:rPr>
                <w:t>logistics@</w:t>
              </w:r>
              <w:r w:rsidR="002D3512">
                <w:rPr>
                  <w:rStyle w:val="Hyperlink"/>
                </w:rPr>
                <w:t>MNX</w:t>
              </w:r>
              <w:r w:rsidR="00E943BB" w:rsidRPr="00F84C4F">
                <w:rPr>
                  <w:rStyle w:val="Hyperlink"/>
                </w:rPr>
                <w:t>og.com</w:t>
              </w:r>
            </w:hyperlink>
          </w:p>
        </w:tc>
      </w:tr>
      <w:tr w:rsidR="00E943BB" w:rsidTr="00E943BB">
        <w:tc>
          <w:tcPr>
            <w:tcW w:w="1615" w:type="dxa"/>
          </w:tcPr>
          <w:p w:rsidR="00E943BB" w:rsidRDefault="00E943BB" w:rsidP="00E943BB">
            <w:r>
              <w:t>Accounting</w:t>
            </w:r>
          </w:p>
        </w:tc>
        <w:tc>
          <w:tcPr>
            <w:tcW w:w="4555" w:type="dxa"/>
          </w:tcPr>
          <w:p w:rsidR="00E943BB" w:rsidRDefault="00E943BB" w:rsidP="00E943BB">
            <w:r>
              <w:t>Invoices and Payment</w:t>
            </w:r>
          </w:p>
        </w:tc>
        <w:tc>
          <w:tcPr>
            <w:tcW w:w="3180" w:type="dxa"/>
          </w:tcPr>
          <w:p w:rsidR="00E943BB" w:rsidRDefault="00E943BB" w:rsidP="00E943BB">
            <w:r>
              <w:t>???</w:t>
            </w:r>
          </w:p>
        </w:tc>
      </w:tr>
    </w:tbl>
    <w:p w:rsidR="00E943BB" w:rsidRPr="00906A78" w:rsidRDefault="00E943BB" w:rsidP="00E943BB"/>
    <w:p w:rsidR="009F6322" w:rsidRDefault="000A172F" w:rsidP="009F6322">
      <w:pPr>
        <w:pStyle w:val="Heading1"/>
      </w:pPr>
      <w:bookmarkStart w:id="79" w:name="_Toc531878686"/>
      <w:r>
        <w:t>KPIs and Expectations</w:t>
      </w:r>
      <w:bookmarkEnd w:id="79"/>
    </w:p>
    <w:p w:rsidR="00ED4F71" w:rsidRPr="00ED4F71" w:rsidRDefault="00ED4F71" w:rsidP="00ED4F71">
      <w:pPr>
        <w:pStyle w:val="ListParagraph"/>
        <w:keepNext/>
        <w:keepLines/>
        <w:numPr>
          <w:ilvl w:val="0"/>
          <w:numId w:val="1"/>
        </w:numPr>
        <w:spacing w:after="240"/>
        <w:contextualSpacing w:val="0"/>
        <w:outlineLvl w:val="1"/>
        <w:rPr>
          <w:rFonts w:asciiTheme="majorHAnsi" w:eastAsiaTheme="majorEastAsia" w:hAnsiTheme="majorHAnsi" w:cstheme="majorBidi"/>
          <w:vanish/>
          <w:color w:val="2E74B5" w:themeColor="accent1" w:themeShade="BF"/>
          <w:sz w:val="26"/>
          <w:szCs w:val="26"/>
        </w:rPr>
      </w:pPr>
      <w:bookmarkStart w:id="80" w:name="_Toc529796985"/>
      <w:bookmarkStart w:id="81" w:name="_Toc531878687"/>
      <w:bookmarkEnd w:id="80"/>
      <w:bookmarkEnd w:id="81"/>
    </w:p>
    <w:p w:rsidR="00ED4F71" w:rsidRDefault="00DF21FD" w:rsidP="00ED4F71">
      <w:pPr>
        <w:pStyle w:val="Heading2"/>
      </w:pPr>
      <w:bookmarkStart w:id="82" w:name="_Toc531878688"/>
      <w:r>
        <w:t>KPIs and Expectations</w:t>
      </w:r>
      <w:bookmarkEnd w:id="82"/>
    </w:p>
    <w:tbl>
      <w:tblPr>
        <w:tblStyle w:val="TableGrid"/>
        <w:tblW w:w="0" w:type="auto"/>
        <w:tblLook w:val="04A0" w:firstRow="1" w:lastRow="0" w:firstColumn="1" w:lastColumn="0" w:noHBand="0" w:noVBand="1"/>
      </w:tblPr>
      <w:tblGrid>
        <w:gridCol w:w="3116"/>
        <w:gridCol w:w="4979"/>
        <w:gridCol w:w="1255"/>
      </w:tblGrid>
      <w:tr w:rsidR="00C90AD9" w:rsidTr="00397C4E">
        <w:tc>
          <w:tcPr>
            <w:tcW w:w="3116" w:type="dxa"/>
          </w:tcPr>
          <w:p w:rsidR="00C90AD9" w:rsidRPr="00C90AD9" w:rsidRDefault="00C90AD9" w:rsidP="00C90AD9">
            <w:pPr>
              <w:jc w:val="center"/>
              <w:rPr>
                <w:b/>
              </w:rPr>
            </w:pPr>
            <w:r w:rsidRPr="00C90AD9">
              <w:rPr>
                <w:b/>
              </w:rPr>
              <w:t>Metric</w:t>
            </w:r>
          </w:p>
        </w:tc>
        <w:tc>
          <w:tcPr>
            <w:tcW w:w="4979" w:type="dxa"/>
          </w:tcPr>
          <w:p w:rsidR="00C90AD9" w:rsidRPr="00C90AD9" w:rsidRDefault="00FA5193" w:rsidP="00C90AD9">
            <w:pPr>
              <w:jc w:val="center"/>
              <w:rPr>
                <w:b/>
              </w:rPr>
            </w:pPr>
            <w:r>
              <w:rPr>
                <w:b/>
              </w:rPr>
              <w:t>Calculation/Expectation</w:t>
            </w:r>
          </w:p>
        </w:tc>
        <w:tc>
          <w:tcPr>
            <w:tcW w:w="1255" w:type="dxa"/>
          </w:tcPr>
          <w:p w:rsidR="00C90AD9" w:rsidRPr="00C90AD9" w:rsidRDefault="00397C4E" w:rsidP="00C90AD9">
            <w:pPr>
              <w:jc w:val="center"/>
              <w:rPr>
                <w:b/>
              </w:rPr>
            </w:pPr>
            <w:r>
              <w:rPr>
                <w:b/>
              </w:rPr>
              <w:t>KPI</w:t>
            </w:r>
            <w:r w:rsidR="00C90AD9" w:rsidRPr="00C90AD9">
              <w:rPr>
                <w:b/>
              </w:rPr>
              <w:t xml:space="preserve"> Target</w:t>
            </w:r>
          </w:p>
        </w:tc>
      </w:tr>
      <w:tr w:rsidR="00C90AD9" w:rsidTr="00397C4E">
        <w:tc>
          <w:tcPr>
            <w:tcW w:w="3116" w:type="dxa"/>
          </w:tcPr>
          <w:p w:rsidR="00C90AD9" w:rsidRPr="00397C4E" w:rsidRDefault="00DF21FD" w:rsidP="00A550C4">
            <w:pPr>
              <w:rPr>
                <w:b/>
              </w:rPr>
            </w:pPr>
            <w:r w:rsidRPr="00397C4E">
              <w:rPr>
                <w:b/>
              </w:rPr>
              <w:t>Dock to Stock – before 14:00</w:t>
            </w:r>
          </w:p>
        </w:tc>
        <w:tc>
          <w:tcPr>
            <w:tcW w:w="4979" w:type="dxa"/>
          </w:tcPr>
          <w:p w:rsidR="00C90AD9" w:rsidRDefault="00DF21FD" w:rsidP="00DF21FD">
            <w:r>
              <w:t>If inventory is delivered to the FSL before 14:00 on a business day, it will be inbounded by close of business on the same business day</w:t>
            </w:r>
            <w:r w:rsidR="00397C4E">
              <w:t>;</w:t>
            </w:r>
          </w:p>
          <w:p w:rsidR="00397C4E" w:rsidRDefault="00397C4E" w:rsidP="00DF21FD">
            <w:r>
              <w:t xml:space="preserve">If inventory is delivered to the FSL after 14:00 it will be inbounded by </w:t>
            </w:r>
            <w:r w:rsidR="007743E3">
              <w:t>12:00pm</w:t>
            </w:r>
            <w:r>
              <w:t xml:space="preserve"> on the next business day;</w:t>
            </w:r>
          </w:p>
          <w:p w:rsidR="00397C4E" w:rsidRDefault="00397C4E" w:rsidP="00DF21FD">
            <w:r>
              <w:t>Receipts of greater than 50 pieces excepted.</w:t>
            </w:r>
          </w:p>
        </w:tc>
        <w:tc>
          <w:tcPr>
            <w:tcW w:w="1255" w:type="dxa"/>
          </w:tcPr>
          <w:p w:rsidR="00C90AD9" w:rsidRDefault="00DF21FD" w:rsidP="00397C4E">
            <w:pPr>
              <w:jc w:val="center"/>
            </w:pPr>
            <w:r>
              <w:t>98%</w:t>
            </w:r>
          </w:p>
        </w:tc>
      </w:tr>
      <w:tr w:rsidR="00C90AD9" w:rsidTr="00397C4E">
        <w:tc>
          <w:tcPr>
            <w:tcW w:w="3116" w:type="dxa"/>
          </w:tcPr>
          <w:p w:rsidR="00C90AD9" w:rsidRPr="00397C4E" w:rsidRDefault="00DF21FD" w:rsidP="00A550C4">
            <w:pPr>
              <w:rPr>
                <w:b/>
              </w:rPr>
            </w:pPr>
            <w:r w:rsidRPr="00397C4E">
              <w:rPr>
                <w:b/>
              </w:rPr>
              <w:t>Part Pull time</w:t>
            </w:r>
          </w:p>
        </w:tc>
        <w:tc>
          <w:tcPr>
            <w:tcW w:w="4979" w:type="dxa"/>
          </w:tcPr>
          <w:p w:rsidR="00C90AD9" w:rsidRDefault="00867A9C" w:rsidP="00867A9C">
            <w:r>
              <w:t xml:space="preserve">Parts will be pulled within 30 minutes of the Pull Alert being sent, or by the </w:t>
            </w:r>
            <w:r w:rsidR="002D3512">
              <w:t>MNX</w:t>
            </w:r>
            <w:r>
              <w:t xml:space="preserve"> requested pull time, whichever is later</w:t>
            </w:r>
          </w:p>
        </w:tc>
        <w:tc>
          <w:tcPr>
            <w:tcW w:w="1255" w:type="dxa"/>
          </w:tcPr>
          <w:p w:rsidR="00C90AD9" w:rsidRDefault="00867A9C" w:rsidP="00397C4E">
            <w:pPr>
              <w:jc w:val="center"/>
            </w:pPr>
            <w:r>
              <w:t>98%</w:t>
            </w:r>
          </w:p>
        </w:tc>
      </w:tr>
      <w:tr w:rsidR="00C90AD9" w:rsidTr="00397C4E">
        <w:tc>
          <w:tcPr>
            <w:tcW w:w="3116" w:type="dxa"/>
          </w:tcPr>
          <w:p w:rsidR="00C90AD9" w:rsidRPr="00397C4E" w:rsidRDefault="00DF21FD" w:rsidP="00A550C4">
            <w:pPr>
              <w:rPr>
                <w:b/>
              </w:rPr>
            </w:pPr>
            <w:r w:rsidRPr="00397C4E">
              <w:rPr>
                <w:b/>
              </w:rPr>
              <w:t>Inventory Accuracy</w:t>
            </w:r>
          </w:p>
        </w:tc>
        <w:tc>
          <w:tcPr>
            <w:tcW w:w="4979" w:type="dxa"/>
          </w:tcPr>
          <w:p w:rsidR="00C90AD9" w:rsidRDefault="00E909F1" w:rsidP="00FA5193">
            <w:r>
              <w:t>N</w:t>
            </w:r>
            <w:r w:rsidRPr="00E909F1">
              <w:t>et variance is the total number of physical parts reported as extra or not found after the completion of all PI or Cycle Count activity</w:t>
            </w:r>
            <w:r>
              <w:t>.</w:t>
            </w:r>
          </w:p>
          <w:p w:rsidR="00E909F1" w:rsidRDefault="00E909F1" w:rsidP="00FA5193">
            <w:r w:rsidRPr="00E909F1">
              <w:t>Inventory Accuracy is 100% less the net variance as a percentage of the total parts on hand</w:t>
            </w:r>
          </w:p>
        </w:tc>
        <w:tc>
          <w:tcPr>
            <w:tcW w:w="1255" w:type="dxa"/>
          </w:tcPr>
          <w:p w:rsidR="00C90AD9" w:rsidRDefault="00FA5193" w:rsidP="00397C4E">
            <w:pPr>
              <w:jc w:val="center"/>
            </w:pPr>
            <w:r>
              <w:t>99.9%</w:t>
            </w:r>
          </w:p>
        </w:tc>
      </w:tr>
      <w:tr w:rsidR="00867A9C" w:rsidTr="00397C4E">
        <w:tc>
          <w:tcPr>
            <w:tcW w:w="3116" w:type="dxa"/>
          </w:tcPr>
          <w:p w:rsidR="00867A9C" w:rsidRPr="00397C4E" w:rsidRDefault="00867A9C" w:rsidP="00A550C4">
            <w:pPr>
              <w:rPr>
                <w:b/>
              </w:rPr>
            </w:pPr>
            <w:r w:rsidRPr="00397C4E">
              <w:rPr>
                <w:b/>
              </w:rPr>
              <w:t>Stock-Out Performance</w:t>
            </w:r>
          </w:p>
        </w:tc>
        <w:tc>
          <w:tcPr>
            <w:tcW w:w="4979" w:type="dxa"/>
          </w:tcPr>
          <w:p w:rsidR="00867A9C" w:rsidRDefault="00FA5193" w:rsidP="00867A9C">
            <w:r>
              <w:t>Calculated as 100% less the number of stock-outs divided by the number of total parts pulled</w:t>
            </w:r>
          </w:p>
        </w:tc>
        <w:tc>
          <w:tcPr>
            <w:tcW w:w="1255" w:type="dxa"/>
          </w:tcPr>
          <w:p w:rsidR="00867A9C" w:rsidRDefault="00FA5193" w:rsidP="00397C4E">
            <w:pPr>
              <w:jc w:val="center"/>
            </w:pPr>
            <w:r>
              <w:t>99.9%</w:t>
            </w:r>
          </w:p>
        </w:tc>
      </w:tr>
      <w:tr w:rsidR="00C90AD9" w:rsidTr="00397C4E">
        <w:tc>
          <w:tcPr>
            <w:tcW w:w="3116" w:type="dxa"/>
          </w:tcPr>
          <w:p w:rsidR="00C90AD9" w:rsidRPr="00397C4E" w:rsidRDefault="00DF21FD" w:rsidP="00A550C4">
            <w:pPr>
              <w:rPr>
                <w:b/>
              </w:rPr>
            </w:pPr>
            <w:r w:rsidRPr="00397C4E">
              <w:rPr>
                <w:b/>
              </w:rPr>
              <w:t>On-Time Performance</w:t>
            </w:r>
          </w:p>
        </w:tc>
        <w:tc>
          <w:tcPr>
            <w:tcW w:w="4979" w:type="dxa"/>
          </w:tcPr>
          <w:p w:rsidR="00C90AD9" w:rsidRDefault="00FA5193" w:rsidP="00A550C4">
            <w:r>
              <w:t>For all transport jobs, the percentage of jobs delivered on time</w:t>
            </w:r>
          </w:p>
        </w:tc>
        <w:tc>
          <w:tcPr>
            <w:tcW w:w="1255" w:type="dxa"/>
          </w:tcPr>
          <w:p w:rsidR="00C90AD9" w:rsidRDefault="00FA5193" w:rsidP="00397C4E">
            <w:pPr>
              <w:jc w:val="center"/>
            </w:pPr>
            <w:r>
              <w:t>95%</w:t>
            </w:r>
          </w:p>
        </w:tc>
      </w:tr>
      <w:tr w:rsidR="00C90AD9" w:rsidTr="00397C4E">
        <w:tc>
          <w:tcPr>
            <w:tcW w:w="3116" w:type="dxa"/>
          </w:tcPr>
          <w:p w:rsidR="00C90AD9" w:rsidRPr="00397C4E" w:rsidRDefault="00DF21FD" w:rsidP="00A550C4">
            <w:pPr>
              <w:rPr>
                <w:b/>
              </w:rPr>
            </w:pPr>
            <w:r w:rsidRPr="00397C4E">
              <w:rPr>
                <w:b/>
              </w:rPr>
              <w:t>Audit Score</w:t>
            </w:r>
          </w:p>
        </w:tc>
        <w:tc>
          <w:tcPr>
            <w:tcW w:w="4979" w:type="dxa"/>
          </w:tcPr>
          <w:p w:rsidR="00C90AD9" w:rsidRDefault="00FA5193" w:rsidP="00A550C4">
            <w:r>
              <w:t xml:space="preserve">As determined by </w:t>
            </w:r>
            <w:r w:rsidR="002D3512">
              <w:t>MNX</w:t>
            </w:r>
            <w:r>
              <w:t xml:space="preserve"> audit team</w:t>
            </w:r>
          </w:p>
        </w:tc>
        <w:tc>
          <w:tcPr>
            <w:tcW w:w="1255" w:type="dxa"/>
          </w:tcPr>
          <w:p w:rsidR="00C90AD9" w:rsidRDefault="00FA5193" w:rsidP="00397C4E">
            <w:pPr>
              <w:jc w:val="center"/>
            </w:pPr>
            <w:r>
              <w:t>80%</w:t>
            </w:r>
          </w:p>
        </w:tc>
      </w:tr>
      <w:tr w:rsidR="00397C4E" w:rsidTr="00397C4E">
        <w:tc>
          <w:tcPr>
            <w:tcW w:w="3116" w:type="dxa"/>
          </w:tcPr>
          <w:p w:rsidR="00397C4E" w:rsidRPr="00397C4E" w:rsidRDefault="00397C4E" w:rsidP="00A550C4">
            <w:pPr>
              <w:rPr>
                <w:b/>
              </w:rPr>
            </w:pPr>
            <w:r w:rsidRPr="00397C4E">
              <w:rPr>
                <w:b/>
              </w:rPr>
              <w:t>Alert Confirmation</w:t>
            </w:r>
          </w:p>
        </w:tc>
        <w:tc>
          <w:tcPr>
            <w:tcW w:w="4979" w:type="dxa"/>
          </w:tcPr>
          <w:p w:rsidR="00397C4E" w:rsidRDefault="00397C4E" w:rsidP="00397C4E">
            <w:r>
              <w:t>Confirm Pull Alert and Confirm Drive Alert tasks completed within 10 minutes of alert being sent</w:t>
            </w:r>
          </w:p>
        </w:tc>
        <w:tc>
          <w:tcPr>
            <w:tcW w:w="1255" w:type="dxa"/>
          </w:tcPr>
          <w:p w:rsidR="00397C4E" w:rsidRDefault="00397C4E" w:rsidP="00397C4E">
            <w:pPr>
              <w:jc w:val="center"/>
            </w:pPr>
            <w:r>
              <w:t>90%</w:t>
            </w:r>
          </w:p>
        </w:tc>
      </w:tr>
      <w:tr w:rsidR="00E943BB" w:rsidTr="00397C4E">
        <w:tc>
          <w:tcPr>
            <w:tcW w:w="3116" w:type="dxa"/>
          </w:tcPr>
          <w:p w:rsidR="00E943BB" w:rsidRPr="00397C4E" w:rsidRDefault="00E943BB" w:rsidP="00A550C4">
            <w:pPr>
              <w:rPr>
                <w:b/>
              </w:rPr>
            </w:pPr>
            <w:r w:rsidRPr="00397C4E">
              <w:rPr>
                <w:b/>
              </w:rPr>
              <w:t>Data Timeliness</w:t>
            </w:r>
          </w:p>
        </w:tc>
        <w:tc>
          <w:tcPr>
            <w:tcW w:w="4979" w:type="dxa"/>
          </w:tcPr>
          <w:p w:rsidR="00E943BB" w:rsidRDefault="00397C4E" w:rsidP="00397C4E">
            <w:r>
              <w:t>All tasks will be updated within 10 minutes of having been completed. i.e. Part Pull time entered within 10 minutes of part being pulled.</w:t>
            </w:r>
          </w:p>
        </w:tc>
        <w:tc>
          <w:tcPr>
            <w:tcW w:w="1255" w:type="dxa"/>
          </w:tcPr>
          <w:p w:rsidR="00E943BB" w:rsidRDefault="00397C4E" w:rsidP="00397C4E">
            <w:pPr>
              <w:jc w:val="center"/>
            </w:pPr>
            <w:r>
              <w:t>90%</w:t>
            </w:r>
          </w:p>
        </w:tc>
      </w:tr>
    </w:tbl>
    <w:p w:rsidR="00A550C4" w:rsidRPr="00A550C4" w:rsidRDefault="00A550C4" w:rsidP="00A550C4"/>
    <w:p w:rsidR="00ED4F71" w:rsidRPr="00ED4F71" w:rsidRDefault="00ED4F71" w:rsidP="00ED4F71"/>
    <w:sectPr w:rsidR="00ED4F71" w:rsidRPr="00ED4F71" w:rsidSect="00996464">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3F7" w:rsidRDefault="002753F7" w:rsidP="00996464">
      <w:pPr>
        <w:spacing w:after="0" w:line="240" w:lineRule="auto"/>
      </w:pPr>
      <w:r>
        <w:separator/>
      </w:r>
    </w:p>
  </w:endnote>
  <w:endnote w:type="continuationSeparator" w:id="0">
    <w:p w:rsidR="002753F7" w:rsidRDefault="002753F7" w:rsidP="00996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3F7" w:rsidRDefault="002753F7" w:rsidP="00996464">
      <w:pPr>
        <w:spacing w:after="0" w:line="240" w:lineRule="auto"/>
      </w:pPr>
      <w:r>
        <w:separator/>
      </w:r>
    </w:p>
  </w:footnote>
  <w:footnote w:type="continuationSeparator" w:id="0">
    <w:p w:rsidR="002753F7" w:rsidRDefault="002753F7" w:rsidP="00996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53F7" w:rsidTr="00996464">
      <w:tc>
        <w:tcPr>
          <w:tcW w:w="4675" w:type="dxa"/>
          <w:vAlign w:val="center"/>
        </w:tcPr>
        <w:p w:rsidR="002753F7" w:rsidRDefault="002753F7" w:rsidP="00996464">
          <w:pPr>
            <w:pStyle w:val="Header"/>
          </w:pPr>
          <w:r>
            <w:t>Distribution Center Statement of Work</w:t>
          </w:r>
        </w:p>
        <w:p w:rsidR="002753F7" w:rsidRDefault="002753F7" w:rsidP="00996464">
          <w:pPr>
            <w:pStyle w:val="Header"/>
          </w:pPr>
          <w:r>
            <w:t>MNX and [Agent Name]</w:t>
          </w:r>
        </w:p>
        <w:p w:rsidR="002753F7" w:rsidRDefault="002753F7" w:rsidP="002D3512">
          <w:pPr>
            <w:pStyle w:val="Header"/>
          </w:pPr>
          <w:r>
            <w:t>08/27/2019 Rev 1</w:t>
          </w:r>
        </w:p>
      </w:tc>
      <w:tc>
        <w:tcPr>
          <w:tcW w:w="4675" w:type="dxa"/>
        </w:tcPr>
        <w:p w:rsidR="002753F7" w:rsidRDefault="002753F7" w:rsidP="00996464">
          <w:pPr>
            <w:pStyle w:val="Header"/>
            <w:jc w:val="right"/>
          </w:pPr>
          <w:r>
            <w:rPr>
              <w:noProof/>
            </w:rPr>
            <w:drawing>
              <wp:inline distT="0" distB="0" distL="0" distR="0">
                <wp:extent cx="1554310" cy="662574"/>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NX Logo.jpg"/>
                        <pic:cNvPicPr/>
                      </pic:nvPicPr>
                      <pic:blipFill>
                        <a:blip r:embed="rId1">
                          <a:extLst>
                            <a:ext uri="{28A0092B-C50C-407E-A947-70E740481C1C}">
                              <a14:useLocalDpi xmlns:a14="http://schemas.microsoft.com/office/drawing/2010/main" val="0"/>
                            </a:ext>
                          </a:extLst>
                        </a:blip>
                        <a:stretch>
                          <a:fillRect/>
                        </a:stretch>
                      </pic:blipFill>
                      <pic:spPr>
                        <a:xfrm>
                          <a:off x="0" y="0"/>
                          <a:ext cx="1575492" cy="671604"/>
                        </a:xfrm>
                        <a:prstGeom prst="rect">
                          <a:avLst/>
                        </a:prstGeom>
                      </pic:spPr>
                    </pic:pic>
                  </a:graphicData>
                </a:graphic>
              </wp:inline>
            </w:drawing>
          </w:r>
        </w:p>
      </w:tc>
    </w:tr>
  </w:tbl>
  <w:p w:rsidR="002753F7" w:rsidRDefault="002753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A68"/>
    <w:multiLevelType w:val="multilevel"/>
    <w:tmpl w:val="E1784AF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2E1415"/>
    <w:multiLevelType w:val="multilevel"/>
    <w:tmpl w:val="071C2072"/>
    <w:lvl w:ilvl="0">
      <w:start w:val="12"/>
      <w:numFmt w:val="decimal"/>
      <w:lvlText w:val="%1"/>
      <w:lvlJc w:val="left"/>
      <w:pPr>
        <w:ind w:left="140" w:hanging="461"/>
      </w:pPr>
      <w:rPr>
        <w:rFonts w:hint="default"/>
      </w:rPr>
    </w:lvl>
    <w:lvl w:ilvl="1">
      <w:start w:val="1"/>
      <w:numFmt w:val="decimal"/>
      <w:lvlText w:val="%1.%2"/>
      <w:lvlJc w:val="left"/>
      <w:pPr>
        <w:ind w:left="140" w:hanging="461"/>
      </w:pPr>
      <w:rPr>
        <w:rFonts w:ascii="Times New Roman" w:eastAsia="Times New Roman" w:hAnsi="Times New Roman" w:hint="default"/>
        <w:spacing w:val="1"/>
        <w:w w:val="99"/>
        <w:sz w:val="20"/>
        <w:szCs w:val="20"/>
      </w:rPr>
    </w:lvl>
    <w:lvl w:ilvl="2">
      <w:start w:val="1"/>
      <w:numFmt w:val="decimal"/>
      <w:lvlText w:val="%1.%2.%3"/>
      <w:lvlJc w:val="left"/>
      <w:pPr>
        <w:ind w:left="1580" w:hanging="720"/>
        <w:jc w:val="right"/>
      </w:pPr>
      <w:rPr>
        <w:rFonts w:ascii="Times New Roman" w:eastAsia="Times New Roman" w:hAnsi="Times New Roman" w:hint="default"/>
        <w:spacing w:val="1"/>
        <w:w w:val="99"/>
        <w:sz w:val="20"/>
        <w:szCs w:val="20"/>
      </w:rPr>
    </w:lvl>
    <w:lvl w:ilvl="3">
      <w:start w:val="1"/>
      <w:numFmt w:val="decimal"/>
      <w:lvlText w:val="%1.%2.%3.%4"/>
      <w:lvlJc w:val="left"/>
      <w:pPr>
        <w:ind w:left="2660" w:hanging="809"/>
      </w:pPr>
      <w:rPr>
        <w:rFonts w:ascii="Times New Roman" w:eastAsia="Times New Roman" w:hAnsi="Times New Roman" w:hint="default"/>
        <w:spacing w:val="1"/>
        <w:w w:val="99"/>
        <w:sz w:val="20"/>
        <w:szCs w:val="20"/>
      </w:rPr>
    </w:lvl>
    <w:lvl w:ilvl="4">
      <w:start w:val="1"/>
      <w:numFmt w:val="bullet"/>
      <w:lvlText w:val="•"/>
      <w:lvlJc w:val="left"/>
      <w:pPr>
        <w:ind w:left="4429" w:hanging="809"/>
      </w:pPr>
      <w:rPr>
        <w:rFonts w:hint="default"/>
      </w:rPr>
    </w:lvl>
    <w:lvl w:ilvl="5">
      <w:start w:val="1"/>
      <w:numFmt w:val="bullet"/>
      <w:lvlText w:val="•"/>
      <w:lvlJc w:val="left"/>
      <w:pPr>
        <w:ind w:left="5297" w:hanging="809"/>
      </w:pPr>
      <w:rPr>
        <w:rFonts w:hint="default"/>
      </w:rPr>
    </w:lvl>
    <w:lvl w:ilvl="6">
      <w:start w:val="1"/>
      <w:numFmt w:val="bullet"/>
      <w:lvlText w:val="•"/>
      <w:lvlJc w:val="left"/>
      <w:pPr>
        <w:ind w:left="6166" w:hanging="809"/>
      </w:pPr>
      <w:rPr>
        <w:rFonts w:hint="default"/>
      </w:rPr>
    </w:lvl>
    <w:lvl w:ilvl="7">
      <w:start w:val="1"/>
      <w:numFmt w:val="bullet"/>
      <w:lvlText w:val="•"/>
      <w:lvlJc w:val="left"/>
      <w:pPr>
        <w:ind w:left="7034" w:hanging="809"/>
      </w:pPr>
      <w:rPr>
        <w:rFonts w:hint="default"/>
      </w:rPr>
    </w:lvl>
    <w:lvl w:ilvl="8">
      <w:start w:val="1"/>
      <w:numFmt w:val="bullet"/>
      <w:lvlText w:val="•"/>
      <w:lvlJc w:val="left"/>
      <w:pPr>
        <w:ind w:left="7903" w:hanging="809"/>
      </w:pPr>
      <w:rPr>
        <w:rFonts w:hint="default"/>
      </w:rPr>
    </w:lvl>
  </w:abstractNum>
  <w:abstractNum w:abstractNumId="2" w15:restartNumberingAfterBreak="0">
    <w:nsid w:val="12865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4734" w:hanging="504"/>
      </w:pPr>
    </w:lvl>
    <w:lvl w:ilvl="3">
      <w:start w:val="1"/>
      <w:numFmt w:val="decimal"/>
      <w:lvlText w:val="%1.%2.%3.%4."/>
      <w:lvlJc w:val="left"/>
      <w:pPr>
        <w:ind w:left="2178" w:hanging="648"/>
      </w:pPr>
    </w:lvl>
    <w:lvl w:ilvl="4">
      <w:start w:val="1"/>
      <w:numFmt w:val="decimal"/>
      <w:lvlText w:val="%1.%2.%3.%4.%5."/>
      <w:lvlJc w:val="left"/>
      <w:pPr>
        <w:ind w:left="286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2F7A8C"/>
    <w:multiLevelType w:val="multilevel"/>
    <w:tmpl w:val="A3464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926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83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A479CF"/>
    <w:multiLevelType w:val="multilevel"/>
    <w:tmpl w:val="C57EF542"/>
    <w:lvl w:ilvl="0">
      <w:start w:val="13"/>
      <w:numFmt w:val="decimal"/>
      <w:lvlText w:val="%1"/>
      <w:lvlJc w:val="left"/>
      <w:pPr>
        <w:ind w:left="140" w:hanging="540"/>
      </w:pPr>
      <w:rPr>
        <w:rFonts w:hint="default"/>
      </w:rPr>
    </w:lvl>
    <w:lvl w:ilvl="1">
      <w:start w:val="1"/>
      <w:numFmt w:val="decimal"/>
      <w:lvlText w:val="%1.%2"/>
      <w:lvlJc w:val="left"/>
      <w:pPr>
        <w:ind w:left="140" w:hanging="540"/>
        <w:jc w:val="right"/>
      </w:pPr>
      <w:rPr>
        <w:rFonts w:ascii="Times New Roman" w:eastAsia="Times New Roman" w:hAnsi="Times New Roman" w:hint="default"/>
        <w:spacing w:val="1"/>
        <w:w w:val="99"/>
        <w:sz w:val="20"/>
        <w:szCs w:val="20"/>
      </w:rPr>
    </w:lvl>
    <w:lvl w:ilvl="2">
      <w:start w:val="1"/>
      <w:numFmt w:val="decimal"/>
      <w:lvlText w:val="%1.%2.%3"/>
      <w:lvlJc w:val="left"/>
      <w:pPr>
        <w:ind w:left="1851" w:hanging="632"/>
      </w:pPr>
      <w:rPr>
        <w:rFonts w:ascii="Times New Roman" w:eastAsia="Times New Roman" w:hAnsi="Times New Roman" w:hint="default"/>
        <w:spacing w:val="1"/>
        <w:w w:val="99"/>
        <w:sz w:val="20"/>
        <w:szCs w:val="20"/>
      </w:rPr>
    </w:lvl>
    <w:lvl w:ilvl="3">
      <w:start w:val="1"/>
      <w:numFmt w:val="bullet"/>
      <w:lvlText w:val=""/>
      <w:lvlJc w:val="left"/>
      <w:pPr>
        <w:ind w:left="2571" w:hanging="360"/>
      </w:pPr>
      <w:rPr>
        <w:rFonts w:ascii="Symbol" w:eastAsia="Symbol" w:hAnsi="Symbol" w:hint="default"/>
        <w:w w:val="99"/>
        <w:sz w:val="20"/>
        <w:szCs w:val="20"/>
      </w:rPr>
    </w:lvl>
    <w:lvl w:ilvl="4">
      <w:start w:val="1"/>
      <w:numFmt w:val="bullet"/>
      <w:lvlText w:val="•"/>
      <w:lvlJc w:val="left"/>
      <w:pPr>
        <w:ind w:left="4338" w:hanging="360"/>
      </w:pPr>
      <w:rPr>
        <w:rFonts w:hint="default"/>
      </w:rPr>
    </w:lvl>
    <w:lvl w:ilvl="5">
      <w:start w:val="1"/>
      <w:numFmt w:val="bullet"/>
      <w:lvlText w:val="•"/>
      <w:lvlJc w:val="left"/>
      <w:pPr>
        <w:ind w:left="5222" w:hanging="360"/>
      </w:pPr>
      <w:rPr>
        <w:rFonts w:hint="default"/>
      </w:rPr>
    </w:lvl>
    <w:lvl w:ilvl="6">
      <w:start w:val="1"/>
      <w:numFmt w:val="bullet"/>
      <w:lvlText w:val="•"/>
      <w:lvlJc w:val="left"/>
      <w:pPr>
        <w:ind w:left="6105" w:hanging="360"/>
      </w:pPr>
      <w:rPr>
        <w:rFonts w:hint="default"/>
      </w:rPr>
    </w:lvl>
    <w:lvl w:ilvl="7">
      <w:start w:val="1"/>
      <w:numFmt w:val="bullet"/>
      <w:lvlText w:val="•"/>
      <w:lvlJc w:val="left"/>
      <w:pPr>
        <w:ind w:left="6989" w:hanging="360"/>
      </w:pPr>
      <w:rPr>
        <w:rFonts w:hint="default"/>
      </w:rPr>
    </w:lvl>
    <w:lvl w:ilvl="8">
      <w:start w:val="1"/>
      <w:numFmt w:val="bullet"/>
      <w:lvlText w:val="•"/>
      <w:lvlJc w:val="left"/>
      <w:pPr>
        <w:ind w:left="7872" w:hanging="360"/>
      </w:pPr>
      <w:rPr>
        <w:rFonts w:hint="default"/>
      </w:rPr>
    </w:lvl>
  </w:abstractNum>
  <w:abstractNum w:abstractNumId="7" w15:restartNumberingAfterBreak="0">
    <w:nsid w:val="21E8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4279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DA0F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8B6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5F3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981DDB"/>
    <w:multiLevelType w:val="multilevel"/>
    <w:tmpl w:val="DB0CD832"/>
    <w:lvl w:ilvl="0">
      <w:start w:val="1"/>
      <w:numFmt w:val="decimal"/>
      <w:lvlText w:val="%1."/>
      <w:lvlJc w:val="left"/>
      <w:pPr>
        <w:ind w:left="360" w:hanging="360"/>
      </w:pPr>
    </w:lvl>
    <w:lvl w:ilvl="1">
      <w:start w:val="1"/>
      <w:numFmt w:val="decimal"/>
      <w:pStyle w:val="Heading2"/>
      <w:lvlText w:val="%1.%2."/>
      <w:lvlJc w:val="left"/>
      <w:pPr>
        <w:ind w:left="18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496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81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265D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CA72D4"/>
    <w:multiLevelType w:val="multilevel"/>
    <w:tmpl w:val="EE5E2A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ListParagraph"/>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9958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CE2E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085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C80D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38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6969E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524A1E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EF48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B76F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35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1A1C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6E15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2D0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B74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540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4231D5"/>
    <w:multiLevelType w:val="multilevel"/>
    <w:tmpl w:val="CA56C26A"/>
    <w:lvl w:ilvl="0">
      <w:start w:val="15"/>
      <w:numFmt w:val="decimal"/>
      <w:lvlText w:val="%1"/>
      <w:lvlJc w:val="left"/>
      <w:pPr>
        <w:ind w:left="1220" w:hanging="540"/>
      </w:pPr>
      <w:rPr>
        <w:rFonts w:hint="default"/>
      </w:rPr>
    </w:lvl>
    <w:lvl w:ilvl="1">
      <w:start w:val="1"/>
      <w:numFmt w:val="decimal"/>
      <w:lvlText w:val="%1.%2"/>
      <w:lvlJc w:val="left"/>
      <w:pPr>
        <w:ind w:left="1220" w:hanging="540"/>
      </w:pPr>
      <w:rPr>
        <w:rFonts w:ascii="Times New Roman" w:eastAsia="Times New Roman" w:hAnsi="Times New Roman" w:hint="default"/>
        <w:spacing w:val="1"/>
        <w:w w:val="99"/>
        <w:sz w:val="20"/>
        <w:szCs w:val="20"/>
      </w:rPr>
    </w:lvl>
    <w:lvl w:ilvl="2">
      <w:start w:val="1"/>
      <w:numFmt w:val="decimal"/>
      <w:lvlText w:val="%1.%2.%3"/>
      <w:lvlJc w:val="left"/>
      <w:pPr>
        <w:ind w:left="1760" w:hanging="540"/>
      </w:pPr>
      <w:rPr>
        <w:rFonts w:ascii="Times New Roman" w:eastAsia="Times New Roman" w:hAnsi="Times New Roman" w:hint="default"/>
        <w:spacing w:val="1"/>
        <w:w w:val="99"/>
        <w:sz w:val="20"/>
        <w:szCs w:val="20"/>
      </w:rPr>
    </w:lvl>
    <w:lvl w:ilvl="3">
      <w:start w:val="1"/>
      <w:numFmt w:val="decimal"/>
      <w:lvlText w:val="%1.%2.%3.%4"/>
      <w:lvlJc w:val="left"/>
      <w:pPr>
        <w:ind w:left="2790" w:hanging="851"/>
      </w:pPr>
      <w:rPr>
        <w:rFonts w:ascii="Times New Roman" w:eastAsia="Times New Roman" w:hAnsi="Times New Roman" w:hint="default"/>
        <w:spacing w:val="1"/>
        <w:w w:val="99"/>
        <w:sz w:val="20"/>
        <w:szCs w:val="20"/>
      </w:rPr>
    </w:lvl>
    <w:lvl w:ilvl="4">
      <w:start w:val="1"/>
      <w:numFmt w:val="bullet"/>
      <w:lvlText w:val="•"/>
      <w:lvlJc w:val="left"/>
      <w:pPr>
        <w:ind w:left="2480" w:hanging="851"/>
      </w:pPr>
      <w:rPr>
        <w:rFonts w:hint="default"/>
      </w:rPr>
    </w:lvl>
    <w:lvl w:ilvl="5">
      <w:start w:val="1"/>
      <w:numFmt w:val="bullet"/>
      <w:lvlText w:val="•"/>
      <w:lvlJc w:val="left"/>
      <w:pPr>
        <w:ind w:left="2790" w:hanging="851"/>
      </w:pPr>
      <w:rPr>
        <w:rFonts w:hint="default"/>
      </w:rPr>
    </w:lvl>
    <w:lvl w:ilvl="6">
      <w:start w:val="1"/>
      <w:numFmt w:val="bullet"/>
      <w:lvlText w:val="•"/>
      <w:lvlJc w:val="left"/>
      <w:pPr>
        <w:ind w:left="2841" w:hanging="851"/>
      </w:pPr>
      <w:rPr>
        <w:rFonts w:hint="default"/>
      </w:rPr>
    </w:lvl>
    <w:lvl w:ilvl="7">
      <w:start w:val="1"/>
      <w:numFmt w:val="bullet"/>
      <w:lvlText w:val="•"/>
      <w:lvlJc w:val="left"/>
      <w:pPr>
        <w:ind w:left="4540" w:hanging="851"/>
      </w:pPr>
      <w:rPr>
        <w:rFonts w:hint="default"/>
      </w:rPr>
    </w:lvl>
    <w:lvl w:ilvl="8">
      <w:start w:val="1"/>
      <w:numFmt w:val="bullet"/>
      <w:lvlText w:val="•"/>
      <w:lvlJc w:val="left"/>
      <w:pPr>
        <w:ind w:left="6240" w:hanging="851"/>
      </w:pPr>
      <w:rPr>
        <w:rFonts w:hint="default"/>
      </w:rPr>
    </w:lvl>
  </w:abstractNum>
  <w:num w:numId="1">
    <w:abstractNumId w:val="1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5"/>
  </w:num>
  <w:num w:numId="6">
    <w:abstractNumId w:val="25"/>
  </w:num>
  <w:num w:numId="7">
    <w:abstractNumId w:val="22"/>
  </w:num>
  <w:num w:numId="8">
    <w:abstractNumId w:val="15"/>
  </w:num>
  <w:num w:numId="9">
    <w:abstractNumId w:val="13"/>
  </w:num>
  <w:num w:numId="10">
    <w:abstractNumId w:val="18"/>
  </w:num>
  <w:num w:numId="11">
    <w:abstractNumId w:val="29"/>
  </w:num>
  <w:num w:numId="12">
    <w:abstractNumId w:val="3"/>
  </w:num>
  <w:num w:numId="13">
    <w:abstractNumId w:val="14"/>
  </w:num>
  <w:num w:numId="14">
    <w:abstractNumId w:val="31"/>
  </w:num>
  <w:num w:numId="15">
    <w:abstractNumId w:val="4"/>
  </w:num>
  <w:num w:numId="16">
    <w:abstractNumId w:val="11"/>
  </w:num>
  <w:num w:numId="17">
    <w:abstractNumId w:val="2"/>
  </w:num>
  <w:num w:numId="18">
    <w:abstractNumId w:val="17"/>
  </w:num>
  <w:num w:numId="19">
    <w:abstractNumId w:val="28"/>
  </w:num>
  <w:num w:numId="20">
    <w:abstractNumId w:val="23"/>
  </w:num>
  <w:num w:numId="21">
    <w:abstractNumId w:val="8"/>
  </w:num>
  <w:num w:numId="22">
    <w:abstractNumId w:val="9"/>
  </w:num>
  <w:num w:numId="23">
    <w:abstractNumId w:val="24"/>
  </w:num>
  <w:num w:numId="24">
    <w:abstractNumId w:val="7"/>
  </w:num>
  <w:num w:numId="25">
    <w:abstractNumId w:val="27"/>
  </w:num>
  <w:num w:numId="26">
    <w:abstractNumId w:val="30"/>
  </w:num>
  <w:num w:numId="27">
    <w:abstractNumId w:val="20"/>
  </w:num>
  <w:num w:numId="28">
    <w:abstractNumId w:val="6"/>
  </w:num>
  <w:num w:numId="29">
    <w:abstractNumId w:val="26"/>
  </w:num>
  <w:num w:numId="30">
    <w:abstractNumId w:val="32"/>
  </w:num>
  <w:num w:numId="31">
    <w:abstractNumId w:val="1"/>
  </w:num>
  <w:num w:numId="32">
    <w:abstractNumId w:val="21"/>
  </w:num>
  <w:num w:numId="33">
    <w:abstractNumId w:val="10"/>
  </w:num>
  <w:num w:numId="34">
    <w:abstractNumId w:val="19"/>
  </w:num>
  <w:num w:numId="35">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AE"/>
    <w:rsid w:val="00026630"/>
    <w:rsid w:val="00031D40"/>
    <w:rsid w:val="000358DB"/>
    <w:rsid w:val="00060F0F"/>
    <w:rsid w:val="00080201"/>
    <w:rsid w:val="00081B4B"/>
    <w:rsid w:val="000852D0"/>
    <w:rsid w:val="00086A25"/>
    <w:rsid w:val="000A172F"/>
    <w:rsid w:val="000D61E6"/>
    <w:rsid w:val="001922D3"/>
    <w:rsid w:val="001B73A9"/>
    <w:rsid w:val="001C7953"/>
    <w:rsid w:val="00213512"/>
    <w:rsid w:val="00220618"/>
    <w:rsid w:val="00234DF6"/>
    <w:rsid w:val="002504EF"/>
    <w:rsid w:val="002519BB"/>
    <w:rsid w:val="0025493F"/>
    <w:rsid w:val="0025694E"/>
    <w:rsid w:val="00257723"/>
    <w:rsid w:val="00266685"/>
    <w:rsid w:val="002753F7"/>
    <w:rsid w:val="00283D7B"/>
    <w:rsid w:val="002D3512"/>
    <w:rsid w:val="002E1339"/>
    <w:rsid w:val="002E46C2"/>
    <w:rsid w:val="0032446B"/>
    <w:rsid w:val="0037089D"/>
    <w:rsid w:val="00390852"/>
    <w:rsid w:val="0039474B"/>
    <w:rsid w:val="00397C4E"/>
    <w:rsid w:val="003C254B"/>
    <w:rsid w:val="003E3F04"/>
    <w:rsid w:val="003F13DE"/>
    <w:rsid w:val="004054BF"/>
    <w:rsid w:val="00424D09"/>
    <w:rsid w:val="004428F5"/>
    <w:rsid w:val="00456478"/>
    <w:rsid w:val="00471A11"/>
    <w:rsid w:val="00485291"/>
    <w:rsid w:val="00486FBF"/>
    <w:rsid w:val="004C64FF"/>
    <w:rsid w:val="004E3605"/>
    <w:rsid w:val="004F5417"/>
    <w:rsid w:val="005366E0"/>
    <w:rsid w:val="00554AD1"/>
    <w:rsid w:val="0057595F"/>
    <w:rsid w:val="005A02B5"/>
    <w:rsid w:val="005A6AF3"/>
    <w:rsid w:val="005C497E"/>
    <w:rsid w:val="005E7904"/>
    <w:rsid w:val="00677A91"/>
    <w:rsid w:val="00682CA4"/>
    <w:rsid w:val="00683F43"/>
    <w:rsid w:val="006C7F9E"/>
    <w:rsid w:val="006E6FE7"/>
    <w:rsid w:val="007078D3"/>
    <w:rsid w:val="007142B6"/>
    <w:rsid w:val="00717FE6"/>
    <w:rsid w:val="0073311A"/>
    <w:rsid w:val="0073390A"/>
    <w:rsid w:val="00743FF8"/>
    <w:rsid w:val="00753619"/>
    <w:rsid w:val="00756817"/>
    <w:rsid w:val="00765488"/>
    <w:rsid w:val="007743E3"/>
    <w:rsid w:val="00785171"/>
    <w:rsid w:val="007C200F"/>
    <w:rsid w:val="0082466D"/>
    <w:rsid w:val="00844029"/>
    <w:rsid w:val="00867A9C"/>
    <w:rsid w:val="008D16AC"/>
    <w:rsid w:val="008F1922"/>
    <w:rsid w:val="00906A78"/>
    <w:rsid w:val="009224E1"/>
    <w:rsid w:val="009245B4"/>
    <w:rsid w:val="009316AA"/>
    <w:rsid w:val="00932A7E"/>
    <w:rsid w:val="0094638F"/>
    <w:rsid w:val="00996464"/>
    <w:rsid w:val="009A2A71"/>
    <w:rsid w:val="009A6F20"/>
    <w:rsid w:val="009D0AC5"/>
    <w:rsid w:val="009F6322"/>
    <w:rsid w:val="00A13900"/>
    <w:rsid w:val="00A337CB"/>
    <w:rsid w:val="00A550C4"/>
    <w:rsid w:val="00B10ED7"/>
    <w:rsid w:val="00B11435"/>
    <w:rsid w:val="00B26CAC"/>
    <w:rsid w:val="00B46B10"/>
    <w:rsid w:val="00B52BE2"/>
    <w:rsid w:val="00B622A2"/>
    <w:rsid w:val="00B63DD8"/>
    <w:rsid w:val="00B709FE"/>
    <w:rsid w:val="00B772C1"/>
    <w:rsid w:val="00B93516"/>
    <w:rsid w:val="00BB0C46"/>
    <w:rsid w:val="00BD13F7"/>
    <w:rsid w:val="00BD5474"/>
    <w:rsid w:val="00BF4A3B"/>
    <w:rsid w:val="00C41754"/>
    <w:rsid w:val="00C520D4"/>
    <w:rsid w:val="00C90AD9"/>
    <w:rsid w:val="00CA223A"/>
    <w:rsid w:val="00CA2294"/>
    <w:rsid w:val="00CC1D49"/>
    <w:rsid w:val="00CF1E9B"/>
    <w:rsid w:val="00CF53E9"/>
    <w:rsid w:val="00D07DE4"/>
    <w:rsid w:val="00D43992"/>
    <w:rsid w:val="00D4624C"/>
    <w:rsid w:val="00D85278"/>
    <w:rsid w:val="00DC44AE"/>
    <w:rsid w:val="00DD4A95"/>
    <w:rsid w:val="00DE615F"/>
    <w:rsid w:val="00DF21FD"/>
    <w:rsid w:val="00E313E7"/>
    <w:rsid w:val="00E65575"/>
    <w:rsid w:val="00E909F1"/>
    <w:rsid w:val="00E943BB"/>
    <w:rsid w:val="00EA2829"/>
    <w:rsid w:val="00ED1AEC"/>
    <w:rsid w:val="00ED4F71"/>
    <w:rsid w:val="00EE372F"/>
    <w:rsid w:val="00EE5448"/>
    <w:rsid w:val="00F03264"/>
    <w:rsid w:val="00F05651"/>
    <w:rsid w:val="00F177F8"/>
    <w:rsid w:val="00F31462"/>
    <w:rsid w:val="00F433B4"/>
    <w:rsid w:val="00F4404C"/>
    <w:rsid w:val="00F52158"/>
    <w:rsid w:val="00F64466"/>
    <w:rsid w:val="00F71E1B"/>
    <w:rsid w:val="00FA5193"/>
    <w:rsid w:val="00FD658C"/>
    <w:rsid w:val="00FE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E8C6DE1"/>
  <w15:chartTrackingRefBased/>
  <w15:docId w15:val="{35CC9EB6-89FC-44B1-BBF8-92184985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446B"/>
    <w:pPr>
      <w:keepNext/>
      <w:keepLines/>
      <w:numPr>
        <w:numId w:val="2"/>
      </w:numPr>
      <w:spacing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2A2"/>
    <w:pPr>
      <w:keepNext/>
      <w:keepLines/>
      <w:numPr>
        <w:ilvl w:val="1"/>
        <w:numId w:val="1"/>
      </w:numPr>
      <w:spacing w:after="240"/>
      <w:ind w:left="792"/>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1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464"/>
  </w:style>
  <w:style w:type="paragraph" w:styleId="Footer">
    <w:name w:val="footer"/>
    <w:basedOn w:val="Normal"/>
    <w:link w:val="FooterChar"/>
    <w:uiPriority w:val="99"/>
    <w:unhideWhenUsed/>
    <w:rsid w:val="00996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464"/>
  </w:style>
  <w:style w:type="table" w:styleId="TableGrid">
    <w:name w:val="Table Grid"/>
    <w:basedOn w:val="TableNormal"/>
    <w:uiPriority w:val="39"/>
    <w:rsid w:val="00996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446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6464"/>
    <w:pPr>
      <w:outlineLvl w:val="9"/>
    </w:pPr>
  </w:style>
  <w:style w:type="paragraph" w:styleId="TOC2">
    <w:name w:val="toc 2"/>
    <w:basedOn w:val="Normal"/>
    <w:next w:val="Normal"/>
    <w:autoRedefine/>
    <w:uiPriority w:val="39"/>
    <w:unhideWhenUsed/>
    <w:rsid w:val="00996464"/>
    <w:pPr>
      <w:spacing w:after="100"/>
      <w:ind w:left="220"/>
    </w:pPr>
    <w:rPr>
      <w:rFonts w:eastAsiaTheme="minorEastAsia" w:cs="Times New Roman"/>
    </w:rPr>
  </w:style>
  <w:style w:type="paragraph" w:styleId="TOC1">
    <w:name w:val="toc 1"/>
    <w:basedOn w:val="Normal"/>
    <w:next w:val="Normal"/>
    <w:autoRedefine/>
    <w:uiPriority w:val="39"/>
    <w:unhideWhenUsed/>
    <w:rsid w:val="00996464"/>
    <w:pPr>
      <w:spacing w:after="100"/>
    </w:pPr>
    <w:rPr>
      <w:rFonts w:eastAsiaTheme="minorEastAsia" w:cs="Times New Roman"/>
    </w:rPr>
  </w:style>
  <w:style w:type="paragraph" w:styleId="TOC3">
    <w:name w:val="toc 3"/>
    <w:basedOn w:val="Normal"/>
    <w:next w:val="Normal"/>
    <w:autoRedefine/>
    <w:uiPriority w:val="39"/>
    <w:unhideWhenUsed/>
    <w:rsid w:val="0099646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622A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2466D"/>
    <w:pPr>
      <w:numPr>
        <w:ilvl w:val="2"/>
        <w:numId w:val="4"/>
      </w:numPr>
      <w:contextualSpacing/>
    </w:pPr>
  </w:style>
  <w:style w:type="character" w:customStyle="1" w:styleId="Heading3Char">
    <w:name w:val="Heading 3 Char"/>
    <w:basedOn w:val="DefaultParagraphFont"/>
    <w:link w:val="Heading3"/>
    <w:uiPriority w:val="9"/>
    <w:rsid w:val="002E13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80201"/>
    <w:rPr>
      <w:color w:val="0563C1" w:themeColor="hyperlink"/>
      <w:u w:val="single"/>
    </w:rPr>
  </w:style>
  <w:style w:type="paragraph" w:styleId="BodyText">
    <w:name w:val="Body Text"/>
    <w:basedOn w:val="Normal"/>
    <w:link w:val="BodyTextChar"/>
    <w:uiPriority w:val="1"/>
    <w:qFormat/>
    <w:rsid w:val="00456478"/>
    <w:pPr>
      <w:widowControl w:val="0"/>
      <w:spacing w:after="0" w:line="240" w:lineRule="auto"/>
      <w:ind w:left="1220" w:hanging="54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456478"/>
    <w:rPr>
      <w:rFonts w:ascii="Times New Roman" w:eastAsia="Times New Roman" w:hAnsi="Times New Roman"/>
      <w:sz w:val="20"/>
      <w:szCs w:val="20"/>
    </w:rPr>
  </w:style>
  <w:style w:type="table" w:styleId="PlainTable4">
    <w:name w:val="Plain Table 4"/>
    <w:basedOn w:val="TableNormal"/>
    <w:uiPriority w:val="44"/>
    <w:rsid w:val="00F440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A22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2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logistics@nglog.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gents@nglo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ops@nglog.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gents@nglog.com" TargetMode="External"/><Relationship Id="rId4" Type="http://schemas.openxmlformats.org/officeDocument/2006/relationships/settings" Target="settings.xml"/><Relationship Id="rId9" Type="http://schemas.openxmlformats.org/officeDocument/2006/relationships/hyperlink" Target="mailto:fops@nglog.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889AC-6D5F-479D-AAA9-0D71FAAE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16</Pages>
  <Words>4398</Words>
  <Characters>25071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Weineck</dc:creator>
  <cp:keywords/>
  <dc:description/>
  <cp:lastModifiedBy>Anthony Weineck</cp:lastModifiedBy>
  <cp:revision>4</cp:revision>
  <cp:lastPrinted>2018-11-12T16:22:00Z</cp:lastPrinted>
  <dcterms:created xsi:type="dcterms:W3CDTF">2019-08-28T04:32:00Z</dcterms:created>
  <dcterms:modified xsi:type="dcterms:W3CDTF">2019-08-28T06:32:00Z</dcterms:modified>
</cp:coreProperties>
</file>