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05/26/2023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10086997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33269120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33269136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05:06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33269373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10087423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33269622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10087672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33269672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10087722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09:10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09:12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33269779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10087829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33269817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10087867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13:14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13:16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33270758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05:00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10091497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33273467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33273496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33273517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33273616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10091666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05:28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33273662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10091712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05:58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06:00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33275089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20:09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20:10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33275215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10093265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20:30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20:31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10095269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19:22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19:26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10095289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19:42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19:46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33277375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10095425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21:00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33277423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10095473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21:39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21:43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33279511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10097561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PICKUP SFO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123 MAIN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6/2/2023 13:12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 (SFO)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Highway 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6/2/2023 13:13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19:28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19:32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33280805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19:49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19:53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21:07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21:11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21:45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21:49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03:52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33270835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10088885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33273496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33273517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03:36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33273616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10091666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33275089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10095269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10095289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33280805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19:00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33280874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10086951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00:20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33270743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10088793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02:15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33270946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10088996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04:32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33271044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10089094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33271125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10089175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33271784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10089834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33273299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10091349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33273357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10091407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01:34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10091458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10091463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01:59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33273433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10091483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33273531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33273566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10091616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33273636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10091686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02:49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33275085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18:02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33275128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10093178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16:54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17:00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33275202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10093252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17:21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17:23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33277206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10095256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10095330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20:23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20:26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33277339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10095389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17:38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17:47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33277387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10095437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18:27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33280869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17:45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17:54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18:33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33268959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33270958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10089008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05:43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5/30/2023 05:45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33273520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10091570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04:45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33273679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10091729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05:27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05:29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33275115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10093165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5/31/2023 19:35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33275241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10093291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33275548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05/31/2023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10093598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33275711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10093761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33275737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10093787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33275825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10093875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04:31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04:35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33275887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10093937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33276352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10094402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33277265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10095315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20:05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6/1/2023 20:09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33280814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10098864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6/4/2023 20:15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33280914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10098964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1869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1869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6/5/2023 2:47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