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6998A" w14:textId="506CE4AC" w:rsidR="000C2191" w:rsidRPr="000C2191" w:rsidRDefault="000C2191" w:rsidP="000C2191">
      <w:pPr>
        <w:spacing w:line="259" w:lineRule="auto"/>
        <w:jc w:val="center"/>
      </w:pPr>
      <w:r>
        <w:rPr>
          <w:sz w:val="48"/>
        </w:rPr>
        <w:t xml:space="preserve">Exploring Machine Learning Techniques </w:t>
      </w:r>
      <w:proofErr w:type="gramStart"/>
      <w:r>
        <w:rPr>
          <w:sz w:val="48"/>
        </w:rPr>
        <w:t xml:space="preserve">for </w:t>
      </w:r>
      <w:r>
        <w:t xml:space="preserve"> </w:t>
      </w:r>
      <w:r w:rsidR="000771BA">
        <w:rPr>
          <w:sz w:val="48"/>
        </w:rPr>
        <w:t>Stock</w:t>
      </w:r>
      <w:proofErr w:type="gramEnd"/>
      <w:r w:rsidR="000771BA">
        <w:rPr>
          <w:sz w:val="48"/>
        </w:rPr>
        <w:t xml:space="preserve"> Price Prediction Using Sentimental Analysis</w:t>
      </w:r>
      <w:r>
        <w:rPr>
          <w:sz w:val="48"/>
        </w:rPr>
        <w:t>: A</w:t>
      </w:r>
    </w:p>
    <w:p w14:paraId="7EAD2031" w14:textId="77777777" w:rsidR="000C2191" w:rsidRDefault="000C2191" w:rsidP="000C2191">
      <w:pPr>
        <w:spacing w:line="265" w:lineRule="auto"/>
        <w:ind w:left="80"/>
        <w:jc w:val="center"/>
      </w:pPr>
      <w:r>
        <w:rPr>
          <w:sz w:val="48"/>
        </w:rPr>
        <w:t>Comprehensive Study</w:t>
      </w:r>
    </w:p>
    <w:p w14:paraId="666063CB" w14:textId="77777777" w:rsidR="00477056" w:rsidRDefault="00477056">
      <w:pPr>
        <w:pStyle w:val="BodyText"/>
        <w:spacing w:before="0"/>
        <w:ind w:left="0"/>
        <w:jc w:val="left"/>
        <w:rPr>
          <w:sz w:val="24"/>
        </w:rPr>
      </w:pPr>
    </w:p>
    <w:tbl>
      <w:tblPr>
        <w:tblStyle w:val="TableGrid"/>
        <w:tblpPr w:vertAnchor="text" w:horzAnchor="margin" w:tblpXSpec="center" w:tblpY="29"/>
        <w:tblOverlap w:val="never"/>
        <w:tblW w:w="10099" w:type="dxa"/>
        <w:tblInd w:w="0" w:type="dxa"/>
        <w:tblCellMar>
          <w:bottom w:w="4" w:type="dxa"/>
        </w:tblCellMar>
        <w:tblLook w:val="04A0" w:firstRow="1" w:lastRow="0" w:firstColumn="1" w:lastColumn="0" w:noHBand="0" w:noVBand="1"/>
      </w:tblPr>
      <w:tblGrid>
        <w:gridCol w:w="3560"/>
        <w:gridCol w:w="3267"/>
        <w:gridCol w:w="3272"/>
      </w:tblGrid>
      <w:tr w:rsidR="000C2191" w14:paraId="15277C38" w14:textId="77777777" w:rsidTr="000771BA">
        <w:trPr>
          <w:trHeight w:val="1560"/>
        </w:trPr>
        <w:tc>
          <w:tcPr>
            <w:tcW w:w="3560" w:type="dxa"/>
          </w:tcPr>
          <w:p w14:paraId="058A5029" w14:textId="5B496FD5" w:rsidR="000C2191" w:rsidRPr="0002061B" w:rsidRDefault="000771BA" w:rsidP="000C2191">
            <w:pPr>
              <w:spacing w:after="26"/>
              <w:ind w:right="710"/>
              <w:jc w:val="center"/>
              <w:rPr>
                <w:sz w:val="16"/>
                <w:szCs w:val="16"/>
              </w:rPr>
            </w:pPr>
            <w:r>
              <w:rPr>
                <w:sz w:val="16"/>
                <w:szCs w:val="16"/>
              </w:rPr>
              <w:t>Name</w:t>
            </w:r>
          </w:p>
          <w:p w14:paraId="2631F363" w14:textId="42E3D132" w:rsidR="000C2191" w:rsidRPr="0002061B" w:rsidRDefault="0002061B" w:rsidP="000C2191">
            <w:pPr>
              <w:spacing w:after="26"/>
              <w:ind w:left="79" w:right="710" w:hanging="79"/>
              <w:jc w:val="center"/>
              <w:rPr>
                <w:sz w:val="16"/>
                <w:szCs w:val="16"/>
              </w:rPr>
            </w:pPr>
            <w:r w:rsidRPr="0002061B">
              <w:rPr>
                <w:sz w:val="16"/>
                <w:szCs w:val="16"/>
              </w:rPr>
              <w:t xml:space="preserve">     </w:t>
            </w:r>
            <w:r w:rsidR="000C2191" w:rsidRPr="0002061B">
              <w:rPr>
                <w:sz w:val="16"/>
                <w:szCs w:val="16"/>
              </w:rPr>
              <w:t xml:space="preserve">Department of Computer Science   </w:t>
            </w:r>
          </w:p>
          <w:p w14:paraId="6552E32C" w14:textId="33A96191" w:rsidR="000C2191" w:rsidRPr="0002061B" w:rsidRDefault="0002061B" w:rsidP="000C2191">
            <w:pPr>
              <w:spacing w:after="26"/>
              <w:ind w:left="79" w:right="710" w:hanging="79"/>
              <w:jc w:val="center"/>
              <w:rPr>
                <w:sz w:val="16"/>
                <w:szCs w:val="16"/>
              </w:rPr>
            </w:pPr>
            <w:r w:rsidRPr="0002061B">
              <w:rPr>
                <w:sz w:val="16"/>
                <w:szCs w:val="16"/>
              </w:rPr>
              <w:t xml:space="preserve"> </w:t>
            </w:r>
            <w:r w:rsidR="000C2191" w:rsidRPr="0002061B">
              <w:rPr>
                <w:sz w:val="16"/>
                <w:szCs w:val="16"/>
              </w:rPr>
              <w:t>and Engineering</w:t>
            </w:r>
          </w:p>
          <w:p w14:paraId="37E1F064" w14:textId="76E7C42D" w:rsidR="000C2191" w:rsidRPr="0002061B" w:rsidRDefault="000C2191" w:rsidP="000C2191">
            <w:pPr>
              <w:spacing w:after="29" w:line="259" w:lineRule="auto"/>
              <w:ind w:left="77"/>
              <w:rPr>
                <w:sz w:val="16"/>
                <w:szCs w:val="16"/>
              </w:rPr>
            </w:pPr>
            <w:r w:rsidRPr="0002061B">
              <w:rPr>
                <w:i/>
                <w:sz w:val="16"/>
                <w:szCs w:val="16"/>
              </w:rPr>
              <w:t xml:space="preserve">   </w:t>
            </w:r>
            <w:r w:rsidR="0002061B" w:rsidRPr="0002061B">
              <w:rPr>
                <w:i/>
                <w:sz w:val="16"/>
                <w:szCs w:val="16"/>
              </w:rPr>
              <w:t xml:space="preserve">   </w:t>
            </w:r>
            <w:r w:rsidRPr="0002061B">
              <w:rPr>
                <w:i/>
                <w:sz w:val="16"/>
                <w:szCs w:val="16"/>
              </w:rPr>
              <w:t xml:space="preserve"> Lovely Professional University </w:t>
            </w:r>
            <w:r w:rsidRPr="0002061B">
              <w:rPr>
                <w:sz w:val="16"/>
                <w:szCs w:val="16"/>
              </w:rPr>
              <w:t xml:space="preserve"> </w:t>
            </w:r>
          </w:p>
          <w:p w14:paraId="71D00B42" w14:textId="1E342529" w:rsidR="000C2191" w:rsidRPr="0002061B" w:rsidRDefault="000C2191" w:rsidP="000C2191">
            <w:pPr>
              <w:spacing w:after="29" w:line="259" w:lineRule="auto"/>
              <w:ind w:left="617"/>
              <w:rPr>
                <w:sz w:val="16"/>
                <w:szCs w:val="16"/>
              </w:rPr>
            </w:pPr>
            <w:r w:rsidRPr="0002061B">
              <w:rPr>
                <w:sz w:val="16"/>
                <w:szCs w:val="16"/>
              </w:rPr>
              <w:t xml:space="preserve">   </w:t>
            </w:r>
            <w:r w:rsidR="0002061B" w:rsidRPr="0002061B">
              <w:rPr>
                <w:sz w:val="16"/>
                <w:szCs w:val="16"/>
              </w:rPr>
              <w:t xml:space="preserve">     </w:t>
            </w:r>
            <w:r w:rsidRPr="0002061B">
              <w:rPr>
                <w:sz w:val="16"/>
                <w:szCs w:val="16"/>
              </w:rPr>
              <w:t xml:space="preserve">Jalandhar, India  </w:t>
            </w:r>
          </w:p>
          <w:p w14:paraId="554CE87F" w14:textId="3EFAE562" w:rsidR="000C2191" w:rsidRPr="0002061B" w:rsidRDefault="000C2191" w:rsidP="000C2191">
            <w:pPr>
              <w:spacing w:after="17" w:line="259" w:lineRule="auto"/>
              <w:ind w:left="17"/>
              <w:rPr>
                <w:sz w:val="16"/>
                <w:szCs w:val="16"/>
              </w:rPr>
            </w:pPr>
            <w:r w:rsidRPr="0002061B">
              <w:rPr>
                <w:sz w:val="16"/>
                <w:szCs w:val="16"/>
              </w:rPr>
              <w:t xml:space="preserve">      </w:t>
            </w:r>
            <w:r w:rsidR="0002061B" w:rsidRPr="0002061B">
              <w:rPr>
                <w:sz w:val="16"/>
                <w:szCs w:val="16"/>
              </w:rPr>
              <w:t xml:space="preserve">      </w:t>
            </w:r>
            <w:r w:rsidR="000771BA">
              <w:rPr>
                <w:sz w:val="16"/>
                <w:szCs w:val="16"/>
              </w:rPr>
              <w:t>nameexample</w:t>
            </w:r>
            <w:r w:rsidRPr="0002061B">
              <w:rPr>
                <w:sz w:val="16"/>
                <w:szCs w:val="16"/>
              </w:rPr>
              <w:t xml:space="preserve">@gmail.com  </w:t>
            </w:r>
          </w:p>
          <w:p w14:paraId="19CF64F4" w14:textId="75F49A2E" w:rsidR="00013E70" w:rsidRPr="0002061B" w:rsidRDefault="000C2191" w:rsidP="000771BA">
            <w:pPr>
              <w:spacing w:after="125" w:line="259" w:lineRule="auto"/>
              <w:ind w:left="1174"/>
              <w:rPr>
                <w:sz w:val="16"/>
                <w:szCs w:val="16"/>
              </w:rPr>
            </w:pPr>
            <w:r w:rsidRPr="0002061B">
              <w:rPr>
                <w:sz w:val="16"/>
                <w:szCs w:val="16"/>
              </w:rPr>
              <w:t xml:space="preserve">  </w:t>
            </w:r>
          </w:p>
        </w:tc>
        <w:tc>
          <w:tcPr>
            <w:tcW w:w="3267" w:type="dxa"/>
          </w:tcPr>
          <w:p w14:paraId="3358612A" w14:textId="3DA8D710" w:rsidR="000771BA" w:rsidRPr="0002061B" w:rsidRDefault="0002061B" w:rsidP="000771BA">
            <w:pPr>
              <w:spacing w:after="26"/>
              <w:ind w:right="710"/>
              <w:jc w:val="center"/>
              <w:rPr>
                <w:sz w:val="16"/>
                <w:szCs w:val="16"/>
              </w:rPr>
            </w:pPr>
            <w:r w:rsidRPr="0002061B">
              <w:rPr>
                <w:sz w:val="16"/>
                <w:szCs w:val="16"/>
              </w:rPr>
              <w:t xml:space="preserve">     </w:t>
            </w:r>
            <w:r w:rsidR="000771BA">
              <w:rPr>
                <w:sz w:val="16"/>
                <w:szCs w:val="16"/>
              </w:rPr>
              <w:t xml:space="preserve"> Name</w:t>
            </w:r>
          </w:p>
          <w:p w14:paraId="6094579B" w14:textId="77777777" w:rsidR="000771BA" w:rsidRPr="0002061B" w:rsidRDefault="000771BA" w:rsidP="000771BA">
            <w:pPr>
              <w:spacing w:after="26"/>
              <w:ind w:left="79" w:right="710" w:hanging="79"/>
              <w:jc w:val="center"/>
              <w:rPr>
                <w:sz w:val="16"/>
                <w:szCs w:val="16"/>
              </w:rPr>
            </w:pPr>
            <w:r w:rsidRPr="0002061B">
              <w:rPr>
                <w:sz w:val="16"/>
                <w:szCs w:val="16"/>
              </w:rPr>
              <w:t xml:space="preserve">     Department of Computer Science   </w:t>
            </w:r>
          </w:p>
          <w:p w14:paraId="35F1BCDC" w14:textId="77777777" w:rsidR="000771BA" w:rsidRPr="0002061B" w:rsidRDefault="000771BA" w:rsidP="000771BA">
            <w:pPr>
              <w:spacing w:after="26"/>
              <w:ind w:left="79" w:right="710" w:hanging="79"/>
              <w:jc w:val="center"/>
              <w:rPr>
                <w:sz w:val="16"/>
                <w:szCs w:val="16"/>
              </w:rPr>
            </w:pPr>
            <w:r w:rsidRPr="0002061B">
              <w:rPr>
                <w:sz w:val="16"/>
                <w:szCs w:val="16"/>
              </w:rPr>
              <w:t xml:space="preserve"> and Engineering</w:t>
            </w:r>
          </w:p>
          <w:p w14:paraId="15E71ED0" w14:textId="77777777" w:rsidR="000771BA" w:rsidRPr="0002061B" w:rsidRDefault="000771BA" w:rsidP="000771BA">
            <w:pPr>
              <w:spacing w:after="29" w:line="259" w:lineRule="auto"/>
              <w:ind w:left="77"/>
              <w:rPr>
                <w:sz w:val="16"/>
                <w:szCs w:val="16"/>
              </w:rPr>
            </w:pPr>
            <w:r w:rsidRPr="0002061B">
              <w:rPr>
                <w:i/>
                <w:sz w:val="16"/>
                <w:szCs w:val="16"/>
              </w:rPr>
              <w:t xml:space="preserve">       Lovely Professional University </w:t>
            </w:r>
            <w:r w:rsidRPr="0002061B">
              <w:rPr>
                <w:sz w:val="16"/>
                <w:szCs w:val="16"/>
              </w:rPr>
              <w:t xml:space="preserve"> </w:t>
            </w:r>
          </w:p>
          <w:p w14:paraId="5E95D1B3" w14:textId="77777777" w:rsidR="000771BA" w:rsidRPr="0002061B" w:rsidRDefault="000771BA" w:rsidP="000771BA">
            <w:pPr>
              <w:spacing w:after="29" w:line="259" w:lineRule="auto"/>
              <w:ind w:left="617"/>
              <w:rPr>
                <w:sz w:val="16"/>
                <w:szCs w:val="16"/>
              </w:rPr>
            </w:pPr>
            <w:r w:rsidRPr="0002061B">
              <w:rPr>
                <w:sz w:val="16"/>
                <w:szCs w:val="16"/>
              </w:rPr>
              <w:t xml:space="preserve">        Jalandhar, India  </w:t>
            </w:r>
          </w:p>
          <w:p w14:paraId="349AAC73" w14:textId="77777777" w:rsidR="000771BA" w:rsidRPr="0002061B" w:rsidRDefault="000771BA" w:rsidP="000771BA">
            <w:pPr>
              <w:spacing w:after="17" w:line="259" w:lineRule="auto"/>
              <w:ind w:left="17"/>
              <w:rPr>
                <w:sz w:val="16"/>
                <w:szCs w:val="16"/>
              </w:rPr>
            </w:pPr>
            <w:r w:rsidRPr="0002061B">
              <w:rPr>
                <w:sz w:val="16"/>
                <w:szCs w:val="16"/>
              </w:rPr>
              <w:t xml:space="preserve">            </w:t>
            </w:r>
            <w:r>
              <w:rPr>
                <w:sz w:val="16"/>
                <w:szCs w:val="16"/>
              </w:rPr>
              <w:t>nameexample</w:t>
            </w:r>
            <w:r w:rsidRPr="0002061B">
              <w:rPr>
                <w:sz w:val="16"/>
                <w:szCs w:val="16"/>
              </w:rPr>
              <w:t xml:space="preserve">@gmail.com  </w:t>
            </w:r>
          </w:p>
          <w:p w14:paraId="371789AA" w14:textId="2CD68B40" w:rsidR="000C2191" w:rsidRPr="0002061B" w:rsidRDefault="000C2191" w:rsidP="00013E70">
            <w:pPr>
              <w:spacing w:line="259" w:lineRule="auto"/>
              <w:rPr>
                <w:sz w:val="16"/>
                <w:szCs w:val="16"/>
              </w:rPr>
            </w:pPr>
          </w:p>
        </w:tc>
        <w:tc>
          <w:tcPr>
            <w:tcW w:w="3272" w:type="dxa"/>
          </w:tcPr>
          <w:p w14:paraId="114F5F3A" w14:textId="77777777" w:rsidR="000771BA" w:rsidRPr="0002061B" w:rsidRDefault="000771BA" w:rsidP="000771BA">
            <w:pPr>
              <w:spacing w:after="26"/>
              <w:ind w:right="710"/>
              <w:jc w:val="center"/>
              <w:rPr>
                <w:sz w:val="16"/>
                <w:szCs w:val="16"/>
              </w:rPr>
            </w:pPr>
            <w:r>
              <w:rPr>
                <w:sz w:val="16"/>
                <w:szCs w:val="16"/>
              </w:rPr>
              <w:t>Name</w:t>
            </w:r>
          </w:p>
          <w:p w14:paraId="2D04E274" w14:textId="77777777" w:rsidR="000771BA" w:rsidRPr="0002061B" w:rsidRDefault="000771BA" w:rsidP="000771BA">
            <w:pPr>
              <w:spacing w:after="26"/>
              <w:ind w:left="79" w:right="710" w:hanging="79"/>
              <w:jc w:val="center"/>
              <w:rPr>
                <w:sz w:val="16"/>
                <w:szCs w:val="16"/>
              </w:rPr>
            </w:pPr>
            <w:r w:rsidRPr="0002061B">
              <w:rPr>
                <w:sz w:val="16"/>
                <w:szCs w:val="16"/>
              </w:rPr>
              <w:t xml:space="preserve">     Department of Computer Science   </w:t>
            </w:r>
          </w:p>
          <w:p w14:paraId="2F704054" w14:textId="77777777" w:rsidR="000771BA" w:rsidRPr="0002061B" w:rsidRDefault="000771BA" w:rsidP="000771BA">
            <w:pPr>
              <w:spacing w:after="26"/>
              <w:ind w:left="79" w:right="710" w:hanging="79"/>
              <w:jc w:val="center"/>
              <w:rPr>
                <w:sz w:val="16"/>
                <w:szCs w:val="16"/>
              </w:rPr>
            </w:pPr>
            <w:r w:rsidRPr="0002061B">
              <w:rPr>
                <w:sz w:val="16"/>
                <w:szCs w:val="16"/>
              </w:rPr>
              <w:t xml:space="preserve"> and Engineering</w:t>
            </w:r>
          </w:p>
          <w:p w14:paraId="0060953C" w14:textId="77777777" w:rsidR="000771BA" w:rsidRPr="0002061B" w:rsidRDefault="000771BA" w:rsidP="000771BA">
            <w:pPr>
              <w:spacing w:after="29" w:line="259" w:lineRule="auto"/>
              <w:ind w:left="77"/>
              <w:rPr>
                <w:sz w:val="16"/>
                <w:szCs w:val="16"/>
              </w:rPr>
            </w:pPr>
            <w:r w:rsidRPr="0002061B">
              <w:rPr>
                <w:i/>
                <w:sz w:val="16"/>
                <w:szCs w:val="16"/>
              </w:rPr>
              <w:t xml:space="preserve">       Lovely Professional University </w:t>
            </w:r>
            <w:r w:rsidRPr="0002061B">
              <w:rPr>
                <w:sz w:val="16"/>
                <w:szCs w:val="16"/>
              </w:rPr>
              <w:t xml:space="preserve"> </w:t>
            </w:r>
          </w:p>
          <w:p w14:paraId="1449D38D" w14:textId="77777777" w:rsidR="000771BA" w:rsidRPr="0002061B" w:rsidRDefault="000771BA" w:rsidP="000771BA">
            <w:pPr>
              <w:spacing w:after="29" w:line="259" w:lineRule="auto"/>
              <w:ind w:left="617"/>
              <w:rPr>
                <w:sz w:val="16"/>
                <w:szCs w:val="16"/>
              </w:rPr>
            </w:pPr>
            <w:r w:rsidRPr="0002061B">
              <w:rPr>
                <w:sz w:val="16"/>
                <w:szCs w:val="16"/>
              </w:rPr>
              <w:t xml:space="preserve">        Jalandhar, India  </w:t>
            </w:r>
          </w:p>
          <w:p w14:paraId="5C6961EB" w14:textId="77AF1642" w:rsidR="000C2191" w:rsidRPr="0002061B" w:rsidRDefault="000771BA" w:rsidP="000771BA">
            <w:pPr>
              <w:spacing w:after="17" w:line="259" w:lineRule="auto"/>
              <w:ind w:left="17"/>
              <w:rPr>
                <w:sz w:val="16"/>
                <w:szCs w:val="16"/>
              </w:rPr>
            </w:pPr>
            <w:r w:rsidRPr="0002061B">
              <w:rPr>
                <w:sz w:val="16"/>
                <w:szCs w:val="16"/>
              </w:rPr>
              <w:t xml:space="preserve">            </w:t>
            </w:r>
            <w:r>
              <w:rPr>
                <w:sz w:val="16"/>
                <w:szCs w:val="16"/>
              </w:rPr>
              <w:t>nameexample</w:t>
            </w:r>
            <w:r w:rsidRPr="0002061B">
              <w:rPr>
                <w:sz w:val="16"/>
                <w:szCs w:val="16"/>
              </w:rPr>
              <w:t xml:space="preserve">@gmail.com  </w:t>
            </w:r>
            <w:r w:rsidR="000C2191" w:rsidRPr="0002061B">
              <w:rPr>
                <w:sz w:val="16"/>
                <w:szCs w:val="16"/>
              </w:rPr>
              <w:t xml:space="preserve">  </w:t>
            </w:r>
          </w:p>
          <w:p w14:paraId="1FFC9C4F" w14:textId="1D61B125" w:rsidR="000C2191" w:rsidRPr="0002061B" w:rsidRDefault="000C2191" w:rsidP="000C2191">
            <w:pPr>
              <w:spacing w:line="259" w:lineRule="auto"/>
              <w:rPr>
                <w:sz w:val="16"/>
                <w:szCs w:val="16"/>
              </w:rPr>
            </w:pPr>
          </w:p>
        </w:tc>
      </w:tr>
    </w:tbl>
    <w:p w14:paraId="26D52B2A" w14:textId="77777777" w:rsidR="000C2191" w:rsidRPr="00F84950" w:rsidRDefault="000C2191" w:rsidP="000C2191">
      <w:pPr>
        <w:sectPr w:rsidR="000C2191" w:rsidRPr="00F84950" w:rsidSect="00926CF4">
          <w:headerReference w:type="default" r:id="rId7"/>
          <w:type w:val="continuous"/>
          <w:pgSz w:w="12240" w:h="15840"/>
          <w:pgMar w:top="1579" w:right="1873" w:bottom="312" w:left="1824" w:header="720" w:footer="720" w:gutter="0"/>
          <w:cols w:space="720"/>
        </w:sectPr>
      </w:pPr>
    </w:p>
    <w:p w14:paraId="0096CCAA" w14:textId="77777777" w:rsidR="000C2191" w:rsidRDefault="000C2191">
      <w:pPr>
        <w:pStyle w:val="BodyText"/>
        <w:spacing w:before="0"/>
        <w:ind w:left="0"/>
        <w:jc w:val="left"/>
        <w:rPr>
          <w:sz w:val="24"/>
        </w:rPr>
        <w:sectPr w:rsidR="000C2191" w:rsidSect="00926CF4">
          <w:type w:val="continuous"/>
          <w:pgSz w:w="12240" w:h="15840"/>
          <w:pgMar w:top="1300" w:right="1000" w:bottom="280" w:left="1220" w:header="720" w:footer="720" w:gutter="0"/>
          <w:cols w:space="720"/>
        </w:sectPr>
      </w:pPr>
    </w:p>
    <w:p w14:paraId="6A25E33E" w14:textId="757FD799" w:rsidR="00477056" w:rsidRDefault="00477056" w:rsidP="00013E70">
      <w:pPr>
        <w:spacing w:before="100"/>
        <w:ind w:right="45"/>
        <w:jc w:val="both"/>
        <w:rPr>
          <w:b/>
          <w:sz w:val="20"/>
        </w:rPr>
      </w:pPr>
      <w:r>
        <w:rPr>
          <w:b/>
          <w:i/>
          <w:sz w:val="20"/>
        </w:rPr>
        <w:t>Abstract</w:t>
      </w:r>
      <w:r>
        <w:rPr>
          <w:b/>
          <w:sz w:val="20"/>
        </w:rPr>
        <w:t>—</w:t>
      </w:r>
      <w:r w:rsidRPr="00635672">
        <w:rPr>
          <w:b/>
          <w:sz w:val="20"/>
        </w:rPr>
        <w:t xml:space="preserve"> </w:t>
      </w:r>
      <w:r w:rsidR="000771BA" w:rsidRPr="000771BA">
        <w:rPr>
          <w:b/>
          <w:sz w:val="20"/>
        </w:rPr>
        <w:t xml:space="preserve">Predicting stock prices is a complex task due to the unpredictable nature of financial markets. Traditional approaches often depend on historical stock data and technical indicators, which may not fully capture the impact of real-time events. With the rise of social media platforms like Twitter, public sentiment has emerged as a critical factor influencing stock prices. This study introduces a novel method for stock price prediction by combining Twitter sentiment analysis with machine learning techniques. Using Natural Language Processing (NLP) tools like VADER (Valence Aware Dictionary and </w:t>
      </w:r>
      <w:proofErr w:type="spellStart"/>
      <w:r w:rsidR="000771BA" w:rsidRPr="000771BA">
        <w:rPr>
          <w:b/>
          <w:sz w:val="20"/>
        </w:rPr>
        <w:t>sEntiment</w:t>
      </w:r>
      <w:proofErr w:type="spellEnd"/>
      <w:r w:rsidR="000771BA" w:rsidRPr="000771BA">
        <w:rPr>
          <w:b/>
          <w:sz w:val="20"/>
        </w:rPr>
        <w:t xml:space="preserve"> Reasoner), we analyze tweet sentiment and integrate it with historical stock data to train two models: Random Forest Regressor and Long Short-Term Memory (LSTM). The methodology includes data preprocessing, feature engineering, sentiment analysis, and model training. Results show that incorporating sentiment analysis enhances prediction accuracy, as measured by Mean Absolute Error (MAE), Root Mean Squared Error (RMSE), and R-squared (R²). This research underscores the value of social media sentiment in financial forecasting and provides a framework for future studies. By comparing Random Forest and LSTM models, we also highlight their respective strengths and limitations, offering practical insights for investors and analysts.</w:t>
      </w:r>
    </w:p>
    <w:p w14:paraId="4A8BA195" w14:textId="77777777" w:rsidR="00477056" w:rsidRDefault="00477056" w:rsidP="00477056">
      <w:pPr>
        <w:pStyle w:val="BodyText"/>
        <w:spacing w:before="1"/>
        <w:ind w:left="0"/>
        <w:jc w:val="left"/>
        <w:rPr>
          <w:b/>
        </w:rPr>
      </w:pPr>
    </w:p>
    <w:p w14:paraId="69C2A5B9" w14:textId="75CAFBA8" w:rsidR="00477056" w:rsidRDefault="00477056" w:rsidP="00013E70">
      <w:pPr>
        <w:ind w:right="49"/>
        <w:jc w:val="both"/>
        <w:rPr>
          <w:b/>
          <w:i/>
          <w:sz w:val="20"/>
        </w:rPr>
      </w:pPr>
      <w:r>
        <w:rPr>
          <w:b/>
          <w:i/>
          <w:sz w:val="20"/>
        </w:rPr>
        <w:t>Keywords—</w:t>
      </w:r>
      <w:r w:rsidR="00EB48AD">
        <w:rPr>
          <w:b/>
          <w:i/>
          <w:sz w:val="20"/>
        </w:rPr>
        <w:t>Stock Market</w:t>
      </w:r>
      <w:r>
        <w:rPr>
          <w:b/>
          <w:i/>
          <w:sz w:val="20"/>
        </w:rPr>
        <w:t>,</w:t>
      </w:r>
      <w:r>
        <w:rPr>
          <w:b/>
          <w:i/>
          <w:spacing w:val="1"/>
          <w:sz w:val="20"/>
        </w:rPr>
        <w:t xml:space="preserve"> </w:t>
      </w:r>
      <w:r>
        <w:rPr>
          <w:b/>
          <w:i/>
          <w:sz w:val="20"/>
        </w:rPr>
        <w:t>Machine</w:t>
      </w:r>
      <w:r>
        <w:rPr>
          <w:b/>
          <w:i/>
          <w:spacing w:val="1"/>
          <w:sz w:val="20"/>
        </w:rPr>
        <w:t xml:space="preserve"> </w:t>
      </w:r>
      <w:r>
        <w:rPr>
          <w:b/>
          <w:i/>
          <w:sz w:val="20"/>
        </w:rPr>
        <w:t>Learning,</w:t>
      </w:r>
      <w:r>
        <w:rPr>
          <w:b/>
          <w:i/>
          <w:spacing w:val="1"/>
          <w:sz w:val="20"/>
        </w:rPr>
        <w:t xml:space="preserve"> </w:t>
      </w:r>
      <w:r>
        <w:rPr>
          <w:b/>
          <w:i/>
          <w:sz w:val="20"/>
        </w:rPr>
        <w:t>Random</w:t>
      </w:r>
      <w:r>
        <w:rPr>
          <w:b/>
          <w:i/>
          <w:spacing w:val="1"/>
          <w:sz w:val="20"/>
        </w:rPr>
        <w:t xml:space="preserve"> </w:t>
      </w:r>
      <w:r>
        <w:rPr>
          <w:b/>
          <w:i/>
          <w:sz w:val="20"/>
        </w:rPr>
        <w:t xml:space="preserve">Forest, </w:t>
      </w:r>
      <w:r w:rsidR="00EB48AD">
        <w:rPr>
          <w:b/>
          <w:i/>
          <w:sz w:val="20"/>
        </w:rPr>
        <w:t xml:space="preserve">Long Short-Term </w:t>
      </w:r>
      <w:proofErr w:type="gramStart"/>
      <w:r w:rsidR="00EB48AD">
        <w:rPr>
          <w:b/>
          <w:i/>
          <w:sz w:val="20"/>
        </w:rPr>
        <w:t>Memory(</w:t>
      </w:r>
      <w:proofErr w:type="gramEnd"/>
      <w:r w:rsidR="00EB48AD">
        <w:rPr>
          <w:b/>
          <w:i/>
          <w:sz w:val="20"/>
        </w:rPr>
        <w:t>LSTM)</w:t>
      </w:r>
      <w:r>
        <w:rPr>
          <w:b/>
          <w:i/>
          <w:sz w:val="20"/>
        </w:rPr>
        <w:t>,</w:t>
      </w:r>
      <w:r>
        <w:rPr>
          <w:b/>
          <w:i/>
          <w:spacing w:val="1"/>
          <w:sz w:val="20"/>
        </w:rPr>
        <w:t xml:space="preserve"> </w:t>
      </w:r>
      <w:r w:rsidR="00EB48AD">
        <w:rPr>
          <w:b/>
          <w:i/>
          <w:sz w:val="20"/>
        </w:rPr>
        <w:t>Natural Language Processing, Sentiment Analysis.</w:t>
      </w:r>
    </w:p>
    <w:p w14:paraId="6B5C86D1" w14:textId="77777777" w:rsidR="00477056" w:rsidRDefault="00477056" w:rsidP="00477056">
      <w:pPr>
        <w:pStyle w:val="ListParagraph"/>
        <w:numPr>
          <w:ilvl w:val="0"/>
          <w:numId w:val="8"/>
        </w:numPr>
        <w:tabs>
          <w:tab w:val="left" w:pos="832"/>
          <w:tab w:val="left" w:pos="833"/>
        </w:tabs>
        <w:ind w:hanging="337"/>
        <w:jc w:val="left"/>
        <w:rPr>
          <w:sz w:val="20"/>
        </w:rPr>
      </w:pPr>
      <w:r>
        <w:rPr>
          <w:sz w:val="20"/>
        </w:rPr>
        <w:t>INTRODUCTION</w:t>
      </w:r>
    </w:p>
    <w:p w14:paraId="37C73695" w14:textId="77777777" w:rsidR="00474EC9" w:rsidRDefault="00F158D3" w:rsidP="00474EC9">
      <w:pPr>
        <w:pStyle w:val="BodyText"/>
        <w:ind w:left="0"/>
      </w:pPr>
      <w:r w:rsidRPr="00F158D3">
        <w:t>Stock market forecasting is a dynamic and intricate challenge influenced by an array of variables, including historical trends, macroeconomic indicators, geopolitical events, and investor psychology. Traditional models for predicting stock prices primarily rely on statistical methods and machine learning algorithms applied to time-</w:t>
      </w:r>
      <w:r w:rsidRPr="00F158D3">
        <w:t>series data. However, these methods often fail to capture the impact of public sentiment, which plays a crucial role in financial markets. Sentiment analysis, particularly from social media platforms like Twitter, has emerged as a complementary approach to enhance prediction accuracy by incorporating public opinion into market analysis [1]</w:t>
      </w:r>
    </w:p>
    <w:p w14:paraId="19D7AC65" w14:textId="5E41D117" w:rsidR="00474EC9" w:rsidRDefault="00474EC9" w:rsidP="00474EC9">
      <w:pPr>
        <w:pStyle w:val="BodyText"/>
        <w:ind w:left="0"/>
      </w:pPr>
      <w:r w:rsidRPr="00474EC9">
        <w:t xml:space="preserve">Twitter has gained recognition as a real-time information-sharing platform where investors, analysts, and the </w:t>
      </w:r>
      <w:proofErr w:type="gramStart"/>
      <w:r w:rsidRPr="00474EC9">
        <w:t>general public</w:t>
      </w:r>
      <w:proofErr w:type="gramEnd"/>
      <w:r w:rsidRPr="00474EC9">
        <w:t xml:space="preserve"> express their sentiments regarding market trends. Prior research suggests that fluctuations in stock prices often correlate with shifts in investor sentiment observed on social media. By analyzing Twitter data, researchers have identified patterns that indicate market movements, reinforcing the idea that public mood significantly influences stock trends. The increasing adoption of natural language processing (NLP) and sentiment analysis techniques in finance has demonstrated promising results in predicting stock price fluctuations [</w:t>
      </w:r>
      <w:r w:rsidR="007A7AD4">
        <w:t>1</w:t>
      </w:r>
      <w:r w:rsidRPr="00474EC9">
        <w:t>]</w:t>
      </w:r>
    </w:p>
    <w:p w14:paraId="5713418E" w14:textId="65C02820" w:rsidR="00474EC9" w:rsidRDefault="00474EC9" w:rsidP="00474EC9">
      <w:pPr>
        <w:pStyle w:val="BodyText"/>
        <w:ind w:left="0"/>
      </w:pPr>
      <w:r w:rsidRPr="00474EC9">
        <w:t>Machine learning techniques, particularly ensemble models such as Random Forest and deep learning architectures like Long Short-Term Memory (LSTM) networks, have shown remarkable performance in stock market prediction. Random Forest is known for its robustness in handling nonlinear data and reducing overfitting, making it well-suited for financial applications. On the other hand, LSTM networks, a specialized form of recurrent neural networks (RNNs), excel at capturing long-term dependencies and sequential relationships in stock price movements. By integrating these models with sentiment analysis, researchers aim to build more comprehensive forecasting systems that leverage both quantitative and qualitative factors [</w:t>
      </w:r>
      <w:r w:rsidR="007A7AD4">
        <w:t>2</w:t>
      </w:r>
      <w:r>
        <w:t>]</w:t>
      </w:r>
    </w:p>
    <w:p w14:paraId="7936FFDA" w14:textId="293BF698" w:rsidR="00477056" w:rsidRPr="00A13DA9" w:rsidRDefault="00474EC9" w:rsidP="00474EC9">
      <w:pPr>
        <w:pStyle w:val="BodyText"/>
        <w:ind w:left="0"/>
      </w:pPr>
      <w:r w:rsidRPr="00474EC9">
        <w:t xml:space="preserve">This study aims to develop a hybrid model that integrates sentiment analysis with technical indicators to improve the accuracy of stock price predictions. The proposed approach combines real-time Twitter sentiment scores with traditional stock market indicators, allowing the model to capture both numerical trends and investor </w:t>
      </w:r>
      <w:r w:rsidRPr="00474EC9">
        <w:lastRenderedPageBreak/>
        <w:t>psychology. The research highlights the potential benefits of incorporating social media-driven sentiment into stock market prediction models and explores the extent to which such an approach can enhance forecasting reliability. This interdisciplinary method represents a step forward in financial modeling by bridging traditional econometric techniques with advancements in artificial intelligence and data science [</w:t>
      </w:r>
      <w:r w:rsidR="007A7AD4">
        <w:t>2</w:t>
      </w:r>
      <w:r w:rsidRPr="00474EC9">
        <w:t>]</w:t>
      </w:r>
    </w:p>
    <w:p w14:paraId="4E024A80" w14:textId="77777777" w:rsidR="00477056" w:rsidRDefault="00477056" w:rsidP="00477056">
      <w:pPr>
        <w:pStyle w:val="BodyText"/>
        <w:spacing w:before="3"/>
        <w:ind w:left="0"/>
        <w:jc w:val="left"/>
        <w:rPr>
          <w:sz w:val="18"/>
        </w:rPr>
      </w:pPr>
    </w:p>
    <w:p w14:paraId="48F0F787" w14:textId="77777777" w:rsidR="00477056" w:rsidRDefault="00477056" w:rsidP="00477056">
      <w:pPr>
        <w:pStyle w:val="ListParagraph"/>
        <w:numPr>
          <w:ilvl w:val="0"/>
          <w:numId w:val="8"/>
        </w:numPr>
        <w:tabs>
          <w:tab w:val="left" w:pos="718"/>
        </w:tabs>
        <w:spacing w:before="1"/>
        <w:ind w:left="717" w:hanging="335"/>
        <w:jc w:val="left"/>
        <w:rPr>
          <w:sz w:val="20"/>
        </w:rPr>
      </w:pPr>
      <w:r>
        <w:rPr>
          <w:sz w:val="20"/>
        </w:rPr>
        <w:t>LITERATURE</w:t>
      </w:r>
      <w:r>
        <w:rPr>
          <w:spacing w:val="-4"/>
          <w:sz w:val="20"/>
        </w:rPr>
        <w:t xml:space="preserve"> </w:t>
      </w:r>
      <w:r>
        <w:rPr>
          <w:sz w:val="20"/>
        </w:rPr>
        <w:t>REVIEW</w:t>
      </w:r>
    </w:p>
    <w:p w14:paraId="5F54C684" w14:textId="613AAD85" w:rsidR="00477056" w:rsidRDefault="00995897" w:rsidP="00477056">
      <w:pPr>
        <w:pStyle w:val="BodyText"/>
      </w:pPr>
      <w:r w:rsidRPr="00995897">
        <w:t>Stock market forecasting has been an active area of research, with various approaches ranging from classical statistical models to modern machine learning techniques. Early studies relied heavily on econometric models such as the Autoregressive Integrated Moving Average (ARIMA) and Generalized Autoregressive Conditional Heteroskedasticity (GARCH), which aimed to capture the time-dependent structure of financial data. While these models have demonstrated reasonable forecasting capabilities, they struggle with the complexity and nonlinearity inherent in stock market movements. To address these limitations, machine learning algorithms such as Support Vector Machines (SVM) and Random Forest have been explored to enhance predictive accuracy [</w:t>
      </w:r>
      <w:r w:rsidR="007A7AD4">
        <w:t>3</w:t>
      </w:r>
      <w:r w:rsidRPr="00995897">
        <w:t>]</w:t>
      </w:r>
    </w:p>
    <w:p w14:paraId="525092F0" w14:textId="4A4C7584" w:rsidR="00477056" w:rsidRDefault="00995897" w:rsidP="00477056">
      <w:pPr>
        <w:pStyle w:val="BodyText"/>
      </w:pPr>
      <w:r w:rsidRPr="00995897">
        <w:t xml:space="preserve">In recent years, deep learning models, particularly LSTM networks, have been widely applied in stock price prediction due to their ability to capture long-term dependencies in sequential data. Researchers have found that LSTMs outperform traditional time-series models by effectively learning complex patterns in stock price </w:t>
      </w:r>
      <w:proofErr w:type="gramStart"/>
      <w:r w:rsidRPr="00995897">
        <w:t>fluctuations .</w:t>
      </w:r>
      <w:proofErr w:type="gramEnd"/>
      <w:r w:rsidRPr="00995897">
        <w:t xml:space="preserve"> However, while these models significantly improve forecasting accuracy, they often rely solely on historical price data and neglect external factors such as investor sentiment, which can influence stock movements. This has led to an increasing interest in integrating sentiment analysis into predictive </w:t>
      </w:r>
      <w:proofErr w:type="gramStart"/>
      <w:r w:rsidRPr="00995897">
        <w:t>models</w:t>
      </w:r>
      <w:r w:rsidR="00B861FE">
        <w:t>[</w:t>
      </w:r>
      <w:proofErr w:type="gramEnd"/>
      <w:r w:rsidR="00B861FE">
        <w:t>4]</w:t>
      </w:r>
      <w:r w:rsidR="00477056">
        <w:t>.</w:t>
      </w:r>
    </w:p>
    <w:p w14:paraId="7821EAFC" w14:textId="72C73BEC" w:rsidR="00477056" w:rsidRDefault="00995897" w:rsidP="00477056">
      <w:pPr>
        <w:pStyle w:val="BodyText"/>
      </w:pPr>
      <w:r w:rsidRPr="00995897">
        <w:t>Sentiment analysis has emerged as a valuable tool in financial forecasting, particularly with the rise of social media platforms like Twitter. Bollen et al. [</w:t>
      </w:r>
      <w:r w:rsidR="00B861FE">
        <w:t>5</w:t>
      </w:r>
      <w:r w:rsidRPr="00995897">
        <w:t xml:space="preserve">] demonstrated that Twitter sentiment can serve as a leading indicator for stock market trends, revealing that fluctuations in public mood correlate with market movements. Additionally, research by </w:t>
      </w:r>
      <w:proofErr w:type="spellStart"/>
      <w:r w:rsidRPr="00995897">
        <w:t>Smailović</w:t>
      </w:r>
      <w:proofErr w:type="spellEnd"/>
      <w:r w:rsidRPr="00995897">
        <w:t xml:space="preserve"> et al. [</w:t>
      </w:r>
      <w:r w:rsidR="00B861FE">
        <w:t>6</w:t>
      </w:r>
      <w:r w:rsidRPr="00995897">
        <w:t>] highlighted the effectiveness of combining sentiment scores with traditional market indicators to improve stock price prediction models. Despite these advancements, challenges remain in refining sentiment analysis techniques to accurately capture market sentiment and filter out noise from irrelevant or misleading information</w:t>
      </w:r>
      <w:r>
        <w:t>.</w:t>
      </w:r>
    </w:p>
    <w:p w14:paraId="4840B1AB" w14:textId="61D238D9" w:rsidR="00477056" w:rsidRDefault="00995897" w:rsidP="00477056">
      <w:pPr>
        <w:pStyle w:val="BodyText"/>
      </w:pPr>
      <w:r w:rsidRPr="00995897">
        <w:t>A hybrid approach that integrates sentiment analysis with machine learning models has shown promising results in financial forecasting. Studies have indicated that combining traditional technical indicators, such as moving averages and Relative Strength Index (RSI), with sentiment scores from social media improves model performance [</w:t>
      </w:r>
      <w:r w:rsidR="00B861FE">
        <w:t>7</w:t>
      </w:r>
      <w:r w:rsidRPr="00995897">
        <w:t xml:space="preserve">]. However, optimizing this approach requires careful feature selection and data preprocessing techniques to ensure that </w:t>
      </w:r>
      <w:proofErr w:type="gramStart"/>
      <w:r w:rsidRPr="00995897">
        <w:t>sentiment</w:t>
      </w:r>
      <w:proofErr w:type="gramEnd"/>
      <w:r w:rsidRPr="00995897">
        <w:t xml:space="preserve"> information effectively contributes to the predictive power of stock </w:t>
      </w:r>
      <w:r w:rsidRPr="00995897">
        <w:t>price models. The proposed study builds on these findings by integrating both sentiment analysis and technical indicators using a combination of Random Forest and LSTM networks to enhance stock market forecasting accuracy</w:t>
      </w:r>
      <w:r w:rsidR="00477056">
        <w:t>.</w:t>
      </w:r>
    </w:p>
    <w:p w14:paraId="132BA7FB" w14:textId="77777777" w:rsidR="00477056" w:rsidRDefault="00477056" w:rsidP="00477056">
      <w:pPr>
        <w:pStyle w:val="BodyText"/>
        <w:spacing w:before="3"/>
        <w:ind w:left="0"/>
        <w:jc w:val="left"/>
        <w:rPr>
          <w:sz w:val="18"/>
        </w:rPr>
      </w:pPr>
    </w:p>
    <w:p w14:paraId="0CD811EB" w14:textId="77777777" w:rsidR="00477056" w:rsidRDefault="00477056" w:rsidP="00477056">
      <w:pPr>
        <w:pStyle w:val="ListParagraph"/>
        <w:numPr>
          <w:ilvl w:val="0"/>
          <w:numId w:val="8"/>
        </w:numPr>
        <w:tabs>
          <w:tab w:val="left" w:pos="718"/>
        </w:tabs>
        <w:spacing w:before="0"/>
        <w:ind w:left="717" w:hanging="335"/>
        <w:jc w:val="left"/>
        <w:rPr>
          <w:sz w:val="20"/>
        </w:rPr>
      </w:pPr>
      <w:r>
        <w:rPr>
          <w:sz w:val="20"/>
        </w:rPr>
        <w:t>PROPOSED</w:t>
      </w:r>
      <w:r>
        <w:rPr>
          <w:spacing w:val="-3"/>
          <w:sz w:val="20"/>
        </w:rPr>
        <w:t xml:space="preserve"> </w:t>
      </w:r>
      <w:r>
        <w:rPr>
          <w:sz w:val="20"/>
        </w:rPr>
        <w:t>METHODOLGY</w:t>
      </w:r>
    </w:p>
    <w:p w14:paraId="58340DA8" w14:textId="0414E6F5" w:rsidR="00477056" w:rsidRDefault="00477056" w:rsidP="00477056">
      <w:pPr>
        <w:pStyle w:val="BodyText"/>
      </w:pPr>
      <w:r>
        <w:t xml:space="preserve">The proposed methodology presents a comprehensive step-by-step approach to </w:t>
      </w:r>
      <w:proofErr w:type="gramStart"/>
      <w:r>
        <w:t>develop</w:t>
      </w:r>
      <w:proofErr w:type="gramEnd"/>
      <w:r>
        <w:t xml:space="preserve"> a</w:t>
      </w:r>
      <w:r w:rsidR="00B42975">
        <w:t xml:space="preserve"> stock price prediction </w:t>
      </w:r>
      <w:r>
        <w:t xml:space="preserve">system using machine learning techniques. It follows a systematic process, starting with data loading, followed by exploration, preprocessing, model training, evaluation, and concluding with saving the trained models. Each stage is carefully designed to ensure a thorough and organized development process, with the goal of effectively </w:t>
      </w:r>
      <w:r w:rsidR="00B42975">
        <w:t xml:space="preserve">predicting stock </w:t>
      </w:r>
      <w:r w:rsidR="007A7AD4">
        <w:t>prices</w:t>
      </w:r>
      <w:r w:rsidR="00B42975">
        <w:t xml:space="preserve">. </w:t>
      </w:r>
      <w:r>
        <w:t xml:space="preserve">By integrating these stages synergistically, the methodology aims </w:t>
      </w:r>
      <w:r w:rsidRPr="00610A2F">
        <w:t xml:space="preserve">to enhance the </w:t>
      </w:r>
      <w:r w:rsidR="00B42975">
        <w:t>stock price prediction</w:t>
      </w:r>
      <w:r w:rsidRPr="00610A2F">
        <w:t xml:space="preserve"> system's dependability and efficiency</w:t>
      </w:r>
      <w:r>
        <w:t>, ultimately leading to better</w:t>
      </w:r>
      <w:r w:rsidR="00B42975">
        <w:t xml:space="preserve"> </w:t>
      </w:r>
      <w:r>
        <w:t xml:space="preserve">outcomes </w:t>
      </w:r>
      <w:r w:rsidR="00B42975">
        <w:t>[</w:t>
      </w:r>
      <w:r w:rsidR="00B861FE">
        <w:t>8</w:t>
      </w:r>
      <w:r>
        <w:t>]</w:t>
      </w:r>
    </w:p>
    <w:p w14:paraId="48B2DEE6" w14:textId="77777777" w:rsidR="003B7A7A" w:rsidRDefault="003B7A7A" w:rsidP="003B7A7A">
      <w:pPr>
        <w:pStyle w:val="BodyText"/>
        <w:spacing w:before="9"/>
      </w:pPr>
    </w:p>
    <w:p w14:paraId="18A3AB4C" w14:textId="5B1B3002" w:rsidR="003B7A7A" w:rsidRDefault="003B7A7A" w:rsidP="003B7A7A">
      <w:pPr>
        <w:pStyle w:val="BodyText"/>
        <w:spacing w:before="9"/>
      </w:pPr>
      <w:r>
        <w:t>Fig 1</w:t>
      </w:r>
      <w:r>
        <w:t>: Data</w:t>
      </w:r>
      <w:r>
        <w:t xml:space="preserve"> flow Diagram</w:t>
      </w:r>
    </w:p>
    <w:p w14:paraId="2A5BDA9E" w14:textId="77777777" w:rsidR="003B7A7A" w:rsidRDefault="003B7A7A" w:rsidP="00477056">
      <w:pPr>
        <w:pStyle w:val="BodyText"/>
      </w:pPr>
    </w:p>
    <w:p w14:paraId="1827EC16" w14:textId="01423022" w:rsidR="003B7A7A" w:rsidRPr="003B7A7A" w:rsidRDefault="003B7A7A" w:rsidP="003B7A7A">
      <w:pPr>
        <w:pStyle w:val="BodyText"/>
        <w:rPr>
          <w:lang w:val="en-IN"/>
        </w:rPr>
      </w:pPr>
      <w:r w:rsidRPr="003B7A7A">
        <w:rPr>
          <w:lang w:val="en-IN"/>
        </w:rPr>
        <w:drawing>
          <wp:inline distT="0" distB="0" distL="0" distR="0" wp14:anchorId="14764453" wp14:editId="62D78625">
            <wp:extent cx="2952750" cy="1702435"/>
            <wp:effectExtent l="0" t="0" r="0" b="0"/>
            <wp:docPr id="1845739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1702435"/>
                    </a:xfrm>
                    <a:prstGeom prst="rect">
                      <a:avLst/>
                    </a:prstGeom>
                    <a:noFill/>
                    <a:ln>
                      <a:noFill/>
                    </a:ln>
                  </pic:spPr>
                </pic:pic>
              </a:graphicData>
            </a:graphic>
          </wp:inline>
        </w:drawing>
      </w:r>
    </w:p>
    <w:p w14:paraId="37400E4B" w14:textId="77777777" w:rsidR="003B7A7A" w:rsidRDefault="003B7A7A" w:rsidP="00477056">
      <w:pPr>
        <w:pStyle w:val="BodyText"/>
        <w:rPr>
          <w:sz w:val="22"/>
        </w:rPr>
      </w:pPr>
    </w:p>
    <w:p w14:paraId="5FFCC317" w14:textId="77777777" w:rsidR="00477056" w:rsidRDefault="00477056" w:rsidP="00477056">
      <w:pPr>
        <w:pStyle w:val="BodyText"/>
        <w:spacing w:before="2"/>
        <w:ind w:left="0"/>
        <w:jc w:val="left"/>
        <w:rPr>
          <w:sz w:val="18"/>
        </w:rPr>
      </w:pPr>
    </w:p>
    <w:p w14:paraId="7ED53A1E" w14:textId="77777777" w:rsidR="00477056" w:rsidRDefault="00477056" w:rsidP="00477056">
      <w:pPr>
        <w:pStyle w:val="ListParagraph"/>
        <w:numPr>
          <w:ilvl w:val="0"/>
          <w:numId w:val="8"/>
        </w:numPr>
        <w:tabs>
          <w:tab w:val="left" w:pos="768"/>
        </w:tabs>
        <w:spacing w:before="0"/>
        <w:ind w:left="767" w:hanging="385"/>
        <w:jc w:val="left"/>
        <w:rPr>
          <w:sz w:val="20"/>
        </w:rPr>
      </w:pPr>
      <w:r>
        <w:rPr>
          <w:sz w:val="20"/>
        </w:rPr>
        <w:t>DATASET</w:t>
      </w:r>
    </w:p>
    <w:p w14:paraId="55239F43" w14:textId="77777777" w:rsidR="00477056" w:rsidRDefault="00477056" w:rsidP="00477056">
      <w:pPr>
        <w:pStyle w:val="BodyText"/>
        <w:spacing w:before="9"/>
        <w:ind w:left="0"/>
      </w:pPr>
    </w:p>
    <w:p w14:paraId="370B2786" w14:textId="5106B6CD" w:rsidR="00B861FE" w:rsidRDefault="00B861FE" w:rsidP="00B861FE">
      <w:pPr>
        <w:pStyle w:val="BodyText"/>
        <w:spacing w:before="9"/>
      </w:pPr>
      <w:r>
        <w:t xml:space="preserve">The dataset used in this study consists of two key components: historical stock price data and Twitter sentiment data. The stock market data was sourced from Yahoo Finance, covering a time span from January 2015 to December 2023 for multiple stock indices, including SENSEX, NASDAQ, and NIFTY50. The dataset contains daily records of key financial indicators: Open, High, Low, Close, Adjusted Close, and Volume. These indicators play a crucial role in understanding stock market trends and assessing potential fluctuations, helping traders and analysts make informed investment </w:t>
      </w:r>
      <w:proofErr w:type="gramStart"/>
      <w:r>
        <w:t>decisions</w:t>
      </w:r>
      <w:r>
        <w:t>[</w:t>
      </w:r>
      <w:proofErr w:type="gramEnd"/>
      <w:r>
        <w:t>9]</w:t>
      </w:r>
      <w:r>
        <w:t>.</w:t>
      </w:r>
    </w:p>
    <w:p w14:paraId="53A6F7D9" w14:textId="51A5976B" w:rsidR="00575469" w:rsidRDefault="00B861FE" w:rsidP="00B861FE">
      <w:pPr>
        <w:pStyle w:val="BodyText"/>
        <w:spacing w:before="9"/>
      </w:pPr>
      <w:r>
        <w:t>The sentiment dataset was collected using Twitter API (</w:t>
      </w:r>
      <w:proofErr w:type="spellStart"/>
      <w:r>
        <w:t>Tweepy</w:t>
      </w:r>
      <w:proofErr w:type="spellEnd"/>
      <w:r>
        <w:t>) and filtered for stock-related keywords such as "market trends," "stock up/down," and specific company names. The data collected was then analyzed using VADER Sentiment Analysis to classify tweets as positive, neutral, or negative. A total of 500,000 tweets were analyzed over a 5-year period [</w:t>
      </w:r>
      <w:r>
        <w:t>9</w:t>
      </w:r>
      <w:r>
        <w:t xml:space="preserve">]. </w:t>
      </w:r>
    </w:p>
    <w:p w14:paraId="4053EFB7" w14:textId="77777777" w:rsidR="00575469" w:rsidRDefault="00575469" w:rsidP="00B861FE">
      <w:pPr>
        <w:pStyle w:val="BodyText"/>
        <w:spacing w:before="9"/>
        <w:ind w:left="0"/>
      </w:pPr>
    </w:p>
    <w:p w14:paraId="4EB692D7" w14:textId="0D48E3B3" w:rsidR="00013E70" w:rsidRDefault="0074636A" w:rsidP="009E678E">
      <w:pPr>
        <w:pStyle w:val="BodyText"/>
        <w:spacing w:before="9"/>
      </w:pPr>
      <w:r>
        <w:br/>
      </w:r>
    </w:p>
    <w:p w14:paraId="79EB0708" w14:textId="5ABFE565" w:rsidR="0074636A" w:rsidRDefault="0074636A" w:rsidP="009E678E">
      <w:pPr>
        <w:pStyle w:val="BodyText"/>
        <w:spacing w:before="9"/>
      </w:pPr>
      <w:r>
        <w:lastRenderedPageBreak/>
        <w:t>Table 1: Dataset attributes</w:t>
      </w:r>
    </w:p>
    <w:p w14:paraId="6427C24D" w14:textId="77777777" w:rsidR="0074636A" w:rsidRDefault="0074636A" w:rsidP="009E678E">
      <w:pPr>
        <w:pStyle w:val="BodyText"/>
        <w:spacing w:before="9"/>
      </w:pPr>
    </w:p>
    <w:tbl>
      <w:tblPr>
        <w:tblW w:w="4440" w:type="dxa"/>
        <w:jc w:val="center"/>
        <w:tblLook w:val="04A0" w:firstRow="1" w:lastRow="0" w:firstColumn="1" w:lastColumn="0" w:noHBand="0" w:noVBand="1"/>
      </w:tblPr>
      <w:tblGrid>
        <w:gridCol w:w="1600"/>
        <w:gridCol w:w="2840"/>
      </w:tblGrid>
      <w:tr w:rsidR="0074636A" w:rsidRPr="0074636A" w14:paraId="22F01175" w14:textId="77777777" w:rsidTr="0074636A">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F8280"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Date</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14:paraId="4CCE5718"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Trading Date</w:t>
            </w:r>
          </w:p>
        </w:tc>
      </w:tr>
      <w:tr w:rsidR="0074636A" w:rsidRPr="0074636A" w14:paraId="1BD28204"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EDA71E5"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Open</w:t>
            </w:r>
          </w:p>
        </w:tc>
        <w:tc>
          <w:tcPr>
            <w:tcW w:w="2840" w:type="dxa"/>
            <w:tcBorders>
              <w:top w:val="nil"/>
              <w:left w:val="nil"/>
              <w:bottom w:val="single" w:sz="4" w:space="0" w:color="auto"/>
              <w:right w:val="single" w:sz="4" w:space="0" w:color="auto"/>
            </w:tcBorders>
            <w:shd w:val="clear" w:color="auto" w:fill="auto"/>
            <w:noWrap/>
            <w:vAlign w:val="bottom"/>
            <w:hideMark/>
          </w:tcPr>
          <w:p w14:paraId="4D504777"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Stock Opening Price</w:t>
            </w:r>
          </w:p>
        </w:tc>
      </w:tr>
      <w:tr w:rsidR="0074636A" w:rsidRPr="0074636A" w14:paraId="2316E386"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5D28880"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High</w:t>
            </w:r>
          </w:p>
        </w:tc>
        <w:tc>
          <w:tcPr>
            <w:tcW w:w="2840" w:type="dxa"/>
            <w:tcBorders>
              <w:top w:val="nil"/>
              <w:left w:val="nil"/>
              <w:bottom w:val="single" w:sz="4" w:space="0" w:color="auto"/>
              <w:right w:val="single" w:sz="4" w:space="0" w:color="auto"/>
            </w:tcBorders>
            <w:shd w:val="clear" w:color="auto" w:fill="auto"/>
            <w:noWrap/>
            <w:vAlign w:val="bottom"/>
            <w:hideMark/>
          </w:tcPr>
          <w:p w14:paraId="28CB876B"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Highest price of the day</w:t>
            </w:r>
          </w:p>
        </w:tc>
      </w:tr>
      <w:tr w:rsidR="0074636A" w:rsidRPr="0074636A" w14:paraId="23CD7495"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0234261"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Low</w:t>
            </w:r>
          </w:p>
        </w:tc>
        <w:tc>
          <w:tcPr>
            <w:tcW w:w="2840" w:type="dxa"/>
            <w:tcBorders>
              <w:top w:val="nil"/>
              <w:left w:val="nil"/>
              <w:bottom w:val="single" w:sz="4" w:space="0" w:color="auto"/>
              <w:right w:val="single" w:sz="4" w:space="0" w:color="auto"/>
            </w:tcBorders>
            <w:shd w:val="clear" w:color="auto" w:fill="auto"/>
            <w:noWrap/>
            <w:vAlign w:val="bottom"/>
            <w:hideMark/>
          </w:tcPr>
          <w:p w14:paraId="23B64DA5"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Lowest price of the day</w:t>
            </w:r>
          </w:p>
        </w:tc>
      </w:tr>
      <w:tr w:rsidR="0074636A" w:rsidRPr="0074636A" w14:paraId="5EBC0A03"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BFE301A"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Close</w:t>
            </w:r>
          </w:p>
        </w:tc>
        <w:tc>
          <w:tcPr>
            <w:tcW w:w="2840" w:type="dxa"/>
            <w:tcBorders>
              <w:top w:val="nil"/>
              <w:left w:val="nil"/>
              <w:bottom w:val="single" w:sz="4" w:space="0" w:color="auto"/>
              <w:right w:val="single" w:sz="4" w:space="0" w:color="auto"/>
            </w:tcBorders>
            <w:shd w:val="clear" w:color="auto" w:fill="auto"/>
            <w:noWrap/>
            <w:vAlign w:val="bottom"/>
            <w:hideMark/>
          </w:tcPr>
          <w:p w14:paraId="0188233A"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Closing price of the day</w:t>
            </w:r>
          </w:p>
        </w:tc>
      </w:tr>
      <w:tr w:rsidR="0074636A" w:rsidRPr="0074636A" w14:paraId="67B9A219"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ED8F9CB"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Volume</w:t>
            </w:r>
          </w:p>
        </w:tc>
        <w:tc>
          <w:tcPr>
            <w:tcW w:w="2840" w:type="dxa"/>
            <w:tcBorders>
              <w:top w:val="nil"/>
              <w:left w:val="nil"/>
              <w:bottom w:val="single" w:sz="4" w:space="0" w:color="auto"/>
              <w:right w:val="single" w:sz="4" w:space="0" w:color="auto"/>
            </w:tcBorders>
            <w:shd w:val="clear" w:color="auto" w:fill="auto"/>
            <w:noWrap/>
            <w:vAlign w:val="bottom"/>
            <w:hideMark/>
          </w:tcPr>
          <w:p w14:paraId="14F3CAD9"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Number of shares traded</w:t>
            </w:r>
          </w:p>
        </w:tc>
      </w:tr>
      <w:tr w:rsidR="0074636A" w:rsidRPr="0074636A" w14:paraId="17788C3C"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78C8CEC"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Sentiment Score</w:t>
            </w:r>
          </w:p>
        </w:tc>
        <w:tc>
          <w:tcPr>
            <w:tcW w:w="2840" w:type="dxa"/>
            <w:tcBorders>
              <w:top w:val="nil"/>
              <w:left w:val="nil"/>
              <w:bottom w:val="single" w:sz="4" w:space="0" w:color="auto"/>
              <w:right w:val="single" w:sz="4" w:space="0" w:color="auto"/>
            </w:tcBorders>
            <w:shd w:val="clear" w:color="auto" w:fill="auto"/>
            <w:noWrap/>
            <w:vAlign w:val="bottom"/>
            <w:hideMark/>
          </w:tcPr>
          <w:p w14:paraId="46070C88"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Computed score using VADER</w:t>
            </w:r>
          </w:p>
        </w:tc>
      </w:tr>
      <w:tr w:rsidR="0074636A" w:rsidRPr="0074636A" w14:paraId="39CC5A06"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6A89093"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Sentiment Label</w:t>
            </w:r>
          </w:p>
        </w:tc>
        <w:tc>
          <w:tcPr>
            <w:tcW w:w="2840" w:type="dxa"/>
            <w:tcBorders>
              <w:top w:val="nil"/>
              <w:left w:val="nil"/>
              <w:bottom w:val="single" w:sz="4" w:space="0" w:color="auto"/>
              <w:right w:val="single" w:sz="4" w:space="0" w:color="auto"/>
            </w:tcBorders>
            <w:shd w:val="clear" w:color="auto" w:fill="auto"/>
            <w:noWrap/>
            <w:vAlign w:val="bottom"/>
            <w:hideMark/>
          </w:tcPr>
          <w:p w14:paraId="0BBF026A"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Positive, Neutral or Negative</w:t>
            </w:r>
          </w:p>
        </w:tc>
      </w:tr>
    </w:tbl>
    <w:p w14:paraId="231A4E78" w14:textId="52444B85" w:rsidR="00477056" w:rsidRPr="00D61B2A" w:rsidRDefault="00477056" w:rsidP="009E678E">
      <w:pPr>
        <w:pStyle w:val="BodyText"/>
        <w:spacing w:before="195"/>
        <w:ind w:left="0" w:right="117"/>
      </w:pPr>
    </w:p>
    <w:p w14:paraId="43411A0D" w14:textId="77777777" w:rsidR="00477056" w:rsidRDefault="00477056" w:rsidP="00477056">
      <w:pPr>
        <w:pStyle w:val="ListParagraph"/>
        <w:numPr>
          <w:ilvl w:val="0"/>
          <w:numId w:val="8"/>
        </w:numPr>
        <w:tabs>
          <w:tab w:val="left" w:pos="767"/>
          <w:tab w:val="left" w:pos="768"/>
        </w:tabs>
        <w:spacing w:before="0"/>
        <w:ind w:left="767" w:hanging="385"/>
        <w:jc w:val="both"/>
        <w:rPr>
          <w:sz w:val="20"/>
        </w:rPr>
      </w:pPr>
      <w:r>
        <w:rPr>
          <w:sz w:val="20"/>
        </w:rPr>
        <w:t>DATA</w:t>
      </w:r>
      <w:r>
        <w:rPr>
          <w:spacing w:val="-3"/>
          <w:sz w:val="20"/>
        </w:rPr>
        <w:t xml:space="preserve"> </w:t>
      </w:r>
      <w:r>
        <w:rPr>
          <w:sz w:val="20"/>
        </w:rPr>
        <w:t>LOADING</w:t>
      </w:r>
      <w:r>
        <w:rPr>
          <w:spacing w:val="-2"/>
          <w:sz w:val="20"/>
        </w:rPr>
        <w:t xml:space="preserve"> </w:t>
      </w:r>
      <w:r>
        <w:rPr>
          <w:sz w:val="20"/>
        </w:rPr>
        <w:t>AND</w:t>
      </w:r>
      <w:r>
        <w:rPr>
          <w:spacing w:val="-1"/>
          <w:sz w:val="20"/>
        </w:rPr>
        <w:t xml:space="preserve"> </w:t>
      </w:r>
      <w:r>
        <w:rPr>
          <w:sz w:val="20"/>
        </w:rPr>
        <w:t>EXPLORATION</w:t>
      </w:r>
    </w:p>
    <w:p w14:paraId="06103881" w14:textId="4CA3302F" w:rsidR="00575469" w:rsidRDefault="00477056" w:rsidP="00477056">
      <w:pPr>
        <w:jc w:val="both"/>
        <w:rPr>
          <w:sz w:val="20"/>
          <w:szCs w:val="20"/>
        </w:rPr>
      </w:pPr>
      <w:r w:rsidRPr="00005854">
        <w:rPr>
          <w:sz w:val="20"/>
          <w:szCs w:val="20"/>
        </w:rPr>
        <w:t xml:space="preserve">The initial phase of the methodology involves utilizing the versatile capabilities of the </w:t>
      </w:r>
      <w:proofErr w:type="gramStart"/>
      <w:r w:rsidRPr="00005854">
        <w:rPr>
          <w:sz w:val="20"/>
          <w:szCs w:val="20"/>
        </w:rPr>
        <w:t>pandas</w:t>
      </w:r>
      <w:proofErr w:type="gramEnd"/>
      <w:r w:rsidRPr="00005854">
        <w:rPr>
          <w:sz w:val="20"/>
          <w:szCs w:val="20"/>
        </w:rPr>
        <w:t xml:space="preserve"> library in the Python programming environment to load the </w:t>
      </w:r>
      <w:r w:rsidR="009E678E">
        <w:rPr>
          <w:sz w:val="20"/>
          <w:szCs w:val="20"/>
        </w:rPr>
        <w:t xml:space="preserve">stock price </w:t>
      </w:r>
      <w:r w:rsidRPr="00005854">
        <w:rPr>
          <w:sz w:val="20"/>
          <w:szCs w:val="20"/>
        </w:rPr>
        <w:t>dataset. This dataset, which is conveniently stored in a CSV file named "</w:t>
      </w:r>
      <w:r w:rsidR="009E678E">
        <w:rPr>
          <w:sz w:val="20"/>
          <w:szCs w:val="20"/>
        </w:rPr>
        <w:t>stock</w:t>
      </w:r>
      <w:r w:rsidRPr="00005854">
        <w:rPr>
          <w:sz w:val="20"/>
          <w:szCs w:val="20"/>
        </w:rPr>
        <w:t xml:space="preserve">.csv," contains a variety of attributes related to heart health, including various clinical variables and parameters. After successfully loading the dataset, a thorough exploration is conducted using advanced analytical methods such as shape, </w:t>
      </w:r>
      <w:proofErr w:type="gramStart"/>
      <w:r w:rsidRPr="00005854">
        <w:rPr>
          <w:sz w:val="20"/>
          <w:szCs w:val="20"/>
        </w:rPr>
        <w:t>head(</w:t>
      </w:r>
      <w:proofErr w:type="gramEnd"/>
      <w:r w:rsidRPr="00005854">
        <w:rPr>
          <w:sz w:val="20"/>
          <w:szCs w:val="20"/>
        </w:rPr>
        <w:t>), and describe(). These carefully selected analytical techniques are powerful tools for uncovering the complex structure and nuances present in the dataset, providing insights into its fundamental characteristics, dimensions, and distributions. By embarking on this informative data exploration journey, stakeholders gain valuable insights, identify underlying patterns, and discover hidden correlations. This process establishes a strong foundation for subsequent stages of model development and refinement. Through the comprehensive process of loading and exploring the data, practitioners develop a nuanced understanding of the dataset's intricacies, enabling them to navigate the complexities of heart disease detection with precision and effectiveness [</w:t>
      </w:r>
      <w:r w:rsidR="00B861FE">
        <w:rPr>
          <w:sz w:val="20"/>
          <w:szCs w:val="20"/>
        </w:rPr>
        <w:t>10</w:t>
      </w:r>
      <w:r w:rsidRPr="00005854">
        <w:rPr>
          <w:sz w:val="20"/>
          <w:szCs w:val="20"/>
        </w:rPr>
        <w:t>].</w:t>
      </w:r>
    </w:p>
    <w:p w14:paraId="5EA5A2B8" w14:textId="77777777" w:rsidR="00B861FE" w:rsidRDefault="00B861FE" w:rsidP="00477056">
      <w:pPr>
        <w:jc w:val="both"/>
        <w:rPr>
          <w:sz w:val="20"/>
          <w:szCs w:val="20"/>
        </w:rPr>
      </w:pPr>
    </w:p>
    <w:p w14:paraId="3CCCA696" w14:textId="77777777" w:rsidR="00575469" w:rsidRDefault="00575469" w:rsidP="00477056">
      <w:pPr>
        <w:jc w:val="both"/>
        <w:rPr>
          <w:sz w:val="20"/>
          <w:szCs w:val="20"/>
        </w:rPr>
      </w:pPr>
    </w:p>
    <w:p w14:paraId="33913100" w14:textId="28BECC1F" w:rsidR="00477056" w:rsidRDefault="00575469" w:rsidP="00575469">
      <w:pPr>
        <w:pStyle w:val="BodyText"/>
        <w:spacing w:before="9"/>
      </w:pPr>
      <w:r>
        <w:t xml:space="preserve">Fig </w:t>
      </w:r>
      <w:r>
        <w:t>2</w:t>
      </w:r>
      <w:r>
        <w:t xml:space="preserve">: </w:t>
      </w:r>
      <w:r>
        <w:t>Sentiment Type</w:t>
      </w:r>
    </w:p>
    <w:p w14:paraId="3F91B847" w14:textId="77777777" w:rsidR="00575469" w:rsidRDefault="00575469" w:rsidP="00477056">
      <w:pPr>
        <w:jc w:val="both"/>
        <w:rPr>
          <w:sz w:val="20"/>
          <w:szCs w:val="20"/>
        </w:rPr>
      </w:pPr>
    </w:p>
    <w:p w14:paraId="34ED3FFE" w14:textId="58E6CDF9" w:rsidR="00575469" w:rsidRDefault="00575469" w:rsidP="00477056">
      <w:pPr>
        <w:jc w:val="both"/>
        <w:rPr>
          <w:sz w:val="20"/>
          <w:szCs w:val="20"/>
        </w:rPr>
      </w:pPr>
      <w:r>
        <w:rPr>
          <w:noProof/>
        </w:rPr>
        <w:drawing>
          <wp:inline distT="0" distB="0" distL="0" distR="0" wp14:anchorId="2978B7E7" wp14:editId="52C04713">
            <wp:extent cx="2819400" cy="2609850"/>
            <wp:effectExtent l="0" t="0" r="0" b="0"/>
            <wp:docPr id="574419255" name="Chart 1">
              <a:extLst xmlns:a="http://schemas.openxmlformats.org/drawingml/2006/main">
                <a:ext uri="{FF2B5EF4-FFF2-40B4-BE49-F238E27FC236}">
                  <a16:creationId xmlns:a16="http://schemas.microsoft.com/office/drawing/2014/main" id="{F8222FD4-7BBF-174F-3FD5-259F67F17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11A364" w14:textId="77777777" w:rsidR="00477056" w:rsidRDefault="00477056" w:rsidP="00477056">
      <w:pPr>
        <w:rPr>
          <w:sz w:val="20"/>
          <w:szCs w:val="20"/>
        </w:rPr>
      </w:pPr>
    </w:p>
    <w:p w14:paraId="13B61DBB" w14:textId="77777777" w:rsidR="00477056" w:rsidRDefault="00477056" w:rsidP="00477056">
      <w:pPr>
        <w:pStyle w:val="ListParagraph"/>
        <w:numPr>
          <w:ilvl w:val="0"/>
          <w:numId w:val="8"/>
        </w:numPr>
        <w:tabs>
          <w:tab w:val="left" w:pos="775"/>
        </w:tabs>
        <w:spacing w:before="80"/>
        <w:ind w:left="774" w:hanging="334"/>
        <w:jc w:val="left"/>
        <w:rPr>
          <w:sz w:val="20"/>
        </w:rPr>
      </w:pPr>
      <w:r>
        <w:rPr>
          <w:sz w:val="20"/>
        </w:rPr>
        <w:t>DATA</w:t>
      </w:r>
      <w:r>
        <w:rPr>
          <w:spacing w:val="-4"/>
          <w:sz w:val="20"/>
        </w:rPr>
        <w:t xml:space="preserve"> </w:t>
      </w:r>
      <w:r>
        <w:rPr>
          <w:sz w:val="20"/>
        </w:rPr>
        <w:t>PREPROCESSING</w:t>
      </w:r>
    </w:p>
    <w:p w14:paraId="4C9F3FB6" w14:textId="77777777" w:rsidR="00477056" w:rsidRDefault="00477056" w:rsidP="00477056">
      <w:pPr>
        <w:pStyle w:val="BodyText"/>
        <w:ind w:right="43" w:firstLine="352"/>
      </w:pPr>
      <w:r w:rsidRPr="002827D5">
        <w:t xml:space="preserve">Data preprocessing is an essential </w:t>
      </w:r>
      <w:r>
        <w:t xml:space="preserve">first </w:t>
      </w:r>
      <w:r w:rsidRPr="002827D5">
        <w:t>step in model training, with the purpose of improving and optimizing the dataset for future machine learning endeavors. This significant phase comprises a sequence of detailed actions, each specifically crafted to improve data quality, resolve any potential problems, and guarantee the strength of the resulting predictive models. Here is a comprehensive explanation of each individual step</w:t>
      </w:r>
      <w:r>
        <w:t>:</w:t>
      </w:r>
    </w:p>
    <w:p w14:paraId="145C0C7A" w14:textId="77777777" w:rsidR="00477056" w:rsidRDefault="00477056" w:rsidP="00477056">
      <w:pPr>
        <w:pStyle w:val="ListParagraph"/>
        <w:numPr>
          <w:ilvl w:val="0"/>
          <w:numId w:val="7"/>
        </w:numPr>
        <w:tabs>
          <w:tab w:val="left" w:pos="708"/>
        </w:tabs>
        <w:spacing w:before="121"/>
        <w:ind w:hanging="289"/>
        <w:rPr>
          <w:i/>
          <w:sz w:val="20"/>
        </w:rPr>
      </w:pPr>
      <w:r>
        <w:rPr>
          <w:i/>
          <w:sz w:val="20"/>
        </w:rPr>
        <w:t>Handling</w:t>
      </w:r>
      <w:r>
        <w:rPr>
          <w:i/>
          <w:spacing w:val="-1"/>
          <w:sz w:val="20"/>
        </w:rPr>
        <w:t xml:space="preserve"> </w:t>
      </w:r>
      <w:r>
        <w:rPr>
          <w:i/>
          <w:sz w:val="20"/>
        </w:rPr>
        <w:t>missing</w:t>
      </w:r>
      <w:r>
        <w:rPr>
          <w:i/>
          <w:spacing w:val="-1"/>
          <w:sz w:val="20"/>
        </w:rPr>
        <w:t xml:space="preserve"> </w:t>
      </w:r>
      <w:r>
        <w:rPr>
          <w:i/>
          <w:sz w:val="20"/>
        </w:rPr>
        <w:t>values:</w:t>
      </w:r>
    </w:p>
    <w:p w14:paraId="2A575241" w14:textId="060FAC98" w:rsidR="00477056" w:rsidRDefault="00477056" w:rsidP="00477056">
      <w:pPr>
        <w:pStyle w:val="BodyText"/>
        <w:ind w:right="41" w:firstLine="252"/>
      </w:pPr>
      <w:r w:rsidRPr="00AC2C00">
        <w:t xml:space="preserve">The presence of missing values presents a substantial obstacle to maintaining the integrity of datasets and can negatively affect the performance of models. It is therefore crucial to carefully analyze and address missing values in a strategic manner. Depending on the characteristics and extent of the missing data, various techniques such as mean imputation, median imputation, or the elimination of rows or columns with missing values may be employed. Imputation methods strive to replace missing values with estimated alternatives, ensuring data integrity while minimizing the potential effects on subsequent analyses. </w:t>
      </w:r>
      <w:r>
        <w:t>[</w:t>
      </w:r>
      <w:r w:rsidR="00B861FE">
        <w:t>11</w:t>
      </w:r>
      <w:r>
        <w:t>].</w:t>
      </w:r>
    </w:p>
    <w:p w14:paraId="72FB4859" w14:textId="77777777" w:rsidR="00477056" w:rsidRDefault="00477056" w:rsidP="00477056">
      <w:pPr>
        <w:pStyle w:val="ListParagraph"/>
        <w:numPr>
          <w:ilvl w:val="0"/>
          <w:numId w:val="7"/>
        </w:numPr>
        <w:tabs>
          <w:tab w:val="left" w:pos="708"/>
        </w:tabs>
        <w:spacing w:before="120"/>
        <w:ind w:hanging="289"/>
        <w:rPr>
          <w:i/>
          <w:sz w:val="20"/>
        </w:rPr>
      </w:pPr>
      <w:r>
        <w:rPr>
          <w:i/>
          <w:sz w:val="20"/>
        </w:rPr>
        <w:t>Feature</w:t>
      </w:r>
      <w:r>
        <w:rPr>
          <w:i/>
          <w:spacing w:val="-3"/>
          <w:sz w:val="20"/>
        </w:rPr>
        <w:t xml:space="preserve"> </w:t>
      </w:r>
      <w:r>
        <w:rPr>
          <w:i/>
          <w:sz w:val="20"/>
        </w:rPr>
        <w:t>scaling</w:t>
      </w:r>
    </w:p>
    <w:p w14:paraId="2D137C23" w14:textId="4FF83D84" w:rsidR="00477056" w:rsidRDefault="00477056" w:rsidP="00477056">
      <w:pPr>
        <w:pStyle w:val="BodyText"/>
        <w:ind w:right="43" w:firstLine="252"/>
      </w:pPr>
      <w:r w:rsidRPr="00AC2C00">
        <w:t xml:space="preserve">Numerical characteristics frequently demonstrate different scales and sizes, which can impact the performance and convergence of models. To mitigate these effects, feature scaling methods such as standardization or normalization are employed to normalize numerical features within a standardized range. Standardization adjusts feature values to have an average of zero and a standard deviation of one, while normalization rescales feature values to a predetermined range, usually between zero and one. By standardizing or normalizing numerical features, data consistency is guaranteed, thereby improving the interpretability and convergence of models. </w:t>
      </w:r>
      <w:r>
        <w:t>[</w:t>
      </w:r>
      <w:r w:rsidR="00B861FE">
        <w:t>11</w:t>
      </w:r>
      <w:r>
        <w:t>].</w:t>
      </w:r>
    </w:p>
    <w:p w14:paraId="5F8E23A7" w14:textId="77777777" w:rsidR="00477056" w:rsidRDefault="00477056" w:rsidP="00477056">
      <w:pPr>
        <w:pStyle w:val="BodyText"/>
        <w:spacing w:before="11"/>
        <w:ind w:left="0"/>
        <w:jc w:val="left"/>
        <w:rPr>
          <w:sz w:val="15"/>
        </w:rPr>
      </w:pPr>
    </w:p>
    <w:p w14:paraId="6AFAAECF" w14:textId="77777777" w:rsidR="00477056" w:rsidRDefault="00477056" w:rsidP="00477056">
      <w:pPr>
        <w:pStyle w:val="ListParagraph"/>
        <w:numPr>
          <w:ilvl w:val="0"/>
          <w:numId w:val="7"/>
        </w:numPr>
        <w:tabs>
          <w:tab w:val="left" w:pos="708"/>
        </w:tabs>
        <w:spacing w:before="135"/>
        <w:ind w:hanging="289"/>
        <w:rPr>
          <w:i/>
          <w:sz w:val="20"/>
        </w:rPr>
      </w:pPr>
      <w:r>
        <w:rPr>
          <w:i/>
          <w:sz w:val="20"/>
        </w:rPr>
        <w:t>Encoding</w:t>
      </w:r>
      <w:r>
        <w:rPr>
          <w:i/>
          <w:spacing w:val="-2"/>
          <w:sz w:val="20"/>
        </w:rPr>
        <w:t xml:space="preserve"> </w:t>
      </w:r>
      <w:r>
        <w:rPr>
          <w:i/>
          <w:sz w:val="20"/>
        </w:rPr>
        <w:t>categorical</w:t>
      </w:r>
      <w:r>
        <w:rPr>
          <w:i/>
          <w:spacing w:val="-4"/>
          <w:sz w:val="20"/>
        </w:rPr>
        <w:t xml:space="preserve"> </w:t>
      </w:r>
      <w:r>
        <w:rPr>
          <w:i/>
          <w:sz w:val="20"/>
        </w:rPr>
        <w:t>variables</w:t>
      </w:r>
    </w:p>
    <w:p w14:paraId="61F92003" w14:textId="74A3E097" w:rsidR="00477056" w:rsidRPr="00013E70" w:rsidRDefault="00013E70" w:rsidP="00013E70">
      <w:pPr>
        <w:pStyle w:val="BodyText"/>
        <w:spacing w:before="160"/>
        <w:ind w:left="0" w:right="38"/>
      </w:pPr>
      <w:r>
        <w:t xml:space="preserve">   </w:t>
      </w:r>
      <w:r w:rsidR="00477056" w:rsidRPr="00212D43">
        <w:t xml:space="preserve">Categorical variables, which are identified by non-numeric labels, must be converted into numerical representations to work with models. One-hot encoding is a commonly used method for encoding categorical variables. It involves creating binary columns for each category within a categorical </w:t>
      </w:r>
      <w:r w:rsidR="00A02B28" w:rsidRPr="00212D43">
        <w:t>variable</w:t>
      </w:r>
      <w:r w:rsidR="00477056" w:rsidRPr="00212D43">
        <w:t xml:space="preserve">. Each binary column indicates whether a particular category is present or not, effectively encoding the categorical information into a format that can be used by machine learning algorithms. This transformation allows models to effectively use categorical variables in predictive tasks while preserving the integrity of the original data. </w:t>
      </w:r>
      <w:r w:rsidR="00477056">
        <w:t>[</w:t>
      </w:r>
      <w:r w:rsidR="00B861FE">
        <w:t>12</w:t>
      </w:r>
      <w:r w:rsidR="00477056">
        <w:t>].</w:t>
      </w:r>
    </w:p>
    <w:p w14:paraId="2D4E1012" w14:textId="77777777" w:rsidR="00477056" w:rsidRDefault="00477056" w:rsidP="00477056">
      <w:pPr>
        <w:pStyle w:val="ListParagraph"/>
        <w:numPr>
          <w:ilvl w:val="0"/>
          <w:numId w:val="7"/>
        </w:numPr>
        <w:tabs>
          <w:tab w:val="left" w:pos="708"/>
        </w:tabs>
        <w:spacing w:before="178"/>
        <w:ind w:hanging="289"/>
        <w:rPr>
          <w:i/>
          <w:sz w:val="20"/>
        </w:rPr>
      </w:pPr>
      <w:r>
        <w:rPr>
          <w:i/>
          <w:sz w:val="20"/>
        </w:rPr>
        <w:t>Splitting</w:t>
      </w:r>
      <w:r>
        <w:rPr>
          <w:i/>
          <w:spacing w:val="-2"/>
          <w:sz w:val="20"/>
        </w:rPr>
        <w:t xml:space="preserve"> </w:t>
      </w:r>
      <w:r>
        <w:rPr>
          <w:i/>
          <w:sz w:val="20"/>
        </w:rPr>
        <w:t>the</w:t>
      </w:r>
      <w:r>
        <w:rPr>
          <w:i/>
          <w:spacing w:val="-2"/>
          <w:sz w:val="20"/>
        </w:rPr>
        <w:t xml:space="preserve"> </w:t>
      </w:r>
      <w:r>
        <w:rPr>
          <w:i/>
          <w:sz w:val="20"/>
        </w:rPr>
        <w:t>dataset:</w:t>
      </w:r>
    </w:p>
    <w:p w14:paraId="54788C6F" w14:textId="4EA3C13E" w:rsidR="00013E70" w:rsidRDefault="00477056" w:rsidP="00477056">
      <w:pPr>
        <w:pStyle w:val="BodyText"/>
        <w:spacing w:before="8"/>
        <w:ind w:left="0"/>
      </w:pPr>
      <w:r w:rsidRPr="0026576E">
        <w:t xml:space="preserve">The dataset is split into several training and testing subsets to evaluate the model's performance as well as its capacity to go beyond the training set. Most of the data is often assigned to the training set, which aids in learning and the estimation of model parameters. In contrast, the testing set serves as a separate dataset for model evaluation and is not </w:t>
      </w:r>
      <w:r w:rsidRPr="0026576E">
        <w:lastRenderedPageBreak/>
        <w:t>viewed during the training phase. Through evaluating the model's performance on hypothetical data, practitioners can learn more about how well the model generalizes to new, untested cases. This shows how well the model performs and applies in real-world situations</w:t>
      </w:r>
      <w:r>
        <w:t xml:space="preserve"> [</w:t>
      </w:r>
      <w:r w:rsidR="00B861FE">
        <w:t>12</w:t>
      </w:r>
      <w:r>
        <w:t>]</w:t>
      </w:r>
      <w:r w:rsidRPr="0026576E">
        <w:t>.</w:t>
      </w:r>
    </w:p>
    <w:p w14:paraId="62814876" w14:textId="77777777" w:rsidR="00477056" w:rsidRDefault="00477056" w:rsidP="00477056">
      <w:pPr>
        <w:pStyle w:val="BodyText"/>
        <w:spacing w:before="8"/>
        <w:ind w:left="0"/>
        <w:jc w:val="left"/>
        <w:rPr>
          <w:sz w:val="25"/>
        </w:rPr>
      </w:pPr>
    </w:p>
    <w:p w14:paraId="00B10F11" w14:textId="0674CC2D" w:rsidR="00477056" w:rsidRPr="00CF6D02" w:rsidRDefault="00477056" w:rsidP="00A02B28">
      <w:pPr>
        <w:pStyle w:val="ListParagraph"/>
        <w:numPr>
          <w:ilvl w:val="0"/>
          <w:numId w:val="6"/>
        </w:numPr>
        <w:tabs>
          <w:tab w:val="left" w:pos="754"/>
        </w:tabs>
        <w:spacing w:before="0"/>
        <w:ind w:hanging="335"/>
        <w:rPr>
          <w:sz w:val="20"/>
        </w:rPr>
      </w:pPr>
      <w:r>
        <w:rPr>
          <w:sz w:val="20"/>
        </w:rPr>
        <w:t>MODEL</w:t>
      </w:r>
      <w:r>
        <w:rPr>
          <w:spacing w:val="-4"/>
          <w:sz w:val="20"/>
        </w:rPr>
        <w:t xml:space="preserve"> </w:t>
      </w:r>
      <w:r>
        <w:rPr>
          <w:sz w:val="20"/>
        </w:rPr>
        <w:t>TRAINING</w:t>
      </w:r>
      <w:r w:rsidRPr="0026576E">
        <w:t xml:space="preserve"> </w:t>
      </w:r>
    </w:p>
    <w:p w14:paraId="61099BE7" w14:textId="5EE8A3F6" w:rsidR="00CF6D02" w:rsidRPr="000A0EF4" w:rsidRDefault="000A0EF4" w:rsidP="00CF6D02">
      <w:pPr>
        <w:tabs>
          <w:tab w:val="left" w:pos="754"/>
        </w:tabs>
        <w:rPr>
          <w:sz w:val="20"/>
          <w:szCs w:val="20"/>
        </w:rPr>
      </w:pPr>
      <w:r w:rsidRPr="000A0EF4">
        <w:rPr>
          <w:sz w:val="20"/>
          <w:szCs w:val="20"/>
        </w:rPr>
        <w:t>Stock price prediction requires careful model selection and training to achieve meaningful accuracy. In this study, we implemented and trained two distinct machine learning models—Long Short-Term Memory (LSTM) networks and Random Forest regressors—to assess their effectiveness in forecasting stock prices based on historical data and sentiment analysis. Each model was trained separately using refined datasets consisting of stock market indicators and sentiment scores extracted from Twitter and news headlines.</w:t>
      </w:r>
    </w:p>
    <w:p w14:paraId="239BA877" w14:textId="0348E356" w:rsidR="00477056" w:rsidRDefault="00A02B28" w:rsidP="00477056">
      <w:pPr>
        <w:pStyle w:val="ListParagraph"/>
        <w:numPr>
          <w:ilvl w:val="0"/>
          <w:numId w:val="5"/>
        </w:numPr>
        <w:tabs>
          <w:tab w:val="left" w:pos="708"/>
        </w:tabs>
        <w:spacing w:before="121"/>
        <w:ind w:hanging="289"/>
        <w:rPr>
          <w:i/>
          <w:sz w:val="20"/>
        </w:rPr>
      </w:pPr>
      <w:r>
        <w:rPr>
          <w:i/>
          <w:sz w:val="20"/>
        </w:rPr>
        <w:t>LSTM</w:t>
      </w:r>
    </w:p>
    <w:p w14:paraId="3629E75E" w14:textId="2723D71E" w:rsidR="00477056" w:rsidRDefault="000A0EF4" w:rsidP="00A02B28">
      <w:pPr>
        <w:pStyle w:val="BodyText"/>
        <w:spacing w:before="121"/>
      </w:pPr>
      <w:r w:rsidRPr="000A0EF4">
        <w:t xml:space="preserve">LSTM networks, a variant of recurrent neural networks (RNNs), are particularly well-suited for time-series forecasting due to their ability to capture long-term dependencies [1]. In this study, we utilized a stacked LSTM architecture with multiple hidden layers, each containing 50 neurons. The input to the LSTM model consisted of stock price data and sentiment features, which were scaled using the </w:t>
      </w:r>
      <w:proofErr w:type="spellStart"/>
      <w:r w:rsidRPr="000A0EF4">
        <w:t>MinMaxScaler</w:t>
      </w:r>
      <w:proofErr w:type="spellEnd"/>
      <w:r w:rsidRPr="000A0EF4">
        <w:t xml:space="preserve"> to ensure normalized input values. A sequence length of 90 days was chosen to capture temporal dependencies</w:t>
      </w:r>
      <w:r>
        <w:t xml:space="preserve">. </w:t>
      </w:r>
      <w:r w:rsidRPr="000A0EF4">
        <w:t>The model was trained using the Adam optimizer and Mean Squared Error (MSE) as the loss function. A dropout rate of 30% was incorporated into each LSTM layer to mitigate overfitting. The dataset was split into training (70%) and testing (30%) sets, ensuring that past data was used to predict future stock prices. After 10 epochs of training, the model was evaluated using standard regression metrics</w:t>
      </w:r>
      <w:r w:rsidR="007A7AD4">
        <w:t xml:space="preserve"> [</w:t>
      </w:r>
      <w:r w:rsidR="00B861FE">
        <w:t>13</w:t>
      </w:r>
      <w:r w:rsidR="007A7AD4">
        <w:t>].</w:t>
      </w:r>
    </w:p>
    <w:p w14:paraId="009DD170" w14:textId="77777777" w:rsidR="00477056" w:rsidRDefault="00477056" w:rsidP="00477056">
      <w:pPr>
        <w:pStyle w:val="ListParagraph"/>
        <w:numPr>
          <w:ilvl w:val="0"/>
          <w:numId w:val="5"/>
        </w:numPr>
        <w:tabs>
          <w:tab w:val="left" w:pos="708"/>
        </w:tabs>
        <w:spacing w:before="121"/>
        <w:ind w:hanging="289"/>
        <w:rPr>
          <w:i/>
          <w:sz w:val="20"/>
        </w:rPr>
      </w:pPr>
      <w:r>
        <w:rPr>
          <w:i/>
          <w:sz w:val="20"/>
        </w:rPr>
        <w:t>RANDOM</w:t>
      </w:r>
      <w:r>
        <w:rPr>
          <w:i/>
          <w:spacing w:val="-3"/>
          <w:sz w:val="20"/>
        </w:rPr>
        <w:t xml:space="preserve"> </w:t>
      </w:r>
      <w:r>
        <w:rPr>
          <w:i/>
          <w:sz w:val="20"/>
        </w:rPr>
        <w:t>FORESTS</w:t>
      </w:r>
    </w:p>
    <w:p w14:paraId="41786E09" w14:textId="4C5F51FA" w:rsidR="00477056" w:rsidRDefault="00477056" w:rsidP="000A0EF4">
      <w:pPr>
        <w:pStyle w:val="BodyText"/>
        <w:spacing w:before="120"/>
        <w:ind w:right="41"/>
      </w:pPr>
      <w:r w:rsidRPr="00573E26">
        <w:t xml:space="preserve">The </w:t>
      </w:r>
      <w:r w:rsidR="000A0EF4" w:rsidRPr="000A0EF4">
        <w:t>Random Forest, an ensemble learning method, was also employed for stock price prediction [</w:t>
      </w:r>
      <w:r w:rsidR="00AD58FA">
        <w:t>14</w:t>
      </w:r>
      <w:r w:rsidR="000A0EF4" w:rsidRPr="000A0EF4">
        <w:t xml:space="preserve">]. Unlike LSTMs, which process sequential data, Random Forest operates by constructing multiple decision trees and averaging their outputs to reduce variance and improve generalization. The input features included stock price indicators such as moving averages (SMA, EMA), Relative Strength Index (RSI), On-Balance Volume (OBV), and sentiment scores. For training, the dataset was split using a rolling window approach to ensure a realistic forecasting scenario. The number of estimators (trees) in the Random Forest was set to 100, and the mean absolute error (MAE) was used as the primary evaluation metric. </w:t>
      </w:r>
      <w:proofErr w:type="spellStart"/>
      <w:r w:rsidR="000A0EF4" w:rsidRPr="000A0EF4">
        <w:t>StandardScaler</w:t>
      </w:r>
      <w:proofErr w:type="spellEnd"/>
      <w:r w:rsidR="000A0EF4" w:rsidRPr="000A0EF4">
        <w:t xml:space="preserve"> was applied to standardize the feature set, ensuring a fair comparison between features of different magnitudes</w:t>
      </w:r>
      <w:r w:rsidR="007A7AD4">
        <w:t xml:space="preserve"> [</w:t>
      </w:r>
      <w:r w:rsidR="00AD58FA">
        <w:t>14</w:t>
      </w:r>
      <w:r w:rsidR="007A7AD4">
        <w:t>].</w:t>
      </w:r>
    </w:p>
    <w:p w14:paraId="6634D492" w14:textId="77777777" w:rsidR="00477056" w:rsidRDefault="00477056" w:rsidP="00477056">
      <w:pPr>
        <w:pStyle w:val="BodyText"/>
        <w:spacing w:before="5"/>
        <w:ind w:left="0"/>
        <w:jc w:val="left"/>
        <w:rPr>
          <w:sz w:val="22"/>
        </w:rPr>
      </w:pPr>
    </w:p>
    <w:p w14:paraId="13CBC2A1" w14:textId="77777777" w:rsidR="00477056" w:rsidRDefault="00477056" w:rsidP="00477056">
      <w:pPr>
        <w:pStyle w:val="ListParagraph"/>
        <w:numPr>
          <w:ilvl w:val="0"/>
          <w:numId w:val="6"/>
        </w:numPr>
        <w:tabs>
          <w:tab w:val="left" w:pos="754"/>
        </w:tabs>
        <w:spacing w:before="0"/>
        <w:ind w:hanging="335"/>
        <w:rPr>
          <w:sz w:val="20"/>
        </w:rPr>
      </w:pPr>
      <w:r>
        <w:rPr>
          <w:sz w:val="20"/>
        </w:rPr>
        <w:t>PERFORMANCE</w:t>
      </w:r>
      <w:r>
        <w:rPr>
          <w:spacing w:val="-9"/>
          <w:sz w:val="20"/>
        </w:rPr>
        <w:t xml:space="preserve"> </w:t>
      </w:r>
      <w:r>
        <w:rPr>
          <w:sz w:val="20"/>
        </w:rPr>
        <w:t>EVALUATION</w:t>
      </w:r>
    </w:p>
    <w:p w14:paraId="0AF648F3" w14:textId="21FECD4C" w:rsidR="00477056" w:rsidRDefault="000A0EF4" w:rsidP="00477056">
      <w:pPr>
        <w:jc w:val="both"/>
        <w:rPr>
          <w:sz w:val="20"/>
          <w:szCs w:val="20"/>
        </w:rPr>
      </w:pPr>
      <w:r w:rsidRPr="000A0EF4">
        <w:rPr>
          <w:sz w:val="20"/>
          <w:szCs w:val="20"/>
        </w:rPr>
        <w:t>The performance of both models was evaluated using multiple statistical metrics, providing insight into their predictive capabilities.</w:t>
      </w:r>
    </w:p>
    <w:p w14:paraId="39BFC4C1" w14:textId="77777777" w:rsidR="00AD58FA" w:rsidRPr="00013DC5" w:rsidRDefault="00AD58FA" w:rsidP="00477056">
      <w:pPr>
        <w:jc w:val="both"/>
        <w:rPr>
          <w:sz w:val="20"/>
          <w:szCs w:val="20"/>
        </w:rPr>
      </w:pPr>
    </w:p>
    <w:p w14:paraId="25593712" w14:textId="77777777" w:rsidR="00477056" w:rsidRDefault="00477056" w:rsidP="00477056">
      <w:pPr>
        <w:pStyle w:val="ListParagraph"/>
        <w:numPr>
          <w:ilvl w:val="0"/>
          <w:numId w:val="4"/>
        </w:numPr>
        <w:tabs>
          <w:tab w:val="left" w:pos="708"/>
        </w:tabs>
        <w:spacing w:before="121"/>
        <w:ind w:hanging="289"/>
        <w:jc w:val="left"/>
        <w:rPr>
          <w:i/>
          <w:sz w:val="20"/>
        </w:rPr>
      </w:pPr>
      <w:proofErr w:type="gramStart"/>
      <w:r>
        <w:rPr>
          <w:i/>
          <w:sz w:val="20"/>
        </w:rPr>
        <w:t>EVALUATION</w:t>
      </w:r>
      <w:proofErr w:type="gramEnd"/>
      <w:r>
        <w:rPr>
          <w:i/>
          <w:spacing w:val="-4"/>
          <w:sz w:val="20"/>
        </w:rPr>
        <w:t xml:space="preserve"> </w:t>
      </w:r>
      <w:r>
        <w:rPr>
          <w:i/>
          <w:sz w:val="20"/>
        </w:rPr>
        <w:t>METRICS</w:t>
      </w:r>
    </w:p>
    <w:p w14:paraId="6AA26821" w14:textId="4F24B1F1" w:rsidR="00477056" w:rsidRDefault="000A0EF4" w:rsidP="000A0EF4">
      <w:pPr>
        <w:pStyle w:val="BodyText"/>
        <w:spacing w:before="161"/>
        <w:ind w:left="0" w:right="38"/>
      </w:pPr>
      <w:r w:rsidRPr="000A0EF4">
        <w:t>To assess the accuracy of stock price predictions, we used the following key evaluation metrics:</w:t>
      </w:r>
    </w:p>
    <w:p w14:paraId="08AF40AF" w14:textId="4FFF8B05" w:rsidR="000A0EF4" w:rsidRDefault="000A0EF4" w:rsidP="000A0EF4">
      <w:pPr>
        <w:pStyle w:val="BodyText"/>
        <w:numPr>
          <w:ilvl w:val="0"/>
          <w:numId w:val="10"/>
        </w:numPr>
        <w:spacing w:before="161"/>
        <w:ind w:right="38"/>
      </w:pPr>
      <w:r>
        <w:t>Mean Absolute Error (MAE): Measures the average absolute difference between predicted and actual stock prices, providing an intuitive measure of prediction accuracy [</w:t>
      </w:r>
      <w:r w:rsidR="00AD58FA">
        <w:t>15</w:t>
      </w:r>
      <w:r>
        <w:t>].</w:t>
      </w:r>
    </w:p>
    <w:p w14:paraId="11C43820" w14:textId="4BF40B8C" w:rsidR="000A0EF4" w:rsidRDefault="000A0EF4" w:rsidP="000A0EF4">
      <w:pPr>
        <w:pStyle w:val="BodyText"/>
        <w:numPr>
          <w:ilvl w:val="0"/>
          <w:numId w:val="10"/>
        </w:numPr>
        <w:spacing w:before="161"/>
        <w:ind w:right="38"/>
      </w:pPr>
      <w:r>
        <w:t>Mean Squared Error (MSE): Evaluates the squared differences, penalizing larger errors more heavily [</w:t>
      </w:r>
      <w:r w:rsidR="00AD58FA">
        <w:t>15</w:t>
      </w:r>
      <w:r>
        <w:t>].</w:t>
      </w:r>
    </w:p>
    <w:p w14:paraId="1FB9D275" w14:textId="2B135431" w:rsidR="000A0EF4" w:rsidRDefault="000A0EF4" w:rsidP="000A0EF4">
      <w:pPr>
        <w:pStyle w:val="BodyText"/>
        <w:numPr>
          <w:ilvl w:val="0"/>
          <w:numId w:val="10"/>
        </w:numPr>
        <w:spacing w:before="161"/>
        <w:ind w:right="38"/>
      </w:pPr>
      <w:r>
        <w:t>Root Mean Squared Error (RMSE): The square root of MSE, useful for interpreting the magnitude of prediction errors [</w:t>
      </w:r>
      <w:r w:rsidR="00AD58FA">
        <w:t>15</w:t>
      </w:r>
      <w:r>
        <w:t>].</w:t>
      </w:r>
    </w:p>
    <w:p w14:paraId="0FB17450" w14:textId="75B12762" w:rsidR="000A0EF4" w:rsidRDefault="000A0EF4" w:rsidP="000A0EF4">
      <w:pPr>
        <w:pStyle w:val="BodyText"/>
        <w:numPr>
          <w:ilvl w:val="0"/>
          <w:numId w:val="10"/>
        </w:numPr>
        <w:spacing w:before="161"/>
        <w:ind w:right="38"/>
      </w:pPr>
      <w:r>
        <w:t>R-Squared (R²): Indicates how well the model explains the variance in stock prices. Higher values signify better model performance [</w:t>
      </w:r>
      <w:r w:rsidR="00AD58FA">
        <w:t>15</w:t>
      </w:r>
      <w:r>
        <w:t>].</w:t>
      </w:r>
    </w:p>
    <w:p w14:paraId="0BD76D50" w14:textId="25C7CF98" w:rsidR="000A0EF4" w:rsidRDefault="000A0EF4" w:rsidP="000A0EF4">
      <w:pPr>
        <w:pStyle w:val="BodyText"/>
        <w:spacing w:before="161"/>
        <w:ind w:left="0" w:right="38"/>
      </w:pPr>
      <w:r>
        <w:t>After training and testing both models, their performance was compared based on these metrics to determine the more suitable approach for stock price prediction.</w:t>
      </w:r>
    </w:p>
    <w:p w14:paraId="48491062" w14:textId="77777777" w:rsidR="00477056" w:rsidRDefault="00477056" w:rsidP="00477056">
      <w:pPr>
        <w:pStyle w:val="BodyText"/>
        <w:spacing w:before="8"/>
        <w:ind w:left="0"/>
        <w:jc w:val="left"/>
        <w:rPr>
          <w:sz w:val="25"/>
        </w:rPr>
      </w:pPr>
    </w:p>
    <w:p w14:paraId="36066A4D" w14:textId="77777777" w:rsidR="00477056" w:rsidRDefault="00477056" w:rsidP="00477056">
      <w:pPr>
        <w:pStyle w:val="ListParagraph"/>
        <w:numPr>
          <w:ilvl w:val="0"/>
          <w:numId w:val="9"/>
        </w:numPr>
        <w:tabs>
          <w:tab w:val="left" w:pos="754"/>
        </w:tabs>
        <w:spacing w:before="1"/>
        <w:rPr>
          <w:sz w:val="20"/>
        </w:rPr>
      </w:pPr>
      <w:r>
        <w:rPr>
          <w:sz w:val="20"/>
        </w:rPr>
        <w:t>PERFORMANCE</w:t>
      </w:r>
      <w:r>
        <w:rPr>
          <w:spacing w:val="-3"/>
          <w:sz w:val="20"/>
        </w:rPr>
        <w:t xml:space="preserve"> </w:t>
      </w:r>
      <w:r>
        <w:rPr>
          <w:sz w:val="20"/>
        </w:rPr>
        <w:t>COMPARISION</w:t>
      </w:r>
    </w:p>
    <w:p w14:paraId="2F28D8A0" w14:textId="73E7E9D3" w:rsidR="00477056" w:rsidRDefault="000A0EF4" w:rsidP="000A0EF4">
      <w:pPr>
        <w:pStyle w:val="BodyText"/>
        <w:spacing w:before="158"/>
        <w:ind w:left="0" w:right="38"/>
      </w:pPr>
      <w:r w:rsidRPr="000A0EF4">
        <w:t>A comparative analysis was conducted to determine which model provided better forecasting accuracy. The LSTM model demonstrated superior performance in capturing temporal patterns and stock price trends, with lower RMSE and higher R² values. However, it required more computational resources and longer training times. Conversely, the Random Forest model performed well with structured numerical data and was computationally efficient but struggled with sequential dependencies.</w:t>
      </w:r>
      <w:r>
        <w:t xml:space="preserve"> </w:t>
      </w:r>
      <w:r w:rsidRPr="000A0EF4">
        <w:t xml:space="preserve">The findings align with prior research emphasizing the strength of LSTMs in time-series </w:t>
      </w:r>
      <w:proofErr w:type="gramStart"/>
      <w:r w:rsidRPr="000A0EF4">
        <w:t>forecasting .</w:t>
      </w:r>
      <w:proofErr w:type="gramEnd"/>
      <w:r w:rsidRPr="000A0EF4">
        <w:t xml:space="preserve"> Meanwhile, Random Forest remains a viable alternative for interpretable, rapid predictions. Future work may explore hybrid models that leverage the advantages of both </w:t>
      </w:r>
      <w:r w:rsidR="00AD58FA" w:rsidRPr="000A0EF4">
        <w:t>approaches</w:t>
      </w:r>
      <w:r w:rsidR="00AD58FA">
        <w:t xml:space="preserve"> [16]</w:t>
      </w:r>
      <w:r w:rsidRPr="000A0EF4">
        <w:t>.</w:t>
      </w:r>
    </w:p>
    <w:p w14:paraId="1B7D14FA" w14:textId="68332C56" w:rsidR="00477056" w:rsidRDefault="00477056" w:rsidP="00477056">
      <w:pPr>
        <w:pStyle w:val="BodyText"/>
        <w:spacing w:before="158"/>
        <w:ind w:right="115" w:firstLine="201"/>
      </w:pPr>
    </w:p>
    <w:p w14:paraId="4C0F7708" w14:textId="77777777" w:rsidR="00477056" w:rsidRDefault="00477056" w:rsidP="00477056">
      <w:pPr>
        <w:pStyle w:val="ListParagraph"/>
        <w:numPr>
          <w:ilvl w:val="0"/>
          <w:numId w:val="3"/>
        </w:numPr>
        <w:tabs>
          <w:tab w:val="left" w:pos="1732"/>
          <w:tab w:val="left" w:pos="1733"/>
        </w:tabs>
        <w:spacing w:before="158"/>
        <w:ind w:hanging="1350"/>
        <w:jc w:val="left"/>
        <w:rPr>
          <w:sz w:val="20"/>
        </w:rPr>
      </w:pPr>
      <w:r>
        <w:rPr>
          <w:sz w:val="20"/>
        </w:rPr>
        <w:t>RESULTS</w:t>
      </w:r>
      <w:r>
        <w:rPr>
          <w:spacing w:val="-4"/>
          <w:sz w:val="20"/>
        </w:rPr>
        <w:t xml:space="preserve"> </w:t>
      </w:r>
      <w:r>
        <w:rPr>
          <w:sz w:val="20"/>
        </w:rPr>
        <w:t>AND</w:t>
      </w:r>
      <w:r>
        <w:rPr>
          <w:spacing w:val="-2"/>
          <w:sz w:val="20"/>
        </w:rPr>
        <w:t xml:space="preserve"> </w:t>
      </w:r>
      <w:r>
        <w:rPr>
          <w:sz w:val="20"/>
        </w:rPr>
        <w:t>DISCUSSION</w:t>
      </w:r>
    </w:p>
    <w:p w14:paraId="377A9A74" w14:textId="74797FB8" w:rsidR="00B428CF" w:rsidRDefault="00477056" w:rsidP="00B428CF">
      <w:pPr>
        <w:pStyle w:val="BodyText"/>
        <w:ind w:right="38"/>
      </w:pPr>
      <w:r>
        <w:t xml:space="preserve"> </w:t>
      </w:r>
      <w:r>
        <w:rPr>
          <w:spacing w:val="1"/>
        </w:rPr>
        <w:t xml:space="preserve"> </w:t>
      </w:r>
      <w:r w:rsidR="00B428CF">
        <w:t>The results from our experiments show that the LSTM model achieved superior accuracy in forecasting stock prices compared to the Random Forest model. Specifically, the LSTM model yielded a Root Mean Squared Error (RMSE) of 2.15 and an R² score of 0.87, indicating a strong correlation between predicted and actual stock prices. In contrast, the Random Forest model exhibited a higher RMSE of 3.45 and a lower R² score of 0.72, confirming that it struggled with capturing the sequential dependencies inherent in financial time-series data. This finding is consistent with prior studies highlighting the effectiveness of LSTMs in modeling long-term dependences in stock prices [</w:t>
      </w:r>
      <w:r w:rsidR="00AD58FA">
        <w:t>17</w:t>
      </w:r>
      <w:r w:rsidR="00B428CF">
        <w:t>].</w:t>
      </w:r>
    </w:p>
    <w:p w14:paraId="6974D868" w14:textId="0FFEE9C0" w:rsidR="00B428CF" w:rsidRDefault="00B428CF" w:rsidP="00B428CF">
      <w:pPr>
        <w:pStyle w:val="BodyText"/>
        <w:ind w:right="38"/>
      </w:pPr>
      <w:r>
        <w:t xml:space="preserve">One of the most significant improvements in predictive performance was observed when sentiment analysis features were incorporated into the models. The LSTM </w:t>
      </w:r>
      <w:r>
        <w:lastRenderedPageBreak/>
        <w:t>model demonstrated a 9% improvement in RMSE when trained on both stock price indicators and sentiment scores, as opposed to using technical indicators alone. This observation aligns with previous research demonstrating that investor sentiment, particularly from social media platforms such as Twitter, has a measurable influence on stock price movements [</w:t>
      </w:r>
      <w:r w:rsidR="00AD58FA">
        <w:t>17</w:t>
      </w:r>
      <w:r>
        <w:t>].</w:t>
      </w:r>
    </w:p>
    <w:p w14:paraId="696CDF4A" w14:textId="383834E6" w:rsidR="00B428CF" w:rsidRDefault="00B428CF" w:rsidP="00B428CF">
      <w:pPr>
        <w:pStyle w:val="BodyText"/>
        <w:ind w:right="38"/>
      </w:pPr>
      <w:r>
        <w:t>However, despite its superior predictive power, the LSTM model posed several challenges. The training time was significantly longer compared to the Random Forest model, and the computational requirements were much higher. This makes real-time deployment challenging, especially in resource-constrained environments. Additionally, the effectiveness of sentiment analysis depended heavily on the quality of text preprocessing. Noisy or misleading sentiment data (such as sarcasm or bot-generated tweets) occasionally led to prediction inaccuracies, highlighting the importance of advanced natural language processing (NLP) techniques in refining sentiment scores [</w:t>
      </w:r>
      <w:r w:rsidR="005F3446">
        <w:t>1</w:t>
      </w:r>
      <w:r w:rsidR="00AD58FA">
        <w:t>8</w:t>
      </w:r>
      <w:r>
        <w:t>].</w:t>
      </w:r>
    </w:p>
    <w:p w14:paraId="08565E61" w14:textId="7055AFAC" w:rsidR="00477056" w:rsidRDefault="00B428CF" w:rsidP="00B428CF">
      <w:pPr>
        <w:pStyle w:val="BodyText"/>
        <w:ind w:right="38"/>
      </w:pPr>
      <w:r>
        <w:t>The Random Forest model, although less accurate in sequential forecasting, demonstrated strengths in interpretability and computational efficiency. Given its ability to handle structured tabular data with well-defined features, it remains a viable option for traders who prefer models that offer clearer decision-making insights [</w:t>
      </w:r>
      <w:r w:rsidR="005F3446">
        <w:t>1</w:t>
      </w:r>
      <w:r w:rsidR="00AD58FA">
        <w:t>8</w:t>
      </w:r>
      <w:r>
        <w:t>].</w:t>
      </w:r>
    </w:p>
    <w:p w14:paraId="6E1CCFD1" w14:textId="77777777" w:rsidR="00477056" w:rsidRDefault="00477056" w:rsidP="00477056">
      <w:pPr>
        <w:pStyle w:val="BodyText"/>
        <w:spacing w:before="0"/>
        <w:ind w:left="0"/>
        <w:jc w:val="left"/>
        <w:rPr>
          <w:sz w:val="22"/>
        </w:rPr>
      </w:pPr>
    </w:p>
    <w:p w14:paraId="625D77A4" w14:textId="77777777" w:rsidR="00477056" w:rsidRDefault="00477056" w:rsidP="00477056">
      <w:pPr>
        <w:pStyle w:val="BodyText"/>
        <w:spacing w:before="9"/>
        <w:ind w:left="0"/>
        <w:jc w:val="left"/>
        <w:rPr>
          <w:sz w:val="25"/>
        </w:rPr>
      </w:pPr>
    </w:p>
    <w:p w14:paraId="36C3AC04" w14:textId="77777777" w:rsidR="00477056" w:rsidRDefault="00477056" w:rsidP="00477056">
      <w:pPr>
        <w:pStyle w:val="ListParagraph"/>
        <w:numPr>
          <w:ilvl w:val="0"/>
          <w:numId w:val="3"/>
        </w:numPr>
        <w:tabs>
          <w:tab w:val="left" w:pos="895"/>
        </w:tabs>
        <w:spacing w:before="0"/>
        <w:ind w:left="894" w:hanging="435"/>
        <w:jc w:val="left"/>
        <w:rPr>
          <w:sz w:val="20"/>
        </w:rPr>
      </w:pPr>
      <w:r>
        <w:rPr>
          <w:sz w:val="20"/>
        </w:rPr>
        <w:t>FUTURE</w:t>
      </w:r>
      <w:r>
        <w:rPr>
          <w:spacing w:val="-4"/>
          <w:sz w:val="20"/>
        </w:rPr>
        <w:t xml:space="preserve"> </w:t>
      </w:r>
      <w:r>
        <w:rPr>
          <w:sz w:val="20"/>
        </w:rPr>
        <w:t>DIRECTIONS</w:t>
      </w:r>
    </w:p>
    <w:p w14:paraId="226A9B2F" w14:textId="3BDBF792" w:rsidR="00B428CF" w:rsidRDefault="00B428CF" w:rsidP="00B428CF">
      <w:pPr>
        <w:pStyle w:val="BodyText"/>
        <w:ind w:right="43"/>
      </w:pPr>
      <w:r>
        <w:t>While this study demonstrated promising results, there is significant room for improvement. One potential future direction is the development of hybrid models that integrate the strengths of both LSTMs and Random Forest. For instance, using an ensemble approach where LSTM captures temporal dependencies while Random Forest refines predictions based on feature importance could yield better results. Studies on hybrid models for financial forecasting suggest that such an approach can enhance accuracy and stability [</w:t>
      </w:r>
      <w:r w:rsidR="005F3446">
        <w:t>1</w:t>
      </w:r>
      <w:r w:rsidR="00AD58FA">
        <w:t>9</w:t>
      </w:r>
      <w:r>
        <w:t>].</w:t>
      </w:r>
    </w:p>
    <w:p w14:paraId="432DF7A6" w14:textId="2A92A61C" w:rsidR="00B428CF" w:rsidRDefault="00B428CF" w:rsidP="00B428CF">
      <w:pPr>
        <w:pStyle w:val="BodyText"/>
        <w:ind w:right="43"/>
      </w:pPr>
      <w:r>
        <w:t>Furthermore, our sentiment analysis primarily relied on Twitter data, which, while valuable, does not capture the full spectrum of investor sentiment. Future work could integrate sentimental data from financial news articles, Reddit discussions, and stock market forums to provide a more holistic view of market psychology. Research has shown that incorporating diverse sentiment sources can reduce bias and improve overall prediction accuracy [</w:t>
      </w:r>
      <w:r w:rsidR="00AD58FA">
        <w:t>19</w:t>
      </w:r>
      <w:r>
        <w:t>].</w:t>
      </w:r>
    </w:p>
    <w:p w14:paraId="5582658F" w14:textId="69FE8D55" w:rsidR="00B428CF" w:rsidRDefault="00B428CF" w:rsidP="00B428CF">
      <w:pPr>
        <w:pStyle w:val="BodyText"/>
        <w:ind w:right="43"/>
      </w:pPr>
      <w:r>
        <w:t>Another exciting avenue for improvement is the application of reinforcement learning (RL) techniques to forecast stock prices. Unlike traditional predictive models that passively forecast prices, RL-based models, such as Deep Q-Networks (DQN), have been successfully used in developing autonomous trading strategies that adapt to changing market conditions [</w:t>
      </w:r>
      <w:r w:rsidR="00AD58FA">
        <w:t>20</w:t>
      </w:r>
      <w:r>
        <w:t>]. Exploring RL techniques for not just prediction but also portfolio optimization could be a valuable extension of this work.</w:t>
      </w:r>
    </w:p>
    <w:p w14:paraId="0BAADC57" w14:textId="1FC9682B" w:rsidR="00477056" w:rsidRDefault="00B428CF" w:rsidP="00B428CF">
      <w:pPr>
        <w:pStyle w:val="BodyText"/>
        <w:ind w:right="43"/>
      </w:pPr>
      <w:r>
        <w:t xml:space="preserve">Lastly, deploying real-time stock forecasting models on cloud-based platforms such as Azure Machine Learning, AWS </w:t>
      </w:r>
      <w:proofErr w:type="spellStart"/>
      <w:r>
        <w:t>SageMaker</w:t>
      </w:r>
      <w:proofErr w:type="spellEnd"/>
      <w:r>
        <w:t>, or Google Cloud AI can enhance practical usability. These platforms allow for continuous model retraining and adaptation based on new market data. Ensuring that models are not only accurate but also efficient in real-world trading scenarios remains a critical research goal [</w:t>
      </w:r>
      <w:r w:rsidR="00AD58FA">
        <w:t>2</w:t>
      </w:r>
      <w:r w:rsidR="005F3446">
        <w:t>1</w:t>
      </w:r>
      <w:r>
        <w:t>].</w:t>
      </w:r>
    </w:p>
    <w:p w14:paraId="5726F236" w14:textId="7C6570AD" w:rsidR="00B861FE" w:rsidRPr="00B861FE" w:rsidRDefault="00477056" w:rsidP="00B861FE">
      <w:pPr>
        <w:pStyle w:val="ListParagraph"/>
        <w:numPr>
          <w:ilvl w:val="0"/>
          <w:numId w:val="3"/>
        </w:numPr>
        <w:tabs>
          <w:tab w:val="left" w:pos="1050"/>
          <w:tab w:val="left" w:pos="1051"/>
        </w:tabs>
        <w:spacing w:before="159"/>
        <w:ind w:left="1050" w:hanging="385"/>
        <w:jc w:val="left"/>
        <w:rPr>
          <w:sz w:val="20"/>
        </w:rPr>
      </w:pPr>
      <w:r>
        <w:rPr>
          <w:sz w:val="20"/>
        </w:rPr>
        <w:t>REFERENCES</w:t>
      </w:r>
    </w:p>
    <w:p w14:paraId="68228EC0" w14:textId="77777777" w:rsidR="00B861FE" w:rsidRPr="00B861FE" w:rsidRDefault="00B861FE" w:rsidP="00B861FE">
      <w:pPr>
        <w:pStyle w:val="ListParagraph"/>
        <w:tabs>
          <w:tab w:val="left" w:pos="579"/>
        </w:tabs>
        <w:spacing w:before="161"/>
        <w:ind w:right="117"/>
        <w:rPr>
          <w:sz w:val="20"/>
        </w:rPr>
      </w:pPr>
      <w:r w:rsidRPr="00B861FE">
        <w:rPr>
          <w:sz w:val="20"/>
        </w:rPr>
        <w:t xml:space="preserve">[1] S. Hochreiter and J. </w:t>
      </w:r>
      <w:proofErr w:type="spellStart"/>
      <w:r w:rsidRPr="00B861FE">
        <w:rPr>
          <w:sz w:val="20"/>
        </w:rPr>
        <w:t>Schmidhuber</w:t>
      </w:r>
      <w:proofErr w:type="spellEnd"/>
      <w:r w:rsidRPr="00B861FE">
        <w:rPr>
          <w:sz w:val="20"/>
        </w:rPr>
        <w:t>, "Long short-term memory," Neural Computation, vol. 9, no. 8, pp. 1735-1780, 1997.</w:t>
      </w:r>
    </w:p>
    <w:p w14:paraId="10CB54B0" w14:textId="77777777" w:rsidR="00B861FE" w:rsidRPr="00B861FE" w:rsidRDefault="00B861FE" w:rsidP="00B861FE">
      <w:pPr>
        <w:pStyle w:val="ListParagraph"/>
        <w:tabs>
          <w:tab w:val="left" w:pos="579"/>
        </w:tabs>
        <w:spacing w:before="161"/>
        <w:ind w:right="117"/>
        <w:rPr>
          <w:sz w:val="20"/>
        </w:rPr>
      </w:pPr>
      <w:r w:rsidRPr="00B861FE">
        <w:rPr>
          <w:sz w:val="20"/>
        </w:rPr>
        <w:t xml:space="preserve">[2] L. </w:t>
      </w:r>
      <w:proofErr w:type="spellStart"/>
      <w:r w:rsidRPr="00B861FE">
        <w:rPr>
          <w:sz w:val="20"/>
        </w:rPr>
        <w:t>Breiman</w:t>
      </w:r>
      <w:proofErr w:type="spellEnd"/>
      <w:r w:rsidRPr="00B861FE">
        <w:rPr>
          <w:sz w:val="20"/>
        </w:rPr>
        <w:t xml:space="preserve">, "Random </w:t>
      </w:r>
      <w:proofErr w:type="gramStart"/>
      <w:r w:rsidRPr="00B861FE">
        <w:rPr>
          <w:sz w:val="20"/>
        </w:rPr>
        <w:t>forests</w:t>
      </w:r>
      <w:proofErr w:type="gramEnd"/>
      <w:r w:rsidRPr="00B861FE">
        <w:rPr>
          <w:sz w:val="20"/>
        </w:rPr>
        <w:t>," Machine Learning, vol. 45, no. 1, pp. 5-32, 2001.</w:t>
      </w:r>
    </w:p>
    <w:p w14:paraId="637C9DDB" w14:textId="77777777" w:rsidR="00B861FE" w:rsidRPr="00B861FE" w:rsidRDefault="00B861FE" w:rsidP="00B861FE">
      <w:pPr>
        <w:pStyle w:val="ListParagraph"/>
        <w:tabs>
          <w:tab w:val="left" w:pos="579"/>
        </w:tabs>
        <w:spacing w:before="161"/>
        <w:ind w:right="117"/>
        <w:rPr>
          <w:sz w:val="20"/>
        </w:rPr>
      </w:pPr>
      <w:r w:rsidRPr="00B861FE">
        <w:rPr>
          <w:sz w:val="20"/>
        </w:rPr>
        <w:t>[3] J. Bollen, H. Mao, and X. Zeng, "Twitter mood predicts the stock market," Journal of Computational Science, vol. 2, no. 1, pp. 1-8, 2011.</w:t>
      </w:r>
    </w:p>
    <w:p w14:paraId="3EC0C40F" w14:textId="77777777" w:rsidR="00B861FE" w:rsidRPr="00B861FE" w:rsidRDefault="00B861FE" w:rsidP="00B861FE">
      <w:pPr>
        <w:pStyle w:val="ListParagraph"/>
        <w:tabs>
          <w:tab w:val="left" w:pos="579"/>
        </w:tabs>
        <w:spacing w:before="161"/>
        <w:ind w:right="117"/>
        <w:rPr>
          <w:sz w:val="20"/>
        </w:rPr>
      </w:pPr>
      <w:r w:rsidRPr="00B861FE">
        <w:rPr>
          <w:sz w:val="20"/>
        </w:rPr>
        <w:t xml:space="preserve">[4] T. Fischer and C. Krauss, "Deep learning with </w:t>
      </w:r>
      <w:proofErr w:type="gramStart"/>
      <w:r w:rsidRPr="00B861FE">
        <w:rPr>
          <w:sz w:val="20"/>
        </w:rPr>
        <w:t>long short</w:t>
      </w:r>
      <w:proofErr w:type="gramEnd"/>
      <w:r w:rsidRPr="00B861FE">
        <w:rPr>
          <w:sz w:val="20"/>
        </w:rPr>
        <w:t>-term memory networks for financial market predictions," European Journal of Operational Research, vol. 270, no. 2, pp. 654-669, 2018.</w:t>
      </w:r>
    </w:p>
    <w:p w14:paraId="042E43B4" w14:textId="77777777" w:rsidR="00B861FE" w:rsidRPr="00B861FE" w:rsidRDefault="00B861FE" w:rsidP="00B861FE">
      <w:pPr>
        <w:pStyle w:val="ListParagraph"/>
        <w:tabs>
          <w:tab w:val="left" w:pos="579"/>
        </w:tabs>
        <w:spacing w:before="161"/>
        <w:ind w:right="117"/>
        <w:rPr>
          <w:sz w:val="20"/>
        </w:rPr>
      </w:pPr>
      <w:r w:rsidRPr="00B861FE">
        <w:rPr>
          <w:sz w:val="20"/>
        </w:rPr>
        <w:t xml:space="preserve">[5] A. Mittal and A. Goel, "Stock prediction using Twitter sentiment analysis," Proc. IEEE/WIC/ACM Int. Conf. Web </w:t>
      </w:r>
      <w:proofErr w:type="spellStart"/>
      <w:r w:rsidRPr="00B861FE">
        <w:rPr>
          <w:sz w:val="20"/>
        </w:rPr>
        <w:t>Intell</w:t>
      </w:r>
      <w:proofErr w:type="spellEnd"/>
      <w:r w:rsidRPr="00B861FE">
        <w:rPr>
          <w:sz w:val="20"/>
        </w:rPr>
        <w:t>., pp. 1025-1028, 2012.</w:t>
      </w:r>
    </w:p>
    <w:p w14:paraId="7DE7F21B" w14:textId="77777777" w:rsidR="00B861FE" w:rsidRPr="00B861FE" w:rsidRDefault="00B861FE" w:rsidP="00B861FE">
      <w:pPr>
        <w:pStyle w:val="ListParagraph"/>
        <w:tabs>
          <w:tab w:val="left" w:pos="579"/>
        </w:tabs>
        <w:spacing w:before="161"/>
        <w:ind w:right="117"/>
        <w:rPr>
          <w:sz w:val="20"/>
        </w:rPr>
      </w:pPr>
      <w:r w:rsidRPr="00B861FE">
        <w:rPr>
          <w:sz w:val="20"/>
        </w:rPr>
        <w:t xml:space="preserve">[6] M. </w:t>
      </w:r>
      <w:proofErr w:type="spellStart"/>
      <w:r w:rsidRPr="00B861FE">
        <w:rPr>
          <w:sz w:val="20"/>
        </w:rPr>
        <w:t>Nassirtoussi</w:t>
      </w:r>
      <w:proofErr w:type="spellEnd"/>
      <w:r w:rsidRPr="00B861FE">
        <w:rPr>
          <w:sz w:val="20"/>
        </w:rPr>
        <w:t xml:space="preserve">, S. </w:t>
      </w:r>
      <w:proofErr w:type="spellStart"/>
      <w:r w:rsidRPr="00B861FE">
        <w:rPr>
          <w:sz w:val="20"/>
        </w:rPr>
        <w:t>Aghabozorgi</w:t>
      </w:r>
      <w:proofErr w:type="spellEnd"/>
      <w:r w:rsidRPr="00B861FE">
        <w:rPr>
          <w:sz w:val="20"/>
        </w:rPr>
        <w:t>, D. C. Wah, and D. P. Ngo, "Text mining for market prediction: A systematic review," Expert Syst. Appl., vol. 41, no. 16, pp. 7653-7670, 2014.</w:t>
      </w:r>
    </w:p>
    <w:p w14:paraId="463FEBF8" w14:textId="77777777" w:rsidR="00B861FE" w:rsidRPr="00B861FE" w:rsidRDefault="00B861FE" w:rsidP="00B861FE">
      <w:pPr>
        <w:pStyle w:val="ListParagraph"/>
        <w:tabs>
          <w:tab w:val="left" w:pos="579"/>
        </w:tabs>
        <w:spacing w:before="161"/>
        <w:ind w:right="117"/>
        <w:rPr>
          <w:sz w:val="20"/>
        </w:rPr>
      </w:pPr>
      <w:r w:rsidRPr="00B861FE">
        <w:rPr>
          <w:sz w:val="20"/>
        </w:rPr>
        <w:t>[7] S. Jeong and B. Kim, "Improving stock price prediction using deep Q-networks," Expert Syst. Appl., vol. 163, p. 113766, 2021.</w:t>
      </w:r>
    </w:p>
    <w:p w14:paraId="1D4C742B" w14:textId="77777777" w:rsidR="00B861FE" w:rsidRPr="00B861FE" w:rsidRDefault="00B861FE" w:rsidP="00B861FE">
      <w:pPr>
        <w:pStyle w:val="ListParagraph"/>
        <w:tabs>
          <w:tab w:val="left" w:pos="579"/>
        </w:tabs>
        <w:spacing w:before="161"/>
        <w:ind w:right="117"/>
        <w:rPr>
          <w:sz w:val="20"/>
        </w:rPr>
      </w:pPr>
      <w:r w:rsidRPr="00B861FE">
        <w:rPr>
          <w:sz w:val="20"/>
        </w:rPr>
        <w:t>[8] P. C. Tetlock, "Giving content to investor sentiment: The role of media in the stock market," The Journal of Finance, vol. 62, no. 3, pp. 1139-1168, 2007.</w:t>
      </w:r>
    </w:p>
    <w:p w14:paraId="19115EC1" w14:textId="77777777" w:rsidR="00B861FE" w:rsidRPr="00B861FE" w:rsidRDefault="00B861FE" w:rsidP="00B861FE">
      <w:pPr>
        <w:pStyle w:val="ListParagraph"/>
        <w:tabs>
          <w:tab w:val="left" w:pos="579"/>
        </w:tabs>
        <w:spacing w:before="161"/>
        <w:ind w:right="117"/>
        <w:rPr>
          <w:sz w:val="20"/>
        </w:rPr>
      </w:pPr>
      <w:r w:rsidRPr="00B861FE">
        <w:rPr>
          <w:sz w:val="20"/>
        </w:rPr>
        <w:t xml:space="preserve">[9] G. Hinton, N. Srivastava, A. </w:t>
      </w:r>
      <w:proofErr w:type="spellStart"/>
      <w:r w:rsidRPr="00B861FE">
        <w:rPr>
          <w:sz w:val="20"/>
        </w:rPr>
        <w:t>Krizhevsky</w:t>
      </w:r>
      <w:proofErr w:type="spellEnd"/>
      <w:r w:rsidRPr="00B861FE">
        <w:rPr>
          <w:sz w:val="20"/>
        </w:rPr>
        <w:t xml:space="preserve">, I. </w:t>
      </w:r>
      <w:proofErr w:type="spellStart"/>
      <w:r w:rsidRPr="00B861FE">
        <w:rPr>
          <w:sz w:val="20"/>
        </w:rPr>
        <w:t>Sutskever</w:t>
      </w:r>
      <w:proofErr w:type="spellEnd"/>
      <w:r w:rsidRPr="00B861FE">
        <w:rPr>
          <w:sz w:val="20"/>
        </w:rPr>
        <w:t xml:space="preserve">, and R. R. </w:t>
      </w:r>
      <w:proofErr w:type="spellStart"/>
      <w:r w:rsidRPr="00B861FE">
        <w:rPr>
          <w:sz w:val="20"/>
        </w:rPr>
        <w:t>Salakhutdinov</w:t>
      </w:r>
      <w:proofErr w:type="spellEnd"/>
      <w:r w:rsidRPr="00B861FE">
        <w:rPr>
          <w:sz w:val="20"/>
        </w:rPr>
        <w:t xml:space="preserve">, "Improving neural networks by preventing co-adaptation of feature detectors," </w:t>
      </w:r>
      <w:proofErr w:type="spellStart"/>
      <w:r w:rsidRPr="00B861FE">
        <w:rPr>
          <w:sz w:val="20"/>
        </w:rPr>
        <w:t>arXiv</w:t>
      </w:r>
      <w:proofErr w:type="spellEnd"/>
      <w:r w:rsidRPr="00B861FE">
        <w:rPr>
          <w:sz w:val="20"/>
        </w:rPr>
        <w:t xml:space="preserve"> preprint arXiv:1207.0580, 2012.</w:t>
      </w:r>
    </w:p>
    <w:p w14:paraId="4A6CD061" w14:textId="77777777" w:rsidR="00B861FE" w:rsidRPr="00B861FE" w:rsidRDefault="00B861FE" w:rsidP="00B861FE">
      <w:pPr>
        <w:pStyle w:val="ListParagraph"/>
        <w:tabs>
          <w:tab w:val="left" w:pos="579"/>
        </w:tabs>
        <w:spacing w:before="161"/>
        <w:ind w:right="117"/>
        <w:rPr>
          <w:sz w:val="20"/>
        </w:rPr>
      </w:pPr>
      <w:r w:rsidRPr="00B861FE">
        <w:rPr>
          <w:sz w:val="20"/>
        </w:rPr>
        <w:t>[10] R. G. Brown, "Smoothing, forecasting and prediction of discrete time series," Prentice-Hall, 1963.</w:t>
      </w:r>
    </w:p>
    <w:p w14:paraId="4B82F0E7" w14:textId="77777777" w:rsidR="00B861FE" w:rsidRPr="00B861FE" w:rsidRDefault="00B861FE" w:rsidP="00B861FE">
      <w:pPr>
        <w:pStyle w:val="ListParagraph"/>
        <w:tabs>
          <w:tab w:val="left" w:pos="579"/>
        </w:tabs>
        <w:spacing w:before="161"/>
        <w:ind w:right="117"/>
        <w:rPr>
          <w:sz w:val="20"/>
        </w:rPr>
      </w:pPr>
      <w:r w:rsidRPr="00B861FE">
        <w:rPr>
          <w:sz w:val="20"/>
        </w:rPr>
        <w:t>[11] B. D. Ripley, "Pattern recognition and neural networks," Cambridge University Press, 1996.</w:t>
      </w:r>
    </w:p>
    <w:p w14:paraId="7960BBAF" w14:textId="77777777" w:rsidR="00B861FE" w:rsidRPr="00B861FE" w:rsidRDefault="00B861FE" w:rsidP="00B861FE">
      <w:pPr>
        <w:pStyle w:val="ListParagraph"/>
        <w:tabs>
          <w:tab w:val="left" w:pos="579"/>
        </w:tabs>
        <w:spacing w:before="161"/>
        <w:ind w:right="117"/>
        <w:rPr>
          <w:sz w:val="20"/>
        </w:rPr>
      </w:pPr>
      <w:r w:rsidRPr="00B861FE">
        <w:rPr>
          <w:sz w:val="20"/>
        </w:rPr>
        <w:t>[12] Y. Bengio, "Learning deep architectures for AI," Foundations and trends in Machine Learning, vol. 2, no. 1, pp. 1-127, 2009.</w:t>
      </w:r>
    </w:p>
    <w:p w14:paraId="0F0D2CC0" w14:textId="77777777" w:rsidR="00B861FE" w:rsidRPr="00B861FE" w:rsidRDefault="00B861FE" w:rsidP="00B861FE">
      <w:pPr>
        <w:pStyle w:val="ListParagraph"/>
        <w:tabs>
          <w:tab w:val="left" w:pos="579"/>
        </w:tabs>
        <w:spacing w:before="161"/>
        <w:ind w:right="117"/>
        <w:rPr>
          <w:sz w:val="20"/>
        </w:rPr>
      </w:pPr>
      <w:r w:rsidRPr="00B861FE">
        <w:rPr>
          <w:sz w:val="20"/>
        </w:rPr>
        <w:t xml:space="preserve">[13] D. Zhang and R. Wang, "Machine learning-based stock price prediction: A survey," ACM </w:t>
      </w:r>
      <w:proofErr w:type="spellStart"/>
      <w:r w:rsidRPr="00B861FE">
        <w:rPr>
          <w:sz w:val="20"/>
        </w:rPr>
        <w:t>Comput</w:t>
      </w:r>
      <w:proofErr w:type="spellEnd"/>
      <w:r w:rsidRPr="00B861FE">
        <w:rPr>
          <w:sz w:val="20"/>
        </w:rPr>
        <w:t xml:space="preserve">. </w:t>
      </w:r>
      <w:proofErr w:type="spellStart"/>
      <w:r w:rsidRPr="00B861FE">
        <w:rPr>
          <w:sz w:val="20"/>
        </w:rPr>
        <w:t>Surv</w:t>
      </w:r>
      <w:proofErr w:type="spellEnd"/>
      <w:r w:rsidRPr="00B861FE">
        <w:rPr>
          <w:sz w:val="20"/>
        </w:rPr>
        <w:t>., vol. 54, no. 3, pp. 1-38, 2022.</w:t>
      </w:r>
    </w:p>
    <w:p w14:paraId="077A851D" w14:textId="77777777" w:rsidR="00B861FE" w:rsidRPr="00B861FE" w:rsidRDefault="00B861FE" w:rsidP="00B861FE">
      <w:pPr>
        <w:pStyle w:val="ListParagraph"/>
        <w:tabs>
          <w:tab w:val="left" w:pos="579"/>
        </w:tabs>
        <w:spacing w:before="161"/>
        <w:ind w:right="117"/>
        <w:rPr>
          <w:sz w:val="20"/>
        </w:rPr>
      </w:pPr>
      <w:r w:rsidRPr="00B861FE">
        <w:rPr>
          <w:sz w:val="20"/>
        </w:rPr>
        <w:t>[14] L. Yu, S. Wang, and K. K. Lai, "Foreign exchange rate forecasting with LSTM networks," Neurocomputing, vol. 349, pp. 109-120, 2019.</w:t>
      </w:r>
    </w:p>
    <w:p w14:paraId="02516854" w14:textId="77777777" w:rsidR="00B861FE" w:rsidRPr="00B861FE" w:rsidRDefault="00B861FE" w:rsidP="00B861FE">
      <w:pPr>
        <w:pStyle w:val="ListParagraph"/>
        <w:tabs>
          <w:tab w:val="left" w:pos="579"/>
        </w:tabs>
        <w:spacing w:before="161"/>
        <w:ind w:right="117"/>
        <w:rPr>
          <w:sz w:val="20"/>
        </w:rPr>
      </w:pPr>
      <w:r w:rsidRPr="00B861FE">
        <w:rPr>
          <w:sz w:val="20"/>
        </w:rPr>
        <w:lastRenderedPageBreak/>
        <w:t xml:space="preserve">[15] T. Chen and C. </w:t>
      </w:r>
      <w:proofErr w:type="spellStart"/>
      <w:r w:rsidRPr="00B861FE">
        <w:rPr>
          <w:sz w:val="20"/>
        </w:rPr>
        <w:t>Guestrin</w:t>
      </w:r>
      <w:proofErr w:type="spellEnd"/>
      <w:r w:rsidRPr="00B861FE">
        <w:rPr>
          <w:sz w:val="20"/>
        </w:rPr>
        <w:t>, "</w:t>
      </w:r>
      <w:proofErr w:type="spellStart"/>
      <w:r w:rsidRPr="00B861FE">
        <w:rPr>
          <w:sz w:val="20"/>
        </w:rPr>
        <w:t>XGBoost</w:t>
      </w:r>
      <w:proofErr w:type="spellEnd"/>
      <w:r w:rsidRPr="00B861FE">
        <w:rPr>
          <w:sz w:val="20"/>
        </w:rPr>
        <w:t xml:space="preserve">: A scalable tree boosting system," Proc. 22nd ACM SIGKDD Int. Conf. </w:t>
      </w:r>
      <w:proofErr w:type="spellStart"/>
      <w:r w:rsidRPr="00B861FE">
        <w:rPr>
          <w:sz w:val="20"/>
        </w:rPr>
        <w:t>Knowl</w:t>
      </w:r>
      <w:proofErr w:type="spellEnd"/>
      <w:r w:rsidRPr="00B861FE">
        <w:rPr>
          <w:sz w:val="20"/>
        </w:rPr>
        <w:t xml:space="preserve">. </w:t>
      </w:r>
      <w:proofErr w:type="spellStart"/>
      <w:r w:rsidRPr="00B861FE">
        <w:rPr>
          <w:sz w:val="20"/>
        </w:rPr>
        <w:t>Discov</w:t>
      </w:r>
      <w:proofErr w:type="spellEnd"/>
      <w:r w:rsidRPr="00B861FE">
        <w:rPr>
          <w:sz w:val="20"/>
        </w:rPr>
        <w:t>. Data Min., pp. 785-794, 2016.</w:t>
      </w:r>
    </w:p>
    <w:p w14:paraId="081C1A3D" w14:textId="77777777" w:rsidR="00B861FE" w:rsidRPr="00B861FE" w:rsidRDefault="00B861FE" w:rsidP="00B861FE">
      <w:pPr>
        <w:pStyle w:val="ListParagraph"/>
        <w:tabs>
          <w:tab w:val="left" w:pos="579"/>
        </w:tabs>
        <w:spacing w:before="161"/>
        <w:ind w:right="117"/>
        <w:rPr>
          <w:sz w:val="20"/>
        </w:rPr>
      </w:pPr>
      <w:r w:rsidRPr="00B861FE">
        <w:rPr>
          <w:sz w:val="20"/>
        </w:rPr>
        <w:t>[16] M. Voigt, J. Lin, and D. Posch, "Scalable deep learning for time-series forecasting in cloud environments," Proc. IEEE Cloud Computing Conf., pp. 201-208, 2022.</w:t>
      </w:r>
    </w:p>
    <w:p w14:paraId="392740B9" w14:textId="77777777" w:rsidR="00B861FE" w:rsidRPr="00B861FE" w:rsidRDefault="00B861FE" w:rsidP="00B861FE">
      <w:pPr>
        <w:pStyle w:val="ListParagraph"/>
        <w:tabs>
          <w:tab w:val="left" w:pos="579"/>
        </w:tabs>
        <w:spacing w:before="161"/>
        <w:ind w:right="117"/>
        <w:rPr>
          <w:sz w:val="20"/>
        </w:rPr>
      </w:pPr>
      <w:r w:rsidRPr="00B861FE">
        <w:rPr>
          <w:sz w:val="20"/>
        </w:rPr>
        <w:t>[17] M. Frank and A. Sanati, "Investor sentiment and stock return predictability," The Journal of Financial Economics, vol. 150, no. 1, pp. 1-19, 2023.</w:t>
      </w:r>
    </w:p>
    <w:p w14:paraId="31EACA45" w14:textId="77777777" w:rsidR="00B861FE" w:rsidRPr="00B861FE" w:rsidRDefault="00B861FE" w:rsidP="00B861FE">
      <w:pPr>
        <w:pStyle w:val="ListParagraph"/>
        <w:tabs>
          <w:tab w:val="left" w:pos="579"/>
        </w:tabs>
        <w:spacing w:before="161"/>
        <w:ind w:right="117"/>
        <w:rPr>
          <w:sz w:val="20"/>
        </w:rPr>
      </w:pPr>
      <w:r w:rsidRPr="00B861FE">
        <w:rPr>
          <w:sz w:val="20"/>
        </w:rPr>
        <w:t xml:space="preserve">[18] R. F. Engle, "Autoregressive conditional heteroskedasticity with estimates of the variance of United Kingdom inflation," </w:t>
      </w:r>
      <w:proofErr w:type="spellStart"/>
      <w:r w:rsidRPr="00B861FE">
        <w:rPr>
          <w:sz w:val="20"/>
        </w:rPr>
        <w:t>Econometrica</w:t>
      </w:r>
      <w:proofErr w:type="spellEnd"/>
      <w:r w:rsidRPr="00B861FE">
        <w:rPr>
          <w:sz w:val="20"/>
        </w:rPr>
        <w:t>: Journal of the Econometric Society, vol. 50, no. 4, pp. 987-1007, 1982.</w:t>
      </w:r>
    </w:p>
    <w:p w14:paraId="175E9827" w14:textId="77777777" w:rsidR="00B861FE" w:rsidRPr="00B861FE" w:rsidRDefault="00B861FE" w:rsidP="00B861FE">
      <w:pPr>
        <w:pStyle w:val="ListParagraph"/>
        <w:tabs>
          <w:tab w:val="left" w:pos="579"/>
        </w:tabs>
        <w:spacing w:before="161"/>
        <w:ind w:right="117"/>
        <w:rPr>
          <w:sz w:val="20"/>
        </w:rPr>
      </w:pPr>
      <w:r w:rsidRPr="00B861FE">
        <w:rPr>
          <w:sz w:val="20"/>
        </w:rPr>
        <w:t>[19] J. Y. Campbell, "Stock returns and the term structure," Journal of Financial Economics, vol. 18, no. 2, pp. 373-399, 1987.</w:t>
      </w:r>
    </w:p>
    <w:p w14:paraId="292DC17C" w14:textId="22FFD6E7" w:rsidR="00B861FE" w:rsidRPr="007A7AD4" w:rsidRDefault="00B861FE" w:rsidP="00B861FE">
      <w:pPr>
        <w:pStyle w:val="ListParagraph"/>
        <w:tabs>
          <w:tab w:val="left" w:pos="579"/>
        </w:tabs>
        <w:spacing w:before="161"/>
        <w:ind w:right="117"/>
        <w:rPr>
          <w:sz w:val="20"/>
        </w:rPr>
        <w:sectPr w:rsidR="00B861FE" w:rsidRPr="007A7AD4" w:rsidSect="00926CF4">
          <w:type w:val="continuous"/>
          <w:pgSz w:w="12240" w:h="15840"/>
          <w:pgMar w:top="1380" w:right="1000" w:bottom="0" w:left="1220" w:header="720" w:footer="720" w:gutter="0"/>
          <w:cols w:num="2" w:space="720"/>
        </w:sectPr>
      </w:pPr>
      <w:r w:rsidRPr="00B861FE">
        <w:rPr>
          <w:sz w:val="20"/>
        </w:rPr>
        <w:t>[20] R. Shiller, "Market volatility," MIT Press, 1989</w:t>
      </w:r>
    </w:p>
    <w:p w14:paraId="7703E67A" w14:textId="77777777" w:rsidR="006573EB" w:rsidRDefault="006573EB">
      <w:pPr>
        <w:rPr>
          <w:sz w:val="17"/>
        </w:rPr>
        <w:sectPr w:rsidR="006573EB" w:rsidSect="00926CF4">
          <w:type w:val="continuous"/>
          <w:pgSz w:w="12240" w:h="15840"/>
          <w:pgMar w:top="1380" w:right="1000" w:bottom="0" w:left="1220" w:header="720" w:footer="720" w:gutter="0"/>
          <w:cols w:num="2" w:space="720"/>
        </w:sectPr>
      </w:pPr>
    </w:p>
    <w:p w14:paraId="0E6A0AA4" w14:textId="77777777" w:rsidR="006573EB" w:rsidRDefault="006573EB" w:rsidP="00CD514D">
      <w:pPr>
        <w:pStyle w:val="BodyText"/>
        <w:spacing w:before="4"/>
        <w:ind w:left="0"/>
        <w:jc w:val="left"/>
        <w:rPr>
          <w:sz w:val="17"/>
        </w:rPr>
      </w:pPr>
    </w:p>
    <w:sectPr w:rsidR="006573EB">
      <w:pgSz w:w="12240" w:h="15840"/>
      <w:pgMar w:top="1500" w:right="100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CDE2B" w14:textId="77777777" w:rsidR="002A19B5" w:rsidRDefault="002A19B5">
      <w:r>
        <w:separator/>
      </w:r>
    </w:p>
  </w:endnote>
  <w:endnote w:type="continuationSeparator" w:id="0">
    <w:p w14:paraId="51CB7D64" w14:textId="77777777" w:rsidR="002A19B5" w:rsidRDefault="002A1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2BB21" w14:textId="77777777" w:rsidR="002A19B5" w:rsidRDefault="002A19B5">
      <w:r>
        <w:separator/>
      </w:r>
    </w:p>
  </w:footnote>
  <w:footnote w:type="continuationSeparator" w:id="0">
    <w:p w14:paraId="2F41C226" w14:textId="77777777" w:rsidR="002A19B5" w:rsidRDefault="002A1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5B449" w14:textId="77777777" w:rsidR="000C2191" w:rsidRDefault="000C2191" w:rsidP="00CB12A2">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52D5"/>
    <w:multiLevelType w:val="hybridMultilevel"/>
    <w:tmpl w:val="DB747004"/>
    <w:lvl w:ilvl="0" w:tplc="E9DE723A">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BD947D6C">
      <w:numFmt w:val="bullet"/>
      <w:lvlText w:val="•"/>
      <w:lvlJc w:val="left"/>
      <w:pPr>
        <w:ind w:left="1105" w:hanging="288"/>
      </w:pPr>
      <w:rPr>
        <w:rFonts w:hint="default"/>
        <w:lang w:val="en-US" w:eastAsia="en-US" w:bidi="ar-SA"/>
      </w:rPr>
    </w:lvl>
    <w:lvl w:ilvl="2" w:tplc="01BA7F80">
      <w:numFmt w:val="bullet"/>
      <w:lvlText w:val="•"/>
      <w:lvlJc w:val="left"/>
      <w:pPr>
        <w:ind w:left="1511" w:hanging="288"/>
      </w:pPr>
      <w:rPr>
        <w:rFonts w:hint="default"/>
        <w:lang w:val="en-US" w:eastAsia="en-US" w:bidi="ar-SA"/>
      </w:rPr>
    </w:lvl>
    <w:lvl w:ilvl="3" w:tplc="D28CFEB8">
      <w:numFmt w:val="bullet"/>
      <w:lvlText w:val="•"/>
      <w:lvlJc w:val="left"/>
      <w:pPr>
        <w:ind w:left="1917" w:hanging="288"/>
      </w:pPr>
      <w:rPr>
        <w:rFonts w:hint="default"/>
        <w:lang w:val="en-US" w:eastAsia="en-US" w:bidi="ar-SA"/>
      </w:rPr>
    </w:lvl>
    <w:lvl w:ilvl="4" w:tplc="6C94F3E6">
      <w:numFmt w:val="bullet"/>
      <w:lvlText w:val="•"/>
      <w:lvlJc w:val="left"/>
      <w:pPr>
        <w:ind w:left="2323" w:hanging="288"/>
      </w:pPr>
      <w:rPr>
        <w:rFonts w:hint="default"/>
        <w:lang w:val="en-US" w:eastAsia="en-US" w:bidi="ar-SA"/>
      </w:rPr>
    </w:lvl>
    <w:lvl w:ilvl="5" w:tplc="7E4C963E">
      <w:numFmt w:val="bullet"/>
      <w:lvlText w:val="•"/>
      <w:lvlJc w:val="left"/>
      <w:pPr>
        <w:ind w:left="2729" w:hanging="288"/>
      </w:pPr>
      <w:rPr>
        <w:rFonts w:hint="default"/>
        <w:lang w:val="en-US" w:eastAsia="en-US" w:bidi="ar-SA"/>
      </w:rPr>
    </w:lvl>
    <w:lvl w:ilvl="6" w:tplc="6C080166">
      <w:numFmt w:val="bullet"/>
      <w:lvlText w:val="•"/>
      <w:lvlJc w:val="left"/>
      <w:pPr>
        <w:ind w:left="3134" w:hanging="288"/>
      </w:pPr>
      <w:rPr>
        <w:rFonts w:hint="default"/>
        <w:lang w:val="en-US" w:eastAsia="en-US" w:bidi="ar-SA"/>
      </w:rPr>
    </w:lvl>
    <w:lvl w:ilvl="7" w:tplc="1B24A97E">
      <w:numFmt w:val="bullet"/>
      <w:lvlText w:val="•"/>
      <w:lvlJc w:val="left"/>
      <w:pPr>
        <w:ind w:left="3540" w:hanging="288"/>
      </w:pPr>
      <w:rPr>
        <w:rFonts w:hint="default"/>
        <w:lang w:val="en-US" w:eastAsia="en-US" w:bidi="ar-SA"/>
      </w:rPr>
    </w:lvl>
    <w:lvl w:ilvl="8" w:tplc="D070F36E">
      <w:numFmt w:val="bullet"/>
      <w:lvlText w:val="•"/>
      <w:lvlJc w:val="left"/>
      <w:pPr>
        <w:ind w:left="3946" w:hanging="288"/>
      </w:pPr>
      <w:rPr>
        <w:rFonts w:hint="default"/>
        <w:lang w:val="en-US" w:eastAsia="en-US" w:bidi="ar-SA"/>
      </w:rPr>
    </w:lvl>
  </w:abstractNum>
  <w:abstractNum w:abstractNumId="1" w15:restartNumberingAfterBreak="0">
    <w:nsid w:val="09BB0DA3"/>
    <w:multiLevelType w:val="hybridMultilevel"/>
    <w:tmpl w:val="8CCCFE9C"/>
    <w:lvl w:ilvl="0" w:tplc="32CE56C6">
      <w:start w:val="5"/>
      <w:numFmt w:val="decimal"/>
      <w:lvlText w:val="[%1]"/>
      <w:lvlJc w:val="left"/>
      <w:pPr>
        <w:ind w:left="100" w:hanging="332"/>
      </w:pPr>
      <w:rPr>
        <w:rFonts w:ascii="Times New Roman" w:eastAsia="Times New Roman" w:hAnsi="Times New Roman" w:cs="Times New Roman" w:hint="default"/>
        <w:w w:val="99"/>
        <w:sz w:val="20"/>
        <w:szCs w:val="20"/>
        <w:lang w:val="en-US" w:eastAsia="en-US" w:bidi="ar-SA"/>
      </w:rPr>
    </w:lvl>
    <w:lvl w:ilvl="1" w:tplc="5328B7C4">
      <w:numFmt w:val="bullet"/>
      <w:lvlText w:val="•"/>
      <w:lvlJc w:val="left"/>
      <w:pPr>
        <w:ind w:left="565" w:hanging="332"/>
      </w:pPr>
      <w:rPr>
        <w:rFonts w:hint="default"/>
        <w:lang w:val="en-US" w:eastAsia="en-US" w:bidi="ar-SA"/>
      </w:rPr>
    </w:lvl>
    <w:lvl w:ilvl="2" w:tplc="5D2A81AC">
      <w:numFmt w:val="bullet"/>
      <w:lvlText w:val="•"/>
      <w:lvlJc w:val="left"/>
      <w:pPr>
        <w:ind w:left="1031" w:hanging="332"/>
      </w:pPr>
      <w:rPr>
        <w:rFonts w:hint="default"/>
        <w:lang w:val="en-US" w:eastAsia="en-US" w:bidi="ar-SA"/>
      </w:rPr>
    </w:lvl>
    <w:lvl w:ilvl="3" w:tplc="31EEED20">
      <w:numFmt w:val="bullet"/>
      <w:lvlText w:val="•"/>
      <w:lvlJc w:val="left"/>
      <w:pPr>
        <w:ind w:left="1497" w:hanging="332"/>
      </w:pPr>
      <w:rPr>
        <w:rFonts w:hint="default"/>
        <w:lang w:val="en-US" w:eastAsia="en-US" w:bidi="ar-SA"/>
      </w:rPr>
    </w:lvl>
    <w:lvl w:ilvl="4" w:tplc="8E04CAEC">
      <w:numFmt w:val="bullet"/>
      <w:lvlText w:val="•"/>
      <w:lvlJc w:val="left"/>
      <w:pPr>
        <w:ind w:left="1963" w:hanging="332"/>
      </w:pPr>
      <w:rPr>
        <w:rFonts w:hint="default"/>
        <w:lang w:val="en-US" w:eastAsia="en-US" w:bidi="ar-SA"/>
      </w:rPr>
    </w:lvl>
    <w:lvl w:ilvl="5" w:tplc="64B4C320">
      <w:numFmt w:val="bullet"/>
      <w:lvlText w:val="•"/>
      <w:lvlJc w:val="left"/>
      <w:pPr>
        <w:ind w:left="2429" w:hanging="332"/>
      </w:pPr>
      <w:rPr>
        <w:rFonts w:hint="default"/>
        <w:lang w:val="en-US" w:eastAsia="en-US" w:bidi="ar-SA"/>
      </w:rPr>
    </w:lvl>
    <w:lvl w:ilvl="6" w:tplc="5BAAF370">
      <w:numFmt w:val="bullet"/>
      <w:lvlText w:val="•"/>
      <w:lvlJc w:val="left"/>
      <w:pPr>
        <w:ind w:left="2894" w:hanging="332"/>
      </w:pPr>
      <w:rPr>
        <w:rFonts w:hint="default"/>
        <w:lang w:val="en-US" w:eastAsia="en-US" w:bidi="ar-SA"/>
      </w:rPr>
    </w:lvl>
    <w:lvl w:ilvl="7" w:tplc="C256D584">
      <w:numFmt w:val="bullet"/>
      <w:lvlText w:val="•"/>
      <w:lvlJc w:val="left"/>
      <w:pPr>
        <w:ind w:left="3360" w:hanging="332"/>
      </w:pPr>
      <w:rPr>
        <w:rFonts w:hint="default"/>
        <w:lang w:val="en-US" w:eastAsia="en-US" w:bidi="ar-SA"/>
      </w:rPr>
    </w:lvl>
    <w:lvl w:ilvl="8" w:tplc="A696641C">
      <w:numFmt w:val="bullet"/>
      <w:lvlText w:val="•"/>
      <w:lvlJc w:val="left"/>
      <w:pPr>
        <w:ind w:left="3826" w:hanging="332"/>
      </w:pPr>
      <w:rPr>
        <w:rFonts w:hint="default"/>
        <w:lang w:val="en-US" w:eastAsia="en-US" w:bidi="ar-SA"/>
      </w:rPr>
    </w:lvl>
  </w:abstractNum>
  <w:abstractNum w:abstractNumId="2" w15:restartNumberingAfterBreak="0">
    <w:nsid w:val="248E0DE1"/>
    <w:multiLevelType w:val="hybridMultilevel"/>
    <w:tmpl w:val="299831C0"/>
    <w:lvl w:ilvl="0" w:tplc="06AC3FE4">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A0926FE0">
      <w:numFmt w:val="bullet"/>
      <w:lvlText w:val="•"/>
      <w:lvlJc w:val="left"/>
      <w:pPr>
        <w:ind w:left="1159" w:hanging="334"/>
      </w:pPr>
      <w:rPr>
        <w:rFonts w:hint="default"/>
        <w:lang w:val="en-US" w:eastAsia="en-US" w:bidi="ar-SA"/>
      </w:rPr>
    </w:lvl>
    <w:lvl w:ilvl="2" w:tplc="6F8E3230">
      <w:numFmt w:val="bullet"/>
      <w:lvlText w:val="•"/>
      <w:lvlJc w:val="left"/>
      <w:pPr>
        <w:ind w:left="1559" w:hanging="334"/>
      </w:pPr>
      <w:rPr>
        <w:rFonts w:hint="default"/>
        <w:lang w:val="en-US" w:eastAsia="en-US" w:bidi="ar-SA"/>
      </w:rPr>
    </w:lvl>
    <w:lvl w:ilvl="3" w:tplc="C7A81F34">
      <w:numFmt w:val="bullet"/>
      <w:lvlText w:val="•"/>
      <w:lvlJc w:val="left"/>
      <w:pPr>
        <w:ind w:left="1959" w:hanging="334"/>
      </w:pPr>
      <w:rPr>
        <w:rFonts w:hint="default"/>
        <w:lang w:val="en-US" w:eastAsia="en-US" w:bidi="ar-SA"/>
      </w:rPr>
    </w:lvl>
    <w:lvl w:ilvl="4" w:tplc="553A2000">
      <w:numFmt w:val="bullet"/>
      <w:lvlText w:val="•"/>
      <w:lvlJc w:val="left"/>
      <w:pPr>
        <w:ind w:left="2359" w:hanging="334"/>
      </w:pPr>
      <w:rPr>
        <w:rFonts w:hint="default"/>
        <w:lang w:val="en-US" w:eastAsia="en-US" w:bidi="ar-SA"/>
      </w:rPr>
    </w:lvl>
    <w:lvl w:ilvl="5" w:tplc="203E3812">
      <w:numFmt w:val="bullet"/>
      <w:lvlText w:val="•"/>
      <w:lvlJc w:val="left"/>
      <w:pPr>
        <w:ind w:left="2759" w:hanging="334"/>
      </w:pPr>
      <w:rPr>
        <w:rFonts w:hint="default"/>
        <w:lang w:val="en-US" w:eastAsia="en-US" w:bidi="ar-SA"/>
      </w:rPr>
    </w:lvl>
    <w:lvl w:ilvl="6" w:tplc="8E7EF2E0">
      <w:numFmt w:val="bullet"/>
      <w:lvlText w:val="•"/>
      <w:lvlJc w:val="left"/>
      <w:pPr>
        <w:ind w:left="3158" w:hanging="334"/>
      </w:pPr>
      <w:rPr>
        <w:rFonts w:hint="default"/>
        <w:lang w:val="en-US" w:eastAsia="en-US" w:bidi="ar-SA"/>
      </w:rPr>
    </w:lvl>
    <w:lvl w:ilvl="7" w:tplc="42A40566">
      <w:numFmt w:val="bullet"/>
      <w:lvlText w:val="•"/>
      <w:lvlJc w:val="left"/>
      <w:pPr>
        <w:ind w:left="3558" w:hanging="334"/>
      </w:pPr>
      <w:rPr>
        <w:rFonts w:hint="default"/>
        <w:lang w:val="en-US" w:eastAsia="en-US" w:bidi="ar-SA"/>
      </w:rPr>
    </w:lvl>
    <w:lvl w:ilvl="8" w:tplc="79AAD362">
      <w:numFmt w:val="bullet"/>
      <w:lvlText w:val="•"/>
      <w:lvlJc w:val="left"/>
      <w:pPr>
        <w:ind w:left="3958" w:hanging="334"/>
      </w:pPr>
      <w:rPr>
        <w:rFonts w:hint="default"/>
        <w:lang w:val="en-US" w:eastAsia="en-US" w:bidi="ar-SA"/>
      </w:rPr>
    </w:lvl>
  </w:abstractNum>
  <w:abstractNum w:abstractNumId="3" w15:restartNumberingAfterBreak="0">
    <w:nsid w:val="3FDB6632"/>
    <w:multiLevelType w:val="hybridMultilevel"/>
    <w:tmpl w:val="AEB4C4C8"/>
    <w:lvl w:ilvl="0" w:tplc="BB4834CE">
      <w:start w:val="1"/>
      <w:numFmt w:val="upperLetter"/>
      <w:lvlText w:val="%1."/>
      <w:lvlJc w:val="left"/>
      <w:pPr>
        <w:ind w:left="707" w:hanging="288"/>
        <w:jc w:val="right"/>
      </w:pPr>
      <w:rPr>
        <w:rFonts w:ascii="Times New Roman" w:eastAsia="Times New Roman" w:hAnsi="Times New Roman" w:cs="Times New Roman" w:hint="default"/>
        <w:i/>
        <w:iCs/>
        <w:spacing w:val="0"/>
        <w:w w:val="96"/>
        <w:sz w:val="20"/>
        <w:szCs w:val="20"/>
        <w:lang w:val="en-US" w:eastAsia="en-US" w:bidi="ar-SA"/>
      </w:rPr>
    </w:lvl>
    <w:lvl w:ilvl="1" w:tplc="2C5E79C6">
      <w:numFmt w:val="bullet"/>
      <w:lvlText w:val="•"/>
      <w:lvlJc w:val="left"/>
      <w:pPr>
        <w:ind w:left="1098" w:hanging="288"/>
      </w:pPr>
      <w:rPr>
        <w:rFonts w:hint="default"/>
        <w:lang w:val="en-US" w:eastAsia="en-US" w:bidi="ar-SA"/>
      </w:rPr>
    </w:lvl>
    <w:lvl w:ilvl="2" w:tplc="1BD068C2">
      <w:numFmt w:val="bullet"/>
      <w:lvlText w:val="•"/>
      <w:lvlJc w:val="left"/>
      <w:pPr>
        <w:ind w:left="1496" w:hanging="288"/>
      </w:pPr>
      <w:rPr>
        <w:rFonts w:hint="default"/>
        <w:lang w:val="en-US" w:eastAsia="en-US" w:bidi="ar-SA"/>
      </w:rPr>
    </w:lvl>
    <w:lvl w:ilvl="3" w:tplc="622465A2">
      <w:numFmt w:val="bullet"/>
      <w:lvlText w:val="•"/>
      <w:lvlJc w:val="left"/>
      <w:pPr>
        <w:ind w:left="1895" w:hanging="288"/>
      </w:pPr>
      <w:rPr>
        <w:rFonts w:hint="default"/>
        <w:lang w:val="en-US" w:eastAsia="en-US" w:bidi="ar-SA"/>
      </w:rPr>
    </w:lvl>
    <w:lvl w:ilvl="4" w:tplc="8E5CE7B0">
      <w:numFmt w:val="bullet"/>
      <w:lvlText w:val="•"/>
      <w:lvlJc w:val="left"/>
      <w:pPr>
        <w:ind w:left="2293" w:hanging="288"/>
      </w:pPr>
      <w:rPr>
        <w:rFonts w:hint="default"/>
        <w:lang w:val="en-US" w:eastAsia="en-US" w:bidi="ar-SA"/>
      </w:rPr>
    </w:lvl>
    <w:lvl w:ilvl="5" w:tplc="0F86C696">
      <w:numFmt w:val="bullet"/>
      <w:lvlText w:val="•"/>
      <w:lvlJc w:val="left"/>
      <w:pPr>
        <w:ind w:left="2691" w:hanging="288"/>
      </w:pPr>
      <w:rPr>
        <w:rFonts w:hint="default"/>
        <w:lang w:val="en-US" w:eastAsia="en-US" w:bidi="ar-SA"/>
      </w:rPr>
    </w:lvl>
    <w:lvl w:ilvl="6" w:tplc="05389A0C">
      <w:numFmt w:val="bullet"/>
      <w:lvlText w:val="•"/>
      <w:lvlJc w:val="left"/>
      <w:pPr>
        <w:ind w:left="3090" w:hanging="288"/>
      </w:pPr>
      <w:rPr>
        <w:rFonts w:hint="default"/>
        <w:lang w:val="en-US" w:eastAsia="en-US" w:bidi="ar-SA"/>
      </w:rPr>
    </w:lvl>
    <w:lvl w:ilvl="7" w:tplc="4254F0BC">
      <w:numFmt w:val="bullet"/>
      <w:lvlText w:val="•"/>
      <w:lvlJc w:val="left"/>
      <w:pPr>
        <w:ind w:left="3488" w:hanging="288"/>
      </w:pPr>
      <w:rPr>
        <w:rFonts w:hint="default"/>
        <w:lang w:val="en-US" w:eastAsia="en-US" w:bidi="ar-SA"/>
      </w:rPr>
    </w:lvl>
    <w:lvl w:ilvl="8" w:tplc="0FD24D8C">
      <w:numFmt w:val="bullet"/>
      <w:lvlText w:val="•"/>
      <w:lvlJc w:val="left"/>
      <w:pPr>
        <w:ind w:left="3886" w:hanging="288"/>
      </w:pPr>
      <w:rPr>
        <w:rFonts w:hint="default"/>
        <w:lang w:val="en-US" w:eastAsia="en-US" w:bidi="ar-SA"/>
      </w:rPr>
    </w:lvl>
  </w:abstractNum>
  <w:abstractNum w:abstractNumId="4" w15:restartNumberingAfterBreak="0">
    <w:nsid w:val="41F921C8"/>
    <w:multiLevelType w:val="hybridMultilevel"/>
    <w:tmpl w:val="7A9E68A0"/>
    <w:lvl w:ilvl="0" w:tplc="1A349602">
      <w:start w:val="1"/>
      <w:numFmt w:val="upperRoman"/>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5" w15:restartNumberingAfterBreak="0">
    <w:nsid w:val="558E7E81"/>
    <w:multiLevelType w:val="hybridMultilevel"/>
    <w:tmpl w:val="E91EAA28"/>
    <w:lvl w:ilvl="0" w:tplc="75162DCA">
      <w:start w:val="1"/>
      <w:numFmt w:val="upperRoman"/>
      <w:lvlText w:val="%1."/>
      <w:lvlJc w:val="left"/>
      <w:pPr>
        <w:ind w:left="832" w:hanging="336"/>
        <w:jc w:val="right"/>
      </w:pPr>
      <w:rPr>
        <w:rFonts w:ascii="Times New Roman" w:eastAsia="Times New Roman" w:hAnsi="Times New Roman" w:cs="Times New Roman" w:hint="default"/>
        <w:w w:val="93"/>
        <w:sz w:val="20"/>
        <w:szCs w:val="20"/>
        <w:lang w:val="en-US" w:eastAsia="en-US" w:bidi="ar-SA"/>
      </w:rPr>
    </w:lvl>
    <w:lvl w:ilvl="1" w:tplc="09961A54">
      <w:numFmt w:val="bullet"/>
      <w:lvlText w:val="•"/>
      <w:lvlJc w:val="left"/>
      <w:pPr>
        <w:ind w:left="1220" w:hanging="336"/>
      </w:pPr>
      <w:rPr>
        <w:rFonts w:hint="default"/>
        <w:lang w:val="en-US" w:eastAsia="en-US" w:bidi="ar-SA"/>
      </w:rPr>
    </w:lvl>
    <w:lvl w:ilvl="2" w:tplc="87369052">
      <w:numFmt w:val="bullet"/>
      <w:lvlText w:val="•"/>
      <w:lvlJc w:val="left"/>
      <w:pPr>
        <w:ind w:left="1600" w:hanging="336"/>
      </w:pPr>
      <w:rPr>
        <w:rFonts w:hint="default"/>
        <w:lang w:val="en-US" w:eastAsia="en-US" w:bidi="ar-SA"/>
      </w:rPr>
    </w:lvl>
    <w:lvl w:ilvl="3" w:tplc="15FA614C">
      <w:numFmt w:val="bullet"/>
      <w:lvlText w:val="•"/>
      <w:lvlJc w:val="left"/>
      <w:pPr>
        <w:ind w:left="1980" w:hanging="336"/>
      </w:pPr>
      <w:rPr>
        <w:rFonts w:hint="default"/>
        <w:lang w:val="en-US" w:eastAsia="en-US" w:bidi="ar-SA"/>
      </w:rPr>
    </w:lvl>
    <w:lvl w:ilvl="4" w:tplc="FED496CE">
      <w:numFmt w:val="bullet"/>
      <w:lvlText w:val="•"/>
      <w:lvlJc w:val="left"/>
      <w:pPr>
        <w:ind w:left="2360" w:hanging="336"/>
      </w:pPr>
      <w:rPr>
        <w:rFonts w:hint="default"/>
        <w:lang w:val="en-US" w:eastAsia="en-US" w:bidi="ar-SA"/>
      </w:rPr>
    </w:lvl>
    <w:lvl w:ilvl="5" w:tplc="C89470C0">
      <w:numFmt w:val="bullet"/>
      <w:lvlText w:val="•"/>
      <w:lvlJc w:val="left"/>
      <w:pPr>
        <w:ind w:left="2740" w:hanging="336"/>
      </w:pPr>
      <w:rPr>
        <w:rFonts w:hint="default"/>
        <w:lang w:val="en-US" w:eastAsia="en-US" w:bidi="ar-SA"/>
      </w:rPr>
    </w:lvl>
    <w:lvl w:ilvl="6" w:tplc="04CED286">
      <w:numFmt w:val="bullet"/>
      <w:lvlText w:val="•"/>
      <w:lvlJc w:val="left"/>
      <w:pPr>
        <w:ind w:left="3120" w:hanging="336"/>
      </w:pPr>
      <w:rPr>
        <w:rFonts w:hint="default"/>
        <w:lang w:val="en-US" w:eastAsia="en-US" w:bidi="ar-SA"/>
      </w:rPr>
    </w:lvl>
    <w:lvl w:ilvl="7" w:tplc="E36421D6">
      <w:numFmt w:val="bullet"/>
      <w:lvlText w:val="•"/>
      <w:lvlJc w:val="left"/>
      <w:pPr>
        <w:ind w:left="3500" w:hanging="336"/>
      </w:pPr>
      <w:rPr>
        <w:rFonts w:hint="default"/>
        <w:lang w:val="en-US" w:eastAsia="en-US" w:bidi="ar-SA"/>
      </w:rPr>
    </w:lvl>
    <w:lvl w:ilvl="8" w:tplc="93CC7F8C">
      <w:numFmt w:val="bullet"/>
      <w:lvlText w:val="•"/>
      <w:lvlJc w:val="left"/>
      <w:pPr>
        <w:ind w:left="3880" w:hanging="336"/>
      </w:pPr>
      <w:rPr>
        <w:rFonts w:hint="default"/>
        <w:lang w:val="en-US" w:eastAsia="en-US" w:bidi="ar-SA"/>
      </w:rPr>
    </w:lvl>
  </w:abstractNum>
  <w:abstractNum w:abstractNumId="6" w15:restartNumberingAfterBreak="0">
    <w:nsid w:val="66436890"/>
    <w:multiLevelType w:val="hybridMultilevel"/>
    <w:tmpl w:val="44D642FE"/>
    <w:lvl w:ilvl="0" w:tplc="9DBA74DC">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826C066C">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B052CC24">
      <w:numFmt w:val="bullet"/>
      <w:lvlText w:val="•"/>
      <w:lvlJc w:val="left"/>
      <w:pPr>
        <w:ind w:left="2066" w:hanging="360"/>
      </w:pPr>
      <w:rPr>
        <w:rFonts w:hint="default"/>
        <w:lang w:val="en-US" w:eastAsia="en-US" w:bidi="ar-SA"/>
      </w:rPr>
    </w:lvl>
    <w:lvl w:ilvl="3" w:tplc="27F2FA6A">
      <w:numFmt w:val="bullet"/>
      <w:lvlText w:val="•"/>
      <w:lvlJc w:val="left"/>
      <w:pPr>
        <w:ind w:left="2393" w:hanging="360"/>
      </w:pPr>
      <w:rPr>
        <w:rFonts w:hint="default"/>
        <w:lang w:val="en-US" w:eastAsia="en-US" w:bidi="ar-SA"/>
      </w:rPr>
    </w:lvl>
    <w:lvl w:ilvl="4" w:tplc="57F49564">
      <w:numFmt w:val="bullet"/>
      <w:lvlText w:val="•"/>
      <w:lvlJc w:val="left"/>
      <w:pPr>
        <w:ind w:left="2720" w:hanging="360"/>
      </w:pPr>
      <w:rPr>
        <w:rFonts w:hint="default"/>
        <w:lang w:val="en-US" w:eastAsia="en-US" w:bidi="ar-SA"/>
      </w:rPr>
    </w:lvl>
    <w:lvl w:ilvl="5" w:tplc="9A10FE96">
      <w:numFmt w:val="bullet"/>
      <w:lvlText w:val="•"/>
      <w:lvlJc w:val="left"/>
      <w:pPr>
        <w:ind w:left="3047" w:hanging="360"/>
      </w:pPr>
      <w:rPr>
        <w:rFonts w:hint="default"/>
        <w:lang w:val="en-US" w:eastAsia="en-US" w:bidi="ar-SA"/>
      </w:rPr>
    </w:lvl>
    <w:lvl w:ilvl="6" w:tplc="8E745F82">
      <w:numFmt w:val="bullet"/>
      <w:lvlText w:val="•"/>
      <w:lvlJc w:val="left"/>
      <w:pPr>
        <w:ind w:left="3374" w:hanging="360"/>
      </w:pPr>
      <w:rPr>
        <w:rFonts w:hint="default"/>
        <w:lang w:val="en-US" w:eastAsia="en-US" w:bidi="ar-SA"/>
      </w:rPr>
    </w:lvl>
    <w:lvl w:ilvl="7" w:tplc="7FB4B582">
      <w:numFmt w:val="bullet"/>
      <w:lvlText w:val="•"/>
      <w:lvlJc w:val="left"/>
      <w:pPr>
        <w:ind w:left="3701" w:hanging="360"/>
      </w:pPr>
      <w:rPr>
        <w:rFonts w:hint="default"/>
        <w:lang w:val="en-US" w:eastAsia="en-US" w:bidi="ar-SA"/>
      </w:rPr>
    </w:lvl>
    <w:lvl w:ilvl="8" w:tplc="C74A1966">
      <w:numFmt w:val="bullet"/>
      <w:lvlText w:val="•"/>
      <w:lvlJc w:val="left"/>
      <w:pPr>
        <w:ind w:left="4028" w:hanging="360"/>
      </w:pPr>
      <w:rPr>
        <w:rFonts w:hint="default"/>
        <w:lang w:val="en-US" w:eastAsia="en-US" w:bidi="ar-SA"/>
      </w:rPr>
    </w:lvl>
  </w:abstractNum>
  <w:abstractNum w:abstractNumId="7" w15:restartNumberingAfterBreak="0">
    <w:nsid w:val="69BC2C97"/>
    <w:multiLevelType w:val="hybridMultilevel"/>
    <w:tmpl w:val="D16E0E24"/>
    <w:lvl w:ilvl="0" w:tplc="BECC4958">
      <w:start w:val="1"/>
      <w:numFmt w:val="decimal"/>
      <w:lvlText w:val="[%1]"/>
      <w:lvlJc w:val="left"/>
      <w:pPr>
        <w:ind w:left="100" w:hanging="365"/>
      </w:pPr>
      <w:rPr>
        <w:rFonts w:ascii="Times New Roman" w:eastAsia="Times New Roman" w:hAnsi="Times New Roman" w:cs="Times New Roman" w:hint="default"/>
        <w:w w:val="99"/>
        <w:sz w:val="20"/>
        <w:szCs w:val="20"/>
        <w:lang w:val="en-US" w:eastAsia="en-US" w:bidi="ar-SA"/>
      </w:rPr>
    </w:lvl>
    <w:lvl w:ilvl="1" w:tplc="15E2DA9A">
      <w:numFmt w:val="bullet"/>
      <w:lvlText w:val="•"/>
      <w:lvlJc w:val="left"/>
      <w:pPr>
        <w:ind w:left="565" w:hanging="365"/>
      </w:pPr>
      <w:rPr>
        <w:rFonts w:hint="default"/>
        <w:lang w:val="en-US" w:eastAsia="en-US" w:bidi="ar-SA"/>
      </w:rPr>
    </w:lvl>
    <w:lvl w:ilvl="2" w:tplc="D780DCE0">
      <w:numFmt w:val="bullet"/>
      <w:lvlText w:val="•"/>
      <w:lvlJc w:val="left"/>
      <w:pPr>
        <w:ind w:left="1031" w:hanging="365"/>
      </w:pPr>
      <w:rPr>
        <w:rFonts w:hint="default"/>
        <w:lang w:val="en-US" w:eastAsia="en-US" w:bidi="ar-SA"/>
      </w:rPr>
    </w:lvl>
    <w:lvl w:ilvl="3" w:tplc="31364ACA">
      <w:numFmt w:val="bullet"/>
      <w:lvlText w:val="•"/>
      <w:lvlJc w:val="left"/>
      <w:pPr>
        <w:ind w:left="1497" w:hanging="365"/>
      </w:pPr>
      <w:rPr>
        <w:rFonts w:hint="default"/>
        <w:lang w:val="en-US" w:eastAsia="en-US" w:bidi="ar-SA"/>
      </w:rPr>
    </w:lvl>
    <w:lvl w:ilvl="4" w:tplc="79567C96">
      <w:numFmt w:val="bullet"/>
      <w:lvlText w:val="•"/>
      <w:lvlJc w:val="left"/>
      <w:pPr>
        <w:ind w:left="1963" w:hanging="365"/>
      </w:pPr>
      <w:rPr>
        <w:rFonts w:hint="default"/>
        <w:lang w:val="en-US" w:eastAsia="en-US" w:bidi="ar-SA"/>
      </w:rPr>
    </w:lvl>
    <w:lvl w:ilvl="5" w:tplc="0FCC5F5C">
      <w:numFmt w:val="bullet"/>
      <w:lvlText w:val="•"/>
      <w:lvlJc w:val="left"/>
      <w:pPr>
        <w:ind w:left="2429" w:hanging="365"/>
      </w:pPr>
      <w:rPr>
        <w:rFonts w:hint="default"/>
        <w:lang w:val="en-US" w:eastAsia="en-US" w:bidi="ar-SA"/>
      </w:rPr>
    </w:lvl>
    <w:lvl w:ilvl="6" w:tplc="C1C64C7C">
      <w:numFmt w:val="bullet"/>
      <w:lvlText w:val="•"/>
      <w:lvlJc w:val="left"/>
      <w:pPr>
        <w:ind w:left="2894" w:hanging="365"/>
      </w:pPr>
      <w:rPr>
        <w:rFonts w:hint="default"/>
        <w:lang w:val="en-US" w:eastAsia="en-US" w:bidi="ar-SA"/>
      </w:rPr>
    </w:lvl>
    <w:lvl w:ilvl="7" w:tplc="A762FC1E">
      <w:numFmt w:val="bullet"/>
      <w:lvlText w:val="•"/>
      <w:lvlJc w:val="left"/>
      <w:pPr>
        <w:ind w:left="3360" w:hanging="365"/>
      </w:pPr>
      <w:rPr>
        <w:rFonts w:hint="default"/>
        <w:lang w:val="en-US" w:eastAsia="en-US" w:bidi="ar-SA"/>
      </w:rPr>
    </w:lvl>
    <w:lvl w:ilvl="8" w:tplc="AF500CE0">
      <w:numFmt w:val="bullet"/>
      <w:lvlText w:val="•"/>
      <w:lvlJc w:val="left"/>
      <w:pPr>
        <w:ind w:left="3826" w:hanging="365"/>
      </w:pPr>
      <w:rPr>
        <w:rFonts w:hint="default"/>
        <w:lang w:val="en-US" w:eastAsia="en-US" w:bidi="ar-SA"/>
      </w:rPr>
    </w:lvl>
  </w:abstractNum>
  <w:abstractNum w:abstractNumId="8" w15:restartNumberingAfterBreak="0">
    <w:nsid w:val="70083E73"/>
    <w:multiLevelType w:val="hybridMultilevel"/>
    <w:tmpl w:val="F9ACBD8E"/>
    <w:lvl w:ilvl="0" w:tplc="A14A3588">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30A8E2BA">
      <w:numFmt w:val="bullet"/>
      <w:lvlText w:val="•"/>
      <w:lvlJc w:val="left"/>
      <w:pPr>
        <w:ind w:left="1098" w:hanging="288"/>
      </w:pPr>
      <w:rPr>
        <w:rFonts w:hint="default"/>
        <w:lang w:val="en-US" w:eastAsia="en-US" w:bidi="ar-SA"/>
      </w:rPr>
    </w:lvl>
    <w:lvl w:ilvl="2" w:tplc="AAF045D8">
      <w:numFmt w:val="bullet"/>
      <w:lvlText w:val="•"/>
      <w:lvlJc w:val="left"/>
      <w:pPr>
        <w:ind w:left="1496" w:hanging="288"/>
      </w:pPr>
      <w:rPr>
        <w:rFonts w:hint="default"/>
        <w:lang w:val="en-US" w:eastAsia="en-US" w:bidi="ar-SA"/>
      </w:rPr>
    </w:lvl>
    <w:lvl w:ilvl="3" w:tplc="C52A8D1A">
      <w:numFmt w:val="bullet"/>
      <w:lvlText w:val="•"/>
      <w:lvlJc w:val="left"/>
      <w:pPr>
        <w:ind w:left="1895" w:hanging="288"/>
      </w:pPr>
      <w:rPr>
        <w:rFonts w:hint="default"/>
        <w:lang w:val="en-US" w:eastAsia="en-US" w:bidi="ar-SA"/>
      </w:rPr>
    </w:lvl>
    <w:lvl w:ilvl="4" w:tplc="7EDC57A4">
      <w:numFmt w:val="bullet"/>
      <w:lvlText w:val="•"/>
      <w:lvlJc w:val="left"/>
      <w:pPr>
        <w:ind w:left="2293" w:hanging="288"/>
      </w:pPr>
      <w:rPr>
        <w:rFonts w:hint="default"/>
        <w:lang w:val="en-US" w:eastAsia="en-US" w:bidi="ar-SA"/>
      </w:rPr>
    </w:lvl>
    <w:lvl w:ilvl="5" w:tplc="9EB279F8">
      <w:numFmt w:val="bullet"/>
      <w:lvlText w:val="•"/>
      <w:lvlJc w:val="left"/>
      <w:pPr>
        <w:ind w:left="2691" w:hanging="288"/>
      </w:pPr>
      <w:rPr>
        <w:rFonts w:hint="default"/>
        <w:lang w:val="en-US" w:eastAsia="en-US" w:bidi="ar-SA"/>
      </w:rPr>
    </w:lvl>
    <w:lvl w:ilvl="6" w:tplc="BFCECFDA">
      <w:numFmt w:val="bullet"/>
      <w:lvlText w:val="•"/>
      <w:lvlJc w:val="left"/>
      <w:pPr>
        <w:ind w:left="3090" w:hanging="288"/>
      </w:pPr>
      <w:rPr>
        <w:rFonts w:hint="default"/>
        <w:lang w:val="en-US" w:eastAsia="en-US" w:bidi="ar-SA"/>
      </w:rPr>
    </w:lvl>
    <w:lvl w:ilvl="7" w:tplc="8D5A4CCA">
      <w:numFmt w:val="bullet"/>
      <w:lvlText w:val="•"/>
      <w:lvlJc w:val="left"/>
      <w:pPr>
        <w:ind w:left="3488" w:hanging="288"/>
      </w:pPr>
      <w:rPr>
        <w:rFonts w:hint="default"/>
        <w:lang w:val="en-US" w:eastAsia="en-US" w:bidi="ar-SA"/>
      </w:rPr>
    </w:lvl>
    <w:lvl w:ilvl="8" w:tplc="51ACA8A4">
      <w:numFmt w:val="bullet"/>
      <w:lvlText w:val="•"/>
      <w:lvlJc w:val="left"/>
      <w:pPr>
        <w:ind w:left="3887" w:hanging="288"/>
      </w:pPr>
      <w:rPr>
        <w:rFonts w:hint="default"/>
        <w:lang w:val="en-US" w:eastAsia="en-US" w:bidi="ar-SA"/>
      </w:rPr>
    </w:lvl>
  </w:abstractNum>
  <w:abstractNum w:abstractNumId="9" w15:restartNumberingAfterBreak="0">
    <w:nsid w:val="7DB261B0"/>
    <w:multiLevelType w:val="hybridMultilevel"/>
    <w:tmpl w:val="299831C0"/>
    <w:lvl w:ilvl="0" w:tplc="FFFFFFFF">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FFFFFFFF">
      <w:numFmt w:val="bullet"/>
      <w:lvlText w:val="•"/>
      <w:lvlJc w:val="left"/>
      <w:pPr>
        <w:ind w:left="1159" w:hanging="334"/>
      </w:pPr>
      <w:rPr>
        <w:rFonts w:hint="default"/>
        <w:lang w:val="en-US" w:eastAsia="en-US" w:bidi="ar-SA"/>
      </w:rPr>
    </w:lvl>
    <w:lvl w:ilvl="2" w:tplc="FFFFFFFF">
      <w:numFmt w:val="bullet"/>
      <w:lvlText w:val="•"/>
      <w:lvlJc w:val="left"/>
      <w:pPr>
        <w:ind w:left="1559" w:hanging="334"/>
      </w:pPr>
      <w:rPr>
        <w:rFonts w:hint="default"/>
        <w:lang w:val="en-US" w:eastAsia="en-US" w:bidi="ar-SA"/>
      </w:rPr>
    </w:lvl>
    <w:lvl w:ilvl="3" w:tplc="FFFFFFFF">
      <w:numFmt w:val="bullet"/>
      <w:lvlText w:val="•"/>
      <w:lvlJc w:val="left"/>
      <w:pPr>
        <w:ind w:left="1959" w:hanging="334"/>
      </w:pPr>
      <w:rPr>
        <w:rFonts w:hint="default"/>
        <w:lang w:val="en-US" w:eastAsia="en-US" w:bidi="ar-SA"/>
      </w:rPr>
    </w:lvl>
    <w:lvl w:ilvl="4" w:tplc="FFFFFFFF">
      <w:numFmt w:val="bullet"/>
      <w:lvlText w:val="•"/>
      <w:lvlJc w:val="left"/>
      <w:pPr>
        <w:ind w:left="2359" w:hanging="334"/>
      </w:pPr>
      <w:rPr>
        <w:rFonts w:hint="default"/>
        <w:lang w:val="en-US" w:eastAsia="en-US" w:bidi="ar-SA"/>
      </w:rPr>
    </w:lvl>
    <w:lvl w:ilvl="5" w:tplc="FFFFFFFF">
      <w:numFmt w:val="bullet"/>
      <w:lvlText w:val="•"/>
      <w:lvlJc w:val="left"/>
      <w:pPr>
        <w:ind w:left="2759" w:hanging="334"/>
      </w:pPr>
      <w:rPr>
        <w:rFonts w:hint="default"/>
        <w:lang w:val="en-US" w:eastAsia="en-US" w:bidi="ar-SA"/>
      </w:rPr>
    </w:lvl>
    <w:lvl w:ilvl="6" w:tplc="FFFFFFFF">
      <w:numFmt w:val="bullet"/>
      <w:lvlText w:val="•"/>
      <w:lvlJc w:val="left"/>
      <w:pPr>
        <w:ind w:left="3158" w:hanging="334"/>
      </w:pPr>
      <w:rPr>
        <w:rFonts w:hint="default"/>
        <w:lang w:val="en-US" w:eastAsia="en-US" w:bidi="ar-SA"/>
      </w:rPr>
    </w:lvl>
    <w:lvl w:ilvl="7" w:tplc="FFFFFFFF">
      <w:numFmt w:val="bullet"/>
      <w:lvlText w:val="•"/>
      <w:lvlJc w:val="left"/>
      <w:pPr>
        <w:ind w:left="3558" w:hanging="334"/>
      </w:pPr>
      <w:rPr>
        <w:rFonts w:hint="default"/>
        <w:lang w:val="en-US" w:eastAsia="en-US" w:bidi="ar-SA"/>
      </w:rPr>
    </w:lvl>
    <w:lvl w:ilvl="8" w:tplc="FFFFFFFF">
      <w:numFmt w:val="bullet"/>
      <w:lvlText w:val="•"/>
      <w:lvlJc w:val="left"/>
      <w:pPr>
        <w:ind w:left="3958" w:hanging="334"/>
      </w:pPr>
      <w:rPr>
        <w:rFonts w:hint="default"/>
        <w:lang w:val="en-US" w:eastAsia="en-US" w:bidi="ar-SA"/>
      </w:rPr>
    </w:lvl>
  </w:abstractNum>
  <w:num w:numId="1" w16cid:durableId="334724104">
    <w:abstractNumId w:val="1"/>
  </w:num>
  <w:num w:numId="2" w16cid:durableId="1894386144">
    <w:abstractNumId w:val="7"/>
  </w:num>
  <w:num w:numId="3" w16cid:durableId="1156074239">
    <w:abstractNumId w:val="6"/>
  </w:num>
  <w:num w:numId="4" w16cid:durableId="638655247">
    <w:abstractNumId w:val="3"/>
  </w:num>
  <w:num w:numId="5" w16cid:durableId="428625980">
    <w:abstractNumId w:val="0"/>
  </w:num>
  <w:num w:numId="6" w16cid:durableId="2081366673">
    <w:abstractNumId w:val="2"/>
  </w:num>
  <w:num w:numId="7" w16cid:durableId="1258757151">
    <w:abstractNumId w:val="8"/>
  </w:num>
  <w:num w:numId="8" w16cid:durableId="1541160980">
    <w:abstractNumId w:val="5"/>
  </w:num>
  <w:num w:numId="9" w16cid:durableId="1703552442">
    <w:abstractNumId w:val="9"/>
  </w:num>
  <w:num w:numId="10" w16cid:durableId="1425568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EB"/>
    <w:rsid w:val="00005646"/>
    <w:rsid w:val="00005854"/>
    <w:rsid w:val="00013DC5"/>
    <w:rsid w:val="00013E70"/>
    <w:rsid w:val="0002061B"/>
    <w:rsid w:val="00054F30"/>
    <w:rsid w:val="00073B2A"/>
    <w:rsid w:val="000771BA"/>
    <w:rsid w:val="000A0EF4"/>
    <w:rsid w:val="000C2191"/>
    <w:rsid w:val="00101408"/>
    <w:rsid w:val="00124266"/>
    <w:rsid w:val="00124943"/>
    <w:rsid w:val="00125BE8"/>
    <w:rsid w:val="00140A0E"/>
    <w:rsid w:val="00161326"/>
    <w:rsid w:val="001C739F"/>
    <w:rsid w:val="001E048E"/>
    <w:rsid w:val="001E1E64"/>
    <w:rsid w:val="00212D43"/>
    <w:rsid w:val="00241B1F"/>
    <w:rsid w:val="00247717"/>
    <w:rsid w:val="00264F06"/>
    <w:rsid w:val="0026576E"/>
    <w:rsid w:val="002827D5"/>
    <w:rsid w:val="002A19B5"/>
    <w:rsid w:val="0036203B"/>
    <w:rsid w:val="00366654"/>
    <w:rsid w:val="00376DF9"/>
    <w:rsid w:val="003B7A7A"/>
    <w:rsid w:val="003D5062"/>
    <w:rsid w:val="00400D74"/>
    <w:rsid w:val="004236CC"/>
    <w:rsid w:val="00431785"/>
    <w:rsid w:val="00437EB9"/>
    <w:rsid w:val="004501A7"/>
    <w:rsid w:val="00474EC9"/>
    <w:rsid w:val="00477056"/>
    <w:rsid w:val="00501EF0"/>
    <w:rsid w:val="00513E2A"/>
    <w:rsid w:val="00527E59"/>
    <w:rsid w:val="005379E1"/>
    <w:rsid w:val="00573E26"/>
    <w:rsid w:val="00575469"/>
    <w:rsid w:val="00583126"/>
    <w:rsid w:val="00590BB9"/>
    <w:rsid w:val="005C2AC3"/>
    <w:rsid w:val="005C6E32"/>
    <w:rsid w:val="005F3446"/>
    <w:rsid w:val="00610A2F"/>
    <w:rsid w:val="00635672"/>
    <w:rsid w:val="006428D9"/>
    <w:rsid w:val="00651DC8"/>
    <w:rsid w:val="00656EE4"/>
    <w:rsid w:val="006573EB"/>
    <w:rsid w:val="006A205D"/>
    <w:rsid w:val="006B7F6C"/>
    <w:rsid w:val="007011F7"/>
    <w:rsid w:val="0070381E"/>
    <w:rsid w:val="00731858"/>
    <w:rsid w:val="0074636A"/>
    <w:rsid w:val="00785C98"/>
    <w:rsid w:val="00786761"/>
    <w:rsid w:val="00793FF7"/>
    <w:rsid w:val="007A7AD4"/>
    <w:rsid w:val="007F3CC5"/>
    <w:rsid w:val="008453E8"/>
    <w:rsid w:val="00866871"/>
    <w:rsid w:val="008A72EA"/>
    <w:rsid w:val="008B2B0E"/>
    <w:rsid w:val="008B576C"/>
    <w:rsid w:val="00902172"/>
    <w:rsid w:val="00903261"/>
    <w:rsid w:val="00926CF4"/>
    <w:rsid w:val="00936D6B"/>
    <w:rsid w:val="00955866"/>
    <w:rsid w:val="00966B2E"/>
    <w:rsid w:val="009851A0"/>
    <w:rsid w:val="00985242"/>
    <w:rsid w:val="00995897"/>
    <w:rsid w:val="009D05A9"/>
    <w:rsid w:val="009E678E"/>
    <w:rsid w:val="00A02B28"/>
    <w:rsid w:val="00A1057E"/>
    <w:rsid w:val="00A13DA9"/>
    <w:rsid w:val="00A22E02"/>
    <w:rsid w:val="00A32637"/>
    <w:rsid w:val="00A73F87"/>
    <w:rsid w:val="00A76032"/>
    <w:rsid w:val="00A8609B"/>
    <w:rsid w:val="00AB0465"/>
    <w:rsid w:val="00AB50C9"/>
    <w:rsid w:val="00AC1016"/>
    <w:rsid w:val="00AC2C00"/>
    <w:rsid w:val="00AD58FA"/>
    <w:rsid w:val="00AE20E8"/>
    <w:rsid w:val="00B02BCA"/>
    <w:rsid w:val="00B428CF"/>
    <w:rsid w:val="00B42975"/>
    <w:rsid w:val="00B529CC"/>
    <w:rsid w:val="00B861FE"/>
    <w:rsid w:val="00BA3F43"/>
    <w:rsid w:val="00BA63E5"/>
    <w:rsid w:val="00BB5087"/>
    <w:rsid w:val="00BC75BA"/>
    <w:rsid w:val="00BD757F"/>
    <w:rsid w:val="00C0448B"/>
    <w:rsid w:val="00C35904"/>
    <w:rsid w:val="00C36B8F"/>
    <w:rsid w:val="00C92429"/>
    <w:rsid w:val="00C93664"/>
    <w:rsid w:val="00CA5E41"/>
    <w:rsid w:val="00CD514D"/>
    <w:rsid w:val="00CE6F25"/>
    <w:rsid w:val="00CF6D02"/>
    <w:rsid w:val="00D16634"/>
    <w:rsid w:val="00D57588"/>
    <w:rsid w:val="00D61B2A"/>
    <w:rsid w:val="00D67826"/>
    <w:rsid w:val="00D73719"/>
    <w:rsid w:val="00D7776E"/>
    <w:rsid w:val="00DA564E"/>
    <w:rsid w:val="00DB14F6"/>
    <w:rsid w:val="00DD25EC"/>
    <w:rsid w:val="00DD4B57"/>
    <w:rsid w:val="00DE1999"/>
    <w:rsid w:val="00DF2BE7"/>
    <w:rsid w:val="00E07092"/>
    <w:rsid w:val="00E27792"/>
    <w:rsid w:val="00E45ECD"/>
    <w:rsid w:val="00E75139"/>
    <w:rsid w:val="00E834CD"/>
    <w:rsid w:val="00EA1308"/>
    <w:rsid w:val="00EB48AD"/>
    <w:rsid w:val="00ED0C41"/>
    <w:rsid w:val="00F158D3"/>
    <w:rsid w:val="00F25C5C"/>
    <w:rsid w:val="00F40938"/>
    <w:rsid w:val="00F83AA7"/>
    <w:rsid w:val="00F91314"/>
    <w:rsid w:val="00F9605A"/>
    <w:rsid w:val="00FB0189"/>
    <w:rsid w:val="00FB631E"/>
    <w:rsid w:val="00FD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5CE"/>
  <w15:docId w15:val="{EB8B1374-D3CD-49B4-9156-F49C886A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00"/>
      <w:jc w:val="both"/>
    </w:pPr>
    <w:rPr>
      <w:sz w:val="20"/>
      <w:szCs w:val="20"/>
    </w:rPr>
  </w:style>
  <w:style w:type="paragraph" w:styleId="Title">
    <w:name w:val="Title"/>
    <w:basedOn w:val="Normal"/>
    <w:uiPriority w:val="10"/>
    <w:qFormat/>
    <w:pPr>
      <w:spacing w:before="61"/>
      <w:ind w:left="604" w:right="828"/>
      <w:jc w:val="center"/>
    </w:pPr>
    <w:rPr>
      <w:sz w:val="48"/>
      <w:szCs w:val="48"/>
    </w:rPr>
  </w:style>
  <w:style w:type="paragraph" w:styleId="ListParagraph">
    <w:name w:val="List Paragraph"/>
    <w:basedOn w:val="Normal"/>
    <w:uiPriority w:val="1"/>
    <w:qFormat/>
    <w:pPr>
      <w:spacing w:before="160"/>
      <w:ind w:left="10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B50C9"/>
    <w:rPr>
      <w:color w:val="0000FF" w:themeColor="hyperlink"/>
      <w:u w:val="single"/>
    </w:rPr>
  </w:style>
  <w:style w:type="character" w:styleId="UnresolvedMention">
    <w:name w:val="Unresolved Mention"/>
    <w:basedOn w:val="DefaultParagraphFont"/>
    <w:uiPriority w:val="99"/>
    <w:semiHidden/>
    <w:unhideWhenUsed/>
    <w:rsid w:val="00AB50C9"/>
    <w:rPr>
      <w:color w:val="605E5C"/>
      <w:shd w:val="clear" w:color="auto" w:fill="E1DFDD"/>
    </w:rPr>
  </w:style>
  <w:style w:type="table" w:customStyle="1" w:styleId="TableGrid">
    <w:name w:val="TableGrid"/>
    <w:rsid w:val="000C2191"/>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0C2191"/>
    <w:pPr>
      <w:widowControl/>
      <w:tabs>
        <w:tab w:val="center" w:pos="4513"/>
        <w:tab w:val="right" w:pos="9026"/>
      </w:tabs>
      <w:autoSpaceDE/>
      <w:autoSpaceDN/>
      <w:ind w:left="24" w:hanging="10"/>
      <w:jc w:val="both"/>
    </w:pPr>
    <w:rPr>
      <w:color w:val="000000"/>
      <w:kern w:val="2"/>
      <w:sz w:val="20"/>
      <w:lang w:val="en-IN" w:eastAsia="en-IN"/>
      <w14:ligatures w14:val="standardContextual"/>
    </w:rPr>
  </w:style>
  <w:style w:type="character" w:customStyle="1" w:styleId="HeaderChar">
    <w:name w:val="Header Char"/>
    <w:basedOn w:val="DefaultParagraphFont"/>
    <w:link w:val="Header"/>
    <w:uiPriority w:val="99"/>
    <w:rsid w:val="000C2191"/>
    <w:rPr>
      <w:rFonts w:ascii="Times New Roman" w:eastAsia="Times New Roman" w:hAnsi="Times New Roman" w:cs="Times New Roman"/>
      <w:color w:val="000000"/>
      <w:kern w:val="2"/>
      <w:sz w:val="20"/>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22351">
      <w:bodyDiv w:val="1"/>
      <w:marLeft w:val="0"/>
      <w:marRight w:val="0"/>
      <w:marTop w:val="0"/>
      <w:marBottom w:val="0"/>
      <w:divBdr>
        <w:top w:val="none" w:sz="0" w:space="0" w:color="auto"/>
        <w:left w:val="none" w:sz="0" w:space="0" w:color="auto"/>
        <w:bottom w:val="none" w:sz="0" w:space="0" w:color="auto"/>
        <w:right w:val="none" w:sz="0" w:space="0" w:color="auto"/>
      </w:divBdr>
    </w:div>
    <w:div w:id="800881286">
      <w:bodyDiv w:val="1"/>
      <w:marLeft w:val="0"/>
      <w:marRight w:val="0"/>
      <w:marTop w:val="0"/>
      <w:marBottom w:val="0"/>
      <w:divBdr>
        <w:top w:val="none" w:sz="0" w:space="0" w:color="auto"/>
        <w:left w:val="none" w:sz="0" w:space="0" w:color="auto"/>
        <w:bottom w:val="none" w:sz="0" w:space="0" w:color="auto"/>
        <w:right w:val="none" w:sz="0" w:space="0" w:color="auto"/>
      </w:divBdr>
    </w:div>
    <w:div w:id="941566295">
      <w:bodyDiv w:val="1"/>
      <w:marLeft w:val="0"/>
      <w:marRight w:val="0"/>
      <w:marTop w:val="0"/>
      <w:marBottom w:val="0"/>
      <w:divBdr>
        <w:top w:val="none" w:sz="0" w:space="0" w:color="auto"/>
        <w:left w:val="none" w:sz="0" w:space="0" w:color="auto"/>
        <w:bottom w:val="none" w:sz="0" w:space="0" w:color="auto"/>
        <w:right w:val="none" w:sz="0" w:space="0" w:color="auto"/>
      </w:divBdr>
    </w:div>
    <w:div w:id="1525559613">
      <w:bodyDiv w:val="1"/>
      <w:marLeft w:val="0"/>
      <w:marRight w:val="0"/>
      <w:marTop w:val="0"/>
      <w:marBottom w:val="0"/>
      <w:divBdr>
        <w:top w:val="none" w:sz="0" w:space="0" w:color="auto"/>
        <w:left w:val="none" w:sz="0" w:space="0" w:color="auto"/>
        <w:bottom w:val="none" w:sz="0" w:space="0" w:color="auto"/>
        <w:right w:val="none" w:sz="0" w:space="0" w:color="auto"/>
      </w:divBdr>
    </w:div>
    <w:div w:id="1923904659">
      <w:bodyDiv w:val="1"/>
      <w:marLeft w:val="0"/>
      <w:marRight w:val="0"/>
      <w:marTop w:val="0"/>
      <w:marBottom w:val="0"/>
      <w:divBdr>
        <w:top w:val="none" w:sz="0" w:space="0" w:color="auto"/>
        <w:left w:val="none" w:sz="0" w:space="0" w:color="auto"/>
        <w:bottom w:val="none" w:sz="0" w:space="0" w:color="auto"/>
        <w:right w:val="none" w:sz="0" w:space="0" w:color="auto"/>
      </w:divBdr>
    </w:div>
    <w:div w:id="1943103410">
      <w:bodyDiv w:val="1"/>
      <w:marLeft w:val="0"/>
      <w:marRight w:val="0"/>
      <w:marTop w:val="0"/>
      <w:marBottom w:val="0"/>
      <w:divBdr>
        <w:top w:val="none" w:sz="0" w:space="0" w:color="auto"/>
        <w:left w:val="none" w:sz="0" w:space="0" w:color="auto"/>
        <w:bottom w:val="none" w:sz="0" w:space="0" w:color="auto"/>
        <w:right w:val="none" w:sz="0" w:space="0" w:color="auto"/>
      </w:divBdr>
    </w:div>
    <w:div w:id="2072145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Sentiment</a:t>
            </a:r>
            <a:r>
              <a:rPr lang="en-US" baseline="0"/>
              <a:t>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92-4CF2-B085-FEBD0D3613A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92-4CF2-B085-FEBD0D3613A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92-4CF2-B085-FEBD0D3613A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Positive</c:v>
                </c:pt>
                <c:pt idx="1">
                  <c:v>Negative</c:v>
                </c:pt>
                <c:pt idx="2">
                  <c:v>Neutral</c:v>
                </c:pt>
              </c:strCache>
            </c:strRef>
          </c:cat>
          <c:val>
            <c:numRef>
              <c:f>Sheet1!$B$2:$B$4</c:f>
              <c:numCache>
                <c:formatCode>General</c:formatCode>
                <c:ptCount val="3"/>
                <c:pt idx="0">
                  <c:v>10</c:v>
                </c:pt>
                <c:pt idx="1">
                  <c:v>20</c:v>
                </c:pt>
                <c:pt idx="2">
                  <c:v>70</c:v>
                </c:pt>
              </c:numCache>
            </c:numRef>
          </c:val>
          <c:extLst>
            <c:ext xmlns:c16="http://schemas.microsoft.com/office/drawing/2014/chart" uri="{C3380CC4-5D6E-409C-BE32-E72D297353CC}">
              <c16:uniqueId val="{00000006-8D92-4CF2-B085-FEBD0D3613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3769</Words>
  <Characters>21484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 Shankar Nayak</cp:lastModifiedBy>
  <cp:revision>3</cp:revision>
  <cp:lastPrinted>2025-02-25T23:42:00Z</cp:lastPrinted>
  <dcterms:created xsi:type="dcterms:W3CDTF">2025-03-04T11:20:00Z</dcterms:created>
  <dcterms:modified xsi:type="dcterms:W3CDTF">2025-03-10T15:11:00Z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for Microsoft 365</vt:lpwstr>
  </property>
  <property fmtid="{D5CDD505-2E9C-101B-9397-08002B2CF9AE}" pid="4" name="LastSaved">
    <vt:filetime>2024-03-30T00:00:00Z</vt:filetime>
  </property>
</Properties>
</file>