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5">
      <w:pPr>
        <w:pStyle w:val="Default"/>
        <w:jc w:val="center"/>
        <w:rPr>
          <w:b/>
          <w:bCs/>
          <w:sz w:val="28"/>
        </w:rPr>
      </w:pPr>
    </w:p>
    <w:p w14:paraId="00000006">
      <w:pPr>
        <w:pStyle w:val="Default"/>
        <w:jc w:val="center"/>
        <w:rPr>
          <w:b/>
          <w:bCs/>
          <w:sz w:val="28"/>
        </w:rPr>
      </w:pPr>
      <w:r>
        <w:rPr>
          <w:b/>
          <w:bCs/>
          <w:sz w:val="28"/>
        </w:rPr>
        <w:t>QUESTION BANK</w:t>
      </w:r>
    </w:p>
    <w:p w14:paraId="00000007">
      <w:pPr>
        <w:pStyle w:val="Default"/>
        <w:ind w:right="-334"/>
        <w:jc w:val="center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(PREPARE QUESTION BANK TO COVER ALL THE TOPICS)</w:t>
      </w:r>
    </w:p>
    <w:p w14:paraId="00000008">
      <w:pPr>
        <w:pStyle w:val="Default"/>
        <w:ind w:right="-334"/>
        <w:jc w:val="center"/>
        <w:rPr>
          <w:b/>
          <w:bCs/>
          <w:color w:val="ff0000"/>
          <w:sz w:val="28"/>
        </w:rPr>
      </w:pPr>
    </w:p>
    <w:tbl>
      <w:tblPr>
        <w:tblStyle w:val="TableGrid"/>
        <w:tblW w:w="10119" w:type="dxa"/>
        <w:tblInd w:w="-147" w:type="dxa"/>
        <w:tblLayout w:type="fixed"/>
        <w:tblLook w:val="04A0"/>
      </w:tblPr>
      <w:tblGrid>
        <w:gridCol w:w="703"/>
        <w:gridCol w:w="4797"/>
        <w:gridCol w:w="2126"/>
        <w:gridCol w:w="1418"/>
        <w:gridCol w:w="1075"/>
      </w:tblGrid>
      <w:tr>
        <w:trPr>
          <w:cnfStyle w:val="100000000000"/>
        </w:trPr>
        <w:tc>
          <w:tcPr>
            <w:cnfStyle w:val="101000000000"/>
            <w:tcW w:w="703" w:type="dxa"/>
          </w:tcPr>
          <w:p w14:paraId="00000009">
            <w:pPr>
              <w:pStyle w:val="Default"/>
              <w:jc w:val="center"/>
              <w:rPr/>
            </w:pPr>
            <w:r>
              <w:t>S.N</w:t>
            </w:r>
            <w:r>
              <w:t>o</w:t>
            </w:r>
          </w:p>
        </w:tc>
        <w:tc>
          <w:tcPr>
            <w:cnfStyle w:val="100000000000"/>
            <w:tcW w:w="4797" w:type="dxa"/>
          </w:tcPr>
          <w:p w14:paraId="0000000A"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cnfStyle w:val="100000000000"/>
            <w:tcW w:w="2126" w:type="dxa"/>
          </w:tcPr>
          <w:p w14:paraId="0000000B">
            <w:pPr>
              <w:pStyle w:val="Default"/>
              <w:jc w:val="center"/>
              <w:rPr/>
            </w:pPr>
          </w:p>
        </w:tc>
        <w:tc>
          <w:tcPr>
            <w:cnfStyle w:val="100000000000"/>
            <w:tcW w:w="1418" w:type="dxa"/>
          </w:tcPr>
          <w:p w14:paraId="0000000C">
            <w:pPr>
              <w:pStyle w:val="Default"/>
              <w:jc w:val="center"/>
              <w:rPr/>
            </w:pPr>
          </w:p>
        </w:tc>
        <w:tc>
          <w:tcPr>
            <w:cnfStyle w:val="100000000000"/>
            <w:tcW w:w="1075" w:type="dxa"/>
          </w:tcPr>
          <w:p w14:paraId="0000000D">
            <w:pPr>
              <w:pStyle w:val="Default"/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10119" w:type="dxa"/>
            <w:gridSpan w:val="5"/>
          </w:tcPr>
          <w:p w14:paraId="0000000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Unit I</w:t>
            </w:r>
          </w:p>
        </w:tc>
      </w:tr>
      <w:tr>
        <w:trPr>
          <w:cnfStyle w:val="000000010000"/>
        </w:trPr>
        <w:tc>
          <w:tcPr>
            <w:cnfStyle w:val="001000010000"/>
            <w:tcW w:w="10119" w:type="dxa"/>
            <w:gridSpan w:val="5"/>
          </w:tcPr>
          <w:p w14:paraId="0000000F">
            <w:pP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10">
            <w:pPr>
              <w:pStyle w:val="Default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797" w:type="dxa"/>
          </w:tcPr>
          <w:p w14:paraId="00000011">
            <w:pPr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Explain the concept of property</w:t>
            </w:r>
          </w:p>
        </w:tc>
        <w:tc>
          <w:tcPr>
            <w:cnfStyle w:val="000000100000"/>
            <w:tcW w:w="2126" w:type="dxa"/>
          </w:tcPr>
          <w:p w14:paraId="00000012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1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14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15">
            <w:pPr>
              <w:pStyle w:val="Default"/>
              <w:jc w:val="center"/>
              <w:rPr/>
            </w:pPr>
            <w:r>
              <w:t>2</w:t>
            </w:r>
          </w:p>
        </w:tc>
        <w:tc>
          <w:tcPr>
            <w:cnfStyle w:val="000000010000"/>
            <w:tcW w:w="4797" w:type="dxa"/>
            <w:vAlign w:val="center"/>
          </w:tcPr>
          <w:p w14:paraId="00000016">
            <w:pPr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Explain design patent</w:t>
            </w:r>
          </w:p>
        </w:tc>
        <w:tc>
          <w:tcPr>
            <w:cnfStyle w:val="000000010000"/>
            <w:tcW w:w="2126" w:type="dxa"/>
          </w:tcPr>
          <w:p w14:paraId="00000017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418" w:type="dxa"/>
          </w:tcPr>
          <w:p w14:paraId="0000001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1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1A">
            <w:pPr>
              <w:pStyle w:val="Default"/>
              <w:jc w:val="center"/>
              <w:rPr/>
            </w:pPr>
            <w:r>
              <w:t>3</w:t>
            </w:r>
          </w:p>
        </w:tc>
        <w:tc>
          <w:tcPr>
            <w:cnfStyle w:val="000000100000"/>
            <w:tcW w:w="4797" w:type="dxa"/>
            <w:vAlign w:val="center"/>
          </w:tcPr>
          <w:p w14:paraId="0000001B">
            <w:pPr>
              <w:jc w:val="both"/>
              <w:rPr>
                <w:rStyle w:val="Fontstyle01"/>
                <w:rFonts w:ascii="Times New Roman" w:cs="Times New Roman" w:hAnsi="Times New Roman"/>
                <w:b w:val="off"/>
                <w:bCs w:val="off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Examine the protection and regulation of IPR</w:t>
            </w:r>
          </w:p>
        </w:tc>
        <w:tc>
          <w:tcPr>
            <w:cnfStyle w:val="000000100000"/>
            <w:tcW w:w="2126" w:type="dxa"/>
          </w:tcPr>
          <w:p w14:paraId="0000001C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418" w:type="dxa"/>
          </w:tcPr>
          <w:p w14:paraId="0000001D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1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1F">
            <w:pPr>
              <w:pStyle w:val="Default"/>
              <w:jc w:val="center"/>
              <w:rPr/>
            </w:pPr>
            <w:r>
              <w:t>4</w:t>
            </w:r>
          </w:p>
        </w:tc>
        <w:tc>
          <w:tcPr>
            <w:cnfStyle w:val="000000010000"/>
            <w:tcW w:w="4797" w:type="dxa"/>
          </w:tcPr>
          <w:p w14:paraId="00000020">
            <w:pPr>
              <w:jc w:val="both"/>
              <w:rPr>
                <w:rStyle w:val="Fontstyle01"/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Discuss in detail the features of IPR</w:t>
            </w:r>
          </w:p>
        </w:tc>
        <w:tc>
          <w:tcPr>
            <w:cnfStyle w:val="000000010000"/>
            <w:tcW w:w="2126" w:type="dxa"/>
          </w:tcPr>
          <w:p w14:paraId="0000002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418" w:type="dxa"/>
          </w:tcPr>
          <w:p w14:paraId="0000002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2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24">
            <w:pPr>
              <w:pStyle w:val="Default"/>
              <w:jc w:val="center"/>
              <w:rPr/>
            </w:pPr>
            <w:r>
              <w:t>5</w:t>
            </w:r>
          </w:p>
        </w:tc>
        <w:tc>
          <w:tcPr>
            <w:cnfStyle w:val="000000100000"/>
            <w:tcW w:w="4797" w:type="dxa"/>
          </w:tcPr>
          <w:p w14:paraId="0000002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Discuss Traditional Knowledge, its features and Traditional Knowledge Digital Library </w:t>
            </w:r>
          </w:p>
        </w:tc>
        <w:tc>
          <w:tcPr>
            <w:cnfStyle w:val="000000100000"/>
            <w:tcW w:w="2126" w:type="dxa"/>
          </w:tcPr>
          <w:p w14:paraId="00000026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2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2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29">
            <w:pPr>
              <w:pStyle w:val="Default"/>
              <w:jc w:val="center"/>
              <w:rPr/>
            </w:pPr>
            <w:r>
              <w:t>6</w:t>
            </w:r>
          </w:p>
        </w:tc>
        <w:tc>
          <w:tcPr>
            <w:cnfStyle w:val="000000010000"/>
            <w:tcW w:w="4797" w:type="dxa"/>
          </w:tcPr>
          <w:p w14:paraId="0000002A">
            <w:pPr>
              <w:pStyle w:val="BodyText"/>
              <w:spacing w:before="7"/>
              <w:jc w:val="both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Examine the uses and Misuses of IPR</w:t>
            </w:r>
          </w:p>
        </w:tc>
        <w:tc>
          <w:tcPr>
            <w:cnfStyle w:val="000000010000"/>
            <w:tcW w:w="2126" w:type="dxa"/>
          </w:tcPr>
          <w:p w14:paraId="0000002B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2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2D">
            <w:pPr>
              <w:pStyle w:val="Default"/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2E">
            <w:pPr>
              <w:pStyle w:val="Default"/>
              <w:jc w:val="center"/>
              <w:rPr/>
            </w:pPr>
            <w:r>
              <w:t>7</w:t>
            </w:r>
          </w:p>
        </w:tc>
        <w:tc>
          <w:tcPr>
            <w:cnfStyle w:val="000000100000"/>
            <w:tcW w:w="4797" w:type="dxa"/>
          </w:tcPr>
          <w:p w14:paraId="0000002F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the various emerging areas of IPR</w:t>
            </w:r>
          </w:p>
        </w:tc>
        <w:tc>
          <w:tcPr>
            <w:cnfStyle w:val="000000100000"/>
            <w:tcW w:w="2126" w:type="dxa"/>
          </w:tcPr>
          <w:p w14:paraId="00000030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3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32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33">
            <w:pPr>
              <w:pStyle w:val="Default"/>
              <w:jc w:val="center"/>
              <w:rPr/>
            </w:pPr>
            <w:r>
              <w:t>8</w:t>
            </w:r>
          </w:p>
        </w:tc>
        <w:tc>
          <w:tcPr>
            <w:cnfStyle w:val="000000010000"/>
            <w:tcW w:w="4797" w:type="dxa"/>
          </w:tcPr>
          <w:p w14:paraId="00000034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Disuses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National and International agencies for registering IPRs</w:t>
            </w:r>
          </w:p>
        </w:tc>
        <w:tc>
          <w:tcPr>
            <w:cnfStyle w:val="000000010000"/>
            <w:tcW w:w="2126" w:type="dxa"/>
          </w:tcPr>
          <w:p w14:paraId="00000035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3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37">
            <w:pPr>
              <w:pStyle w:val="Default"/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38">
            <w:pPr>
              <w:pStyle w:val="Default"/>
              <w:jc w:val="center"/>
              <w:rPr/>
            </w:pPr>
            <w:r>
              <w:t>9</w:t>
            </w:r>
          </w:p>
        </w:tc>
        <w:tc>
          <w:tcPr>
            <w:cnfStyle w:val="000000100000"/>
            <w:tcW w:w="4797" w:type="dxa"/>
          </w:tcPr>
          <w:p w14:paraId="00000039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Summarize different laws pertaining to intellectual property rights</w:t>
            </w:r>
          </w:p>
        </w:tc>
        <w:tc>
          <w:tcPr>
            <w:cnfStyle w:val="000000100000"/>
            <w:tcW w:w="2126" w:type="dxa"/>
          </w:tcPr>
          <w:p w14:paraId="0000003A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3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3C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3D">
            <w:pPr>
              <w:pStyle w:val="Default"/>
              <w:jc w:val="center"/>
              <w:rPr/>
            </w:pPr>
            <w:r>
              <w:t>10</w:t>
            </w:r>
          </w:p>
        </w:tc>
        <w:tc>
          <w:tcPr>
            <w:cnfStyle w:val="000000010000"/>
            <w:tcW w:w="4797" w:type="dxa"/>
          </w:tcPr>
          <w:p w14:paraId="0000003E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about various international instruments for IPR</w:t>
            </w:r>
          </w:p>
        </w:tc>
        <w:tc>
          <w:tcPr>
            <w:cnfStyle w:val="000000010000"/>
            <w:tcW w:w="2126" w:type="dxa"/>
          </w:tcPr>
          <w:p w14:paraId="0000003F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4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4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42">
            <w:pPr>
              <w:pStyle w:val="Default"/>
              <w:jc w:val="center"/>
              <w:rPr/>
            </w:pPr>
            <w:bookmarkStart w:id="0" w:name="_GoBack"/>
            <w:bookmarkEnd w:id="0"/>
            <w:r>
              <w:t>1</w:t>
            </w:r>
            <w:r>
              <w:t>1</w:t>
            </w:r>
          </w:p>
        </w:tc>
        <w:tc>
          <w:tcPr>
            <w:cnfStyle w:val="000000100000"/>
            <w:tcW w:w="4797" w:type="dxa"/>
          </w:tcPr>
          <w:p w14:paraId="00000043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Discuss about World Intellectual Property Organization, TRIPS, WTO and GATT</w:t>
            </w:r>
          </w:p>
        </w:tc>
        <w:tc>
          <w:tcPr>
            <w:cnfStyle w:val="000000100000"/>
            <w:tcW w:w="2126" w:type="dxa"/>
          </w:tcPr>
          <w:p w14:paraId="00000044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4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4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47">
            <w:pPr>
              <w:pStyle w:val="Default"/>
              <w:jc w:val="center"/>
              <w:rPr/>
            </w:pPr>
            <w:r>
              <w:t>12</w:t>
            </w:r>
          </w:p>
        </w:tc>
        <w:tc>
          <w:tcPr>
            <w:cnfStyle w:val="000000010000"/>
            <w:tcW w:w="4797" w:type="dxa"/>
          </w:tcPr>
          <w:p w14:paraId="00000048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Illustrate the concept of industrial Property and the concept of  layout deign and integrated circuits</w:t>
            </w:r>
          </w:p>
        </w:tc>
        <w:tc>
          <w:tcPr>
            <w:cnfStyle w:val="000000010000"/>
            <w:tcW w:w="2126" w:type="dxa"/>
          </w:tcPr>
          <w:p w14:paraId="00000049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4A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4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10119" w:type="dxa"/>
            <w:gridSpan w:val="5"/>
          </w:tcPr>
          <w:p w14:paraId="0000004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Unit II</w:t>
            </w:r>
          </w:p>
        </w:tc>
      </w:tr>
      <w:tr>
        <w:trPr>
          <w:cnfStyle w:val="000000010000"/>
        </w:trPr>
        <w:tc>
          <w:tcPr>
            <w:cnfStyle w:val="001000010000"/>
            <w:tcW w:w="10119" w:type="dxa"/>
            <w:gridSpan w:val="5"/>
          </w:tcPr>
          <w:p w14:paraId="0000004D">
            <w:pPr>
              <w:rPr>
                <w:rFonts w:ascii="Times New Roman" w:cs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4E">
            <w:pPr>
              <w:pStyle w:val="Default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797" w:type="dxa"/>
          </w:tcPr>
          <w:p w14:paraId="0000004F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Explain the Copyright ownership</w:t>
            </w:r>
          </w:p>
        </w:tc>
        <w:tc>
          <w:tcPr>
            <w:cnfStyle w:val="000000100000"/>
            <w:tcW w:w="2126" w:type="dxa"/>
          </w:tcPr>
          <w:p w14:paraId="00000050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5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52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53">
            <w:pPr>
              <w:pStyle w:val="Default"/>
              <w:jc w:val="center"/>
              <w:rPr/>
            </w:pPr>
            <w:r>
              <w:t>2</w:t>
            </w:r>
          </w:p>
        </w:tc>
        <w:tc>
          <w:tcPr>
            <w:cnfStyle w:val="000000010000"/>
            <w:tcW w:w="4797" w:type="dxa"/>
          </w:tcPr>
          <w:p w14:paraId="00000054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the principles of Copyright protection</w:t>
            </w:r>
          </w:p>
        </w:tc>
        <w:tc>
          <w:tcPr>
            <w:cnfStyle w:val="000000010000"/>
            <w:tcW w:w="2126" w:type="dxa"/>
          </w:tcPr>
          <w:p w14:paraId="00000055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418" w:type="dxa"/>
          </w:tcPr>
          <w:p w14:paraId="0000005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5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58">
            <w:pPr>
              <w:pStyle w:val="Default"/>
              <w:jc w:val="center"/>
              <w:rPr/>
            </w:pPr>
            <w:r>
              <w:t>3</w:t>
            </w:r>
          </w:p>
        </w:tc>
        <w:tc>
          <w:tcPr>
            <w:cnfStyle w:val="000000100000"/>
            <w:tcW w:w="4797" w:type="dxa"/>
          </w:tcPr>
          <w:p w14:paraId="00000059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international conventions related to </w:t>
            </w:r>
            <w:r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protection</w:t>
            </w:r>
            <w:r>
              <w:rPr>
                <w:sz w:val="24"/>
                <w:szCs w:val="24"/>
              </w:rPr>
              <w:t xml:space="preserve"> of copyrights</w:t>
            </w:r>
          </w:p>
        </w:tc>
        <w:tc>
          <w:tcPr>
            <w:cnfStyle w:val="000000100000"/>
            <w:tcW w:w="2126" w:type="dxa"/>
          </w:tcPr>
          <w:p w14:paraId="0000005A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418" w:type="dxa"/>
          </w:tcPr>
          <w:p w14:paraId="0000005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5C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5D">
            <w:pPr>
              <w:pStyle w:val="Default"/>
              <w:jc w:val="center"/>
              <w:rPr/>
            </w:pPr>
            <w:r>
              <w:t>4</w:t>
            </w:r>
          </w:p>
        </w:tc>
        <w:tc>
          <w:tcPr>
            <w:cnfStyle w:val="000000010000"/>
            <w:tcW w:w="4797" w:type="dxa"/>
          </w:tcPr>
          <w:p w14:paraId="0000005E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What are the exceptions in Copyright usage</w:t>
            </w:r>
          </w:p>
        </w:tc>
        <w:tc>
          <w:tcPr>
            <w:cnfStyle w:val="000000010000"/>
            <w:tcW w:w="2126" w:type="dxa"/>
          </w:tcPr>
          <w:p w14:paraId="0000005F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418" w:type="dxa"/>
          </w:tcPr>
          <w:p w14:paraId="00000060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6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62">
            <w:pPr>
              <w:pStyle w:val="Default"/>
              <w:jc w:val="center"/>
              <w:rPr/>
            </w:pPr>
            <w:r>
              <w:t>5</w:t>
            </w:r>
          </w:p>
        </w:tc>
        <w:tc>
          <w:tcPr>
            <w:cnfStyle w:val="000000100000"/>
            <w:tcW w:w="4797" w:type="dxa"/>
          </w:tcPr>
          <w:p w14:paraId="00000063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in detail about Semi-conductor Chip Act</w:t>
            </w:r>
          </w:p>
        </w:tc>
        <w:tc>
          <w:tcPr>
            <w:cnfStyle w:val="000000100000"/>
            <w:tcW w:w="2126" w:type="dxa"/>
          </w:tcPr>
          <w:p w14:paraId="00000064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6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6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67">
            <w:pPr>
              <w:pStyle w:val="Default"/>
              <w:jc w:val="center"/>
              <w:rPr/>
            </w:pPr>
            <w:r>
              <w:t>6</w:t>
            </w:r>
          </w:p>
        </w:tc>
        <w:tc>
          <w:tcPr>
            <w:cnfStyle w:val="000000010000"/>
            <w:tcW w:w="4797" w:type="dxa"/>
          </w:tcPr>
          <w:p w14:paraId="00000068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about the subject matter of Copyright</w:t>
            </w:r>
          </w:p>
        </w:tc>
        <w:tc>
          <w:tcPr>
            <w:cnfStyle w:val="000000010000"/>
            <w:tcW w:w="2126" w:type="dxa"/>
          </w:tcPr>
          <w:p w14:paraId="00000069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6A">
            <w:pPr>
              <w:pStyle w:val="Default"/>
              <w:jc w:val="center"/>
              <w:rPr/>
            </w:pPr>
          </w:p>
        </w:tc>
        <w:tc>
          <w:tcPr>
            <w:cnfStyle w:val="000000010000"/>
            <w:tcW w:w="1075" w:type="dxa"/>
          </w:tcPr>
          <w:p w14:paraId="0000006B">
            <w:pPr>
              <w:pStyle w:val="Default"/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6C">
            <w:pPr>
              <w:pStyle w:val="Default"/>
              <w:jc w:val="center"/>
              <w:rPr/>
            </w:pPr>
            <w:r>
              <w:t>7</w:t>
            </w:r>
          </w:p>
        </w:tc>
        <w:tc>
          <w:tcPr>
            <w:cnfStyle w:val="000000100000"/>
            <w:tcW w:w="4797" w:type="dxa"/>
          </w:tcPr>
          <w:p w14:paraId="0000006D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Explain in detail the mode of assignment as in the Copyright Act.</w:t>
            </w:r>
          </w:p>
        </w:tc>
        <w:tc>
          <w:tcPr>
            <w:cnfStyle w:val="000000100000"/>
            <w:tcW w:w="2126" w:type="dxa"/>
          </w:tcPr>
          <w:p w14:paraId="0000006E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6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70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71">
            <w:pPr>
              <w:pStyle w:val="Default"/>
              <w:jc w:val="center"/>
              <w:rPr/>
            </w:pPr>
            <w:r>
              <w:t>8</w:t>
            </w:r>
          </w:p>
        </w:tc>
        <w:tc>
          <w:tcPr>
            <w:cnfStyle w:val="000000010000"/>
            <w:tcW w:w="4797" w:type="dxa"/>
          </w:tcPr>
          <w:p w14:paraId="0000007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Describe the concept of Copyrights along with the features of Copyright Act, 1957</w:t>
            </w:r>
          </w:p>
        </w:tc>
        <w:tc>
          <w:tcPr>
            <w:cnfStyle w:val="000000010000"/>
            <w:tcW w:w="2126" w:type="dxa"/>
          </w:tcPr>
          <w:p w14:paraId="00000073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7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75">
            <w:pPr>
              <w:pStyle w:val="Default"/>
              <w:jc w:val="center"/>
              <w:rPr/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76">
            <w:pPr>
              <w:pStyle w:val="Default"/>
              <w:jc w:val="center"/>
              <w:rPr/>
            </w:pPr>
            <w:r>
              <w:t>9</w:t>
            </w:r>
          </w:p>
        </w:tc>
        <w:tc>
          <w:tcPr>
            <w:cnfStyle w:val="000000100000"/>
            <w:tcW w:w="4797" w:type="dxa"/>
          </w:tcPr>
          <w:p w14:paraId="00000077">
            <w:pPr>
              <w:rPr>
                <w:rStyle w:val="Brown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Explain Copyright derivative works and rights of distribution </w:t>
            </w:r>
          </w:p>
        </w:tc>
        <w:tc>
          <w:tcPr>
            <w:cnfStyle w:val="000000100000"/>
            <w:tcW w:w="2126" w:type="dxa"/>
          </w:tcPr>
          <w:p w14:paraId="00000078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7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7A">
            <w:pPr>
              <w:pStyle w:val="Default"/>
              <w:jc w:val="center"/>
              <w:rPr/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7B">
            <w:pPr>
              <w:pStyle w:val="Default"/>
              <w:jc w:val="center"/>
              <w:rPr/>
            </w:pPr>
            <w:r>
              <w:t>10</w:t>
            </w:r>
          </w:p>
        </w:tc>
        <w:tc>
          <w:tcPr>
            <w:cnfStyle w:val="000000010000"/>
            <w:tcW w:w="4797" w:type="dxa"/>
          </w:tcPr>
          <w:p w14:paraId="0000007C">
            <w:pPr>
              <w:pStyle w:val="BodyText"/>
              <w:spacing w:before="7"/>
              <w:rPr>
                <w:rStyle w:val="Brown"/>
                <w:rFonts w:ascii="Times New Roman" w:cs="Times New Roman" w:eastAsia="Arial MT" w:hAnsi="Times New Roman"/>
                <w:b w:val="off"/>
                <w:color w:val="231f2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Discuss in detail about the performer rights and duration of copyrights in India</w:t>
            </w:r>
          </w:p>
        </w:tc>
        <w:tc>
          <w:tcPr>
            <w:cnfStyle w:val="000000010000"/>
            <w:tcW w:w="2126" w:type="dxa"/>
          </w:tcPr>
          <w:p w14:paraId="0000007D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7E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7F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703" w:type="dxa"/>
          </w:tcPr>
          <w:p w14:paraId="00000080">
            <w:pPr>
              <w:pStyle w:val="Default"/>
              <w:jc w:val="center"/>
              <w:rPr/>
            </w:pPr>
            <w:r>
              <w:t>11</w:t>
            </w:r>
          </w:p>
        </w:tc>
        <w:tc>
          <w:tcPr>
            <w:cnfStyle w:val="000000100000"/>
            <w:tcW w:w="4797" w:type="dxa"/>
          </w:tcPr>
          <w:p w14:paraId="00000081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0"/>
              <w:jc w:val="left"/>
              <w:rPr>
                <w:rStyle w:val="Brown"/>
                <w:sz w:val="24"/>
                <w:szCs w:val="24"/>
              </w:rPr>
            </w:pPr>
            <w:r>
              <w:rPr>
                <w:rStyle w:val="Brown"/>
                <w:sz w:val="24"/>
                <w:szCs w:val="24"/>
              </w:rPr>
              <w:t>Summaries the process of Copyright registration</w:t>
            </w:r>
          </w:p>
        </w:tc>
        <w:tc>
          <w:tcPr>
            <w:cnfStyle w:val="000000100000"/>
            <w:tcW w:w="2126" w:type="dxa"/>
          </w:tcPr>
          <w:p w14:paraId="00000082">
            <w:pPr>
              <w:pStyle w:val="Default"/>
              <w:rPr/>
            </w:pPr>
          </w:p>
        </w:tc>
        <w:tc>
          <w:tcPr>
            <w:cnfStyle w:val="000000100000"/>
            <w:tcW w:w="1418" w:type="dxa"/>
          </w:tcPr>
          <w:p w14:paraId="0000008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075" w:type="dxa"/>
          </w:tcPr>
          <w:p w14:paraId="0000008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703" w:type="dxa"/>
          </w:tcPr>
          <w:p w14:paraId="00000085">
            <w:pPr>
              <w:pStyle w:val="Default"/>
              <w:jc w:val="center"/>
              <w:rPr/>
            </w:pPr>
            <w:r>
              <w:t>12</w:t>
            </w:r>
          </w:p>
        </w:tc>
        <w:tc>
          <w:tcPr>
            <w:cnfStyle w:val="000000010000"/>
            <w:tcW w:w="4797" w:type="dxa"/>
          </w:tcPr>
          <w:p w14:paraId="00000086">
            <w:pPr>
              <w:pStyle w:val="BodyText"/>
              <w:spacing w:before="7"/>
              <w:rPr>
                <w:rStyle w:val="Brown"/>
                <w:rFonts w:ascii="Times New Roman" w:cs="Times New Roman" w:eastAsia="Arial MT" w:hAnsi="Times New Roman"/>
                <w:b w:val="off"/>
                <w:bCs w:val="off"/>
                <w:color w:val="231f20"/>
                <w:sz w:val="24"/>
                <w:szCs w:val="24"/>
              </w:rPr>
            </w:pPr>
            <w:r>
              <w:rPr>
                <w:rStyle w:val="Brown"/>
                <w:rFonts w:ascii="Times New Roman" w:cs="Times New Roman" w:hAnsi="Times New Roman"/>
                <w:b w:val="off"/>
                <w:sz w:val="24"/>
                <w:szCs w:val="24"/>
              </w:rPr>
              <w:t>Illustrate in detail about fair-usage and Copyright infringement with the relief and remedies in Copyrights</w:t>
            </w:r>
          </w:p>
        </w:tc>
        <w:tc>
          <w:tcPr>
            <w:cnfStyle w:val="000000010000"/>
            <w:tcW w:w="2126" w:type="dxa"/>
          </w:tcPr>
          <w:p w14:paraId="00000087">
            <w:pPr>
              <w:pStyle w:val="Default"/>
              <w:rPr/>
            </w:pPr>
          </w:p>
        </w:tc>
        <w:tc>
          <w:tcPr>
            <w:cnfStyle w:val="000000010000"/>
            <w:tcW w:w="1418" w:type="dxa"/>
          </w:tcPr>
          <w:p w14:paraId="00000088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075" w:type="dxa"/>
          </w:tcPr>
          <w:p w14:paraId="00000089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 w14:paraId="0000008A"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szCs w:val="24"/>
        </w:rPr>
      </w:pPr>
    </w:p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6" w:h="16838"/>
      <w:pgMar w:top="108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IDFont+F1">
    <w:altName w:val="Cambria"/>
    <w:panose1 w:val="00000000000000000000"/>
    <w:charset w:val="00"/>
    <w:family w:val="roman"/>
    <w:notTrueType w:val="on"/>
    <w:pitch w:val="default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IDFont+F79">
    <w:altName w:val="Cambria"/>
    <w:panose1 w:val="00000000000000000000"/>
    <w:charset w:val="00"/>
    <w:family w:val="roman"/>
    <w:notTrueType w:val="on"/>
    <w:pitch w:val="default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8E"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8F">
    <w:pPr>
      <w:pStyle w:val="Footer"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90"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8B">
    <w:pPr>
      <w:pStyle w:val="Header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8C">
    <w:pPr>
      <w:pStyle w:val="Header"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8D"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105" w:hanging="360"/>
      </w:pPr>
    </w:lvl>
    <w:lvl w:ilvl="1" w:tentative="1">
      <w:start w:val="1"/>
      <w:numFmt w:val="lowerLetter"/>
      <w:lvlText w:val="%2."/>
      <w:lvlJc w:val="left"/>
      <w:pPr>
        <w:ind w:left="1825" w:hanging="360"/>
      </w:pPr>
    </w:lvl>
    <w:lvl w:ilvl="2" w:tentative="1">
      <w:start w:val="1"/>
      <w:numFmt w:val="lowerRoman"/>
      <w:lvlText w:val="%3."/>
      <w:lvlJc w:val="right"/>
      <w:pPr>
        <w:ind w:left="2545" w:hanging="180"/>
      </w:pPr>
    </w:lvl>
    <w:lvl w:ilvl="3" w:tentative="1">
      <w:start w:val="1"/>
      <w:numFmt w:val="decimal"/>
      <w:lvlText w:val="%4."/>
      <w:lvlJc w:val="left"/>
      <w:pPr>
        <w:ind w:left="3265" w:hanging="360"/>
      </w:pPr>
    </w:lvl>
    <w:lvl w:ilvl="4" w:tentative="1">
      <w:start w:val="1"/>
      <w:numFmt w:val="lowerLetter"/>
      <w:lvlText w:val="%5."/>
      <w:lvlJc w:val="left"/>
      <w:pPr>
        <w:ind w:left="3985" w:hanging="360"/>
      </w:pPr>
    </w:lvl>
    <w:lvl w:ilvl="5" w:tentative="1">
      <w:start w:val="1"/>
      <w:numFmt w:val="lowerRoman"/>
      <w:lvlText w:val="%6."/>
      <w:lvlJc w:val="right"/>
      <w:pPr>
        <w:ind w:left="4705" w:hanging="180"/>
      </w:pPr>
    </w:lvl>
    <w:lvl w:ilvl="6" w:tentative="1">
      <w:start w:val="1"/>
      <w:numFmt w:val="decimal"/>
      <w:lvlText w:val="%7."/>
      <w:lvlJc w:val="left"/>
      <w:pPr>
        <w:ind w:left="5425" w:hanging="360"/>
      </w:pPr>
    </w:lvl>
    <w:lvl w:ilvl="7" w:tentative="1">
      <w:start w:val="1"/>
      <w:numFmt w:val="lowerLetter"/>
      <w:lvlText w:val="%8."/>
      <w:lvlJc w:val="left"/>
      <w:pPr>
        <w:ind w:left="6145" w:hanging="360"/>
      </w:pPr>
    </w:lvl>
    <w:lvl w:ilvl="8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lowerRoman"/>
      <w:lvlText w:val="%1)"/>
      <w:lvlJc w:val="left"/>
      <w:pPr>
        <w:ind w:left="467" w:hanging="360"/>
      </w:pPr>
      <w:rPr>
        <w:rFonts w:ascii="Times New Roman" w:cs="Times New Roman" w:eastAsia="Times New Roman" w:hAnsi="Times New Roman" w:hint="default"/>
        <w:spacing w:val="-5"/>
        <w:w w:val="99"/>
        <w:sz w:val="24"/>
        <w:szCs w:val="24"/>
        <w:lang w:val="en-US" w:bidi="ar-SA" w:eastAsia="en-US"/>
      </w:rPr>
    </w:lvl>
    <w:lvl w:ilvl="1" w:tentative="0">
      <w:numFmt w:val="bullet"/>
      <w:lvlText w:val="•"/>
      <w:lvlJc w:val="left"/>
      <w:pPr>
        <w:ind w:left="1058" w:hanging="360"/>
      </w:pPr>
      <w:rPr>
        <w:rFonts w:hint="default"/>
        <w:lang w:val="en-US" w:bidi="ar-SA" w:eastAsia="en-US"/>
      </w:rPr>
    </w:lvl>
    <w:lvl w:ilvl="2" w:tentative="0">
      <w:numFmt w:val="bullet"/>
      <w:lvlText w:val="•"/>
      <w:lvlJc w:val="left"/>
      <w:pPr>
        <w:ind w:left="1656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2255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2853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3452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4050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4648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5247" w:hanging="360"/>
      </w:pPr>
      <w:rPr>
        <w:rFonts w:hint="default"/>
        <w:lang w:val="en-US" w:bidi="ar-SA" w:eastAsia="en-US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9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28"/>
    <w:rsid w:val="0000183E"/>
    <w:rsid w:val="000024B2"/>
    <w:rsid w:val="000152E5"/>
    <w:rsid w:val="00022FA0"/>
    <w:rsid w:val="0003417B"/>
    <w:rsid w:val="0005156F"/>
    <w:rsid w:val="000532E4"/>
    <w:rsid w:val="000567AA"/>
    <w:rsid w:val="00061908"/>
    <w:rsid w:val="00067274"/>
    <w:rsid w:val="0006774E"/>
    <w:rsid w:val="00077A24"/>
    <w:rsid w:val="00097E1B"/>
    <w:rsid w:val="000A1689"/>
    <w:rsid w:val="000C5583"/>
    <w:rsid w:val="000D0058"/>
    <w:rsid w:val="000F5A3B"/>
    <w:rsid w:val="00114B59"/>
    <w:rsid w:val="00120484"/>
    <w:rsid w:val="001364B6"/>
    <w:rsid w:val="00142169"/>
    <w:rsid w:val="00147BC2"/>
    <w:rsid w:val="00154C1A"/>
    <w:rsid w:val="00155FE1"/>
    <w:rsid w:val="001807D5"/>
    <w:rsid w:val="00186982"/>
    <w:rsid w:val="00190803"/>
    <w:rsid w:val="00192CC8"/>
    <w:rsid w:val="001946B6"/>
    <w:rsid w:val="001B5425"/>
    <w:rsid w:val="001C0FE0"/>
    <w:rsid w:val="001C1D03"/>
    <w:rsid w:val="001D5198"/>
    <w:rsid w:val="001F085A"/>
    <w:rsid w:val="001F28BD"/>
    <w:rsid w:val="00201617"/>
    <w:rsid w:val="002045DC"/>
    <w:rsid w:val="00217796"/>
    <w:rsid w:val="00235565"/>
    <w:rsid w:val="0024322E"/>
    <w:rsid w:val="00291D12"/>
    <w:rsid w:val="002B15F7"/>
    <w:rsid w:val="002B186A"/>
    <w:rsid w:val="002B247A"/>
    <w:rsid w:val="002B2F0E"/>
    <w:rsid w:val="002D6F9E"/>
    <w:rsid w:val="002F1E4F"/>
    <w:rsid w:val="002F3A5F"/>
    <w:rsid w:val="003031E8"/>
    <w:rsid w:val="0032487B"/>
    <w:rsid w:val="003318E0"/>
    <w:rsid w:val="003550C6"/>
    <w:rsid w:val="00366F86"/>
    <w:rsid w:val="00373BAF"/>
    <w:rsid w:val="0039456B"/>
    <w:rsid w:val="003A36A5"/>
    <w:rsid w:val="003B5677"/>
    <w:rsid w:val="003B7565"/>
    <w:rsid w:val="003B7FCA"/>
    <w:rsid w:val="003C54FD"/>
    <w:rsid w:val="003D0544"/>
    <w:rsid w:val="003D4413"/>
    <w:rsid w:val="003D46CA"/>
    <w:rsid w:val="003D63E1"/>
    <w:rsid w:val="003E4EB9"/>
    <w:rsid w:val="004126B7"/>
    <w:rsid w:val="00423B52"/>
    <w:rsid w:val="00424B4D"/>
    <w:rsid w:val="00427EAA"/>
    <w:rsid w:val="004318E6"/>
    <w:rsid w:val="004325B4"/>
    <w:rsid w:val="004379B1"/>
    <w:rsid w:val="00444751"/>
    <w:rsid w:val="00444CF2"/>
    <w:rsid w:val="004476F0"/>
    <w:rsid w:val="00450B5E"/>
    <w:rsid w:val="00456629"/>
    <w:rsid w:val="00457268"/>
    <w:rsid w:val="004656EF"/>
    <w:rsid w:val="00475459"/>
    <w:rsid w:val="00482BA9"/>
    <w:rsid w:val="00484E8D"/>
    <w:rsid w:val="004968B3"/>
    <w:rsid w:val="004A01D7"/>
    <w:rsid w:val="004A0854"/>
    <w:rsid w:val="004B071E"/>
    <w:rsid w:val="004B3CFF"/>
    <w:rsid w:val="004B6542"/>
    <w:rsid w:val="004E0170"/>
    <w:rsid w:val="004E09B8"/>
    <w:rsid w:val="004E3159"/>
    <w:rsid w:val="004E363D"/>
    <w:rsid w:val="004E6B35"/>
    <w:rsid w:val="004F5286"/>
    <w:rsid w:val="00535367"/>
    <w:rsid w:val="00550E40"/>
    <w:rsid w:val="00553237"/>
    <w:rsid w:val="00563027"/>
    <w:rsid w:val="005675A3"/>
    <w:rsid w:val="00577F79"/>
    <w:rsid w:val="00581A0B"/>
    <w:rsid w:val="0058769E"/>
    <w:rsid w:val="00590B3B"/>
    <w:rsid w:val="00596292"/>
    <w:rsid w:val="005A3927"/>
    <w:rsid w:val="005A62CE"/>
    <w:rsid w:val="005C0C34"/>
    <w:rsid w:val="005C557B"/>
    <w:rsid w:val="00607E36"/>
    <w:rsid w:val="00627C15"/>
    <w:rsid w:val="00630465"/>
    <w:rsid w:val="006342FD"/>
    <w:rsid w:val="00665DF2"/>
    <w:rsid w:val="006720A1"/>
    <w:rsid w:val="006776C2"/>
    <w:rsid w:val="00682C91"/>
    <w:rsid w:val="00686B36"/>
    <w:rsid w:val="0069263F"/>
    <w:rsid w:val="006B1FCA"/>
    <w:rsid w:val="006D326B"/>
    <w:rsid w:val="006D35AD"/>
    <w:rsid w:val="006E3F8B"/>
    <w:rsid w:val="006E5820"/>
    <w:rsid w:val="006F057A"/>
    <w:rsid w:val="006F4098"/>
    <w:rsid w:val="006F7546"/>
    <w:rsid w:val="007125FA"/>
    <w:rsid w:val="00716C5E"/>
    <w:rsid w:val="007201DD"/>
    <w:rsid w:val="00723B53"/>
    <w:rsid w:val="00724933"/>
    <w:rsid w:val="00724DF2"/>
    <w:rsid w:val="0073786F"/>
    <w:rsid w:val="007466EF"/>
    <w:rsid w:val="007526A5"/>
    <w:rsid w:val="00765B88"/>
    <w:rsid w:val="00774620"/>
    <w:rsid w:val="00783000"/>
    <w:rsid w:val="00784493"/>
    <w:rsid w:val="007A657C"/>
    <w:rsid w:val="007C428F"/>
    <w:rsid w:val="007D6589"/>
    <w:rsid w:val="007D6D05"/>
    <w:rsid w:val="00802BB9"/>
    <w:rsid w:val="00802C18"/>
    <w:rsid w:val="0080569B"/>
    <w:rsid w:val="00840BC0"/>
    <w:rsid w:val="008668CC"/>
    <w:rsid w:val="0087214D"/>
    <w:rsid w:val="0087581D"/>
    <w:rsid w:val="00885265"/>
    <w:rsid w:val="00892689"/>
    <w:rsid w:val="00893974"/>
    <w:rsid w:val="008A4B8D"/>
    <w:rsid w:val="008B4DFD"/>
    <w:rsid w:val="008B747B"/>
    <w:rsid w:val="008C7B21"/>
    <w:rsid w:val="008D293F"/>
    <w:rsid w:val="008E0459"/>
    <w:rsid w:val="008F7C91"/>
    <w:rsid w:val="009020DC"/>
    <w:rsid w:val="00925003"/>
    <w:rsid w:val="00932F2C"/>
    <w:rsid w:val="009668B5"/>
    <w:rsid w:val="00980625"/>
    <w:rsid w:val="00990A8C"/>
    <w:rsid w:val="0099354A"/>
    <w:rsid w:val="009C6B6F"/>
    <w:rsid w:val="009D1ABD"/>
    <w:rsid w:val="009E0115"/>
    <w:rsid w:val="009F6C84"/>
    <w:rsid w:val="00A02711"/>
    <w:rsid w:val="00A4369E"/>
    <w:rsid w:val="00A44921"/>
    <w:rsid w:val="00A56B13"/>
    <w:rsid w:val="00A6142F"/>
    <w:rsid w:val="00A71B1E"/>
    <w:rsid w:val="00A72191"/>
    <w:rsid w:val="00A74027"/>
    <w:rsid w:val="00A80D66"/>
    <w:rsid w:val="00A82CE7"/>
    <w:rsid w:val="00A979BA"/>
    <w:rsid w:val="00AA0CBF"/>
    <w:rsid w:val="00AA56C4"/>
    <w:rsid w:val="00AB18E2"/>
    <w:rsid w:val="00AF6811"/>
    <w:rsid w:val="00AF6F28"/>
    <w:rsid w:val="00B02737"/>
    <w:rsid w:val="00B044CF"/>
    <w:rsid w:val="00B115F5"/>
    <w:rsid w:val="00B11FC4"/>
    <w:rsid w:val="00B22CF2"/>
    <w:rsid w:val="00B3056D"/>
    <w:rsid w:val="00B364BD"/>
    <w:rsid w:val="00B43762"/>
    <w:rsid w:val="00B552F8"/>
    <w:rsid w:val="00B665A9"/>
    <w:rsid w:val="00B67F10"/>
    <w:rsid w:val="00B75BDE"/>
    <w:rsid w:val="00B76B06"/>
    <w:rsid w:val="00B80C49"/>
    <w:rsid w:val="00B85583"/>
    <w:rsid w:val="00B91647"/>
    <w:rsid w:val="00B942D8"/>
    <w:rsid w:val="00BA79A6"/>
    <w:rsid w:val="00BC069B"/>
    <w:rsid w:val="00BC1683"/>
    <w:rsid w:val="00BC32CC"/>
    <w:rsid w:val="00BC4E53"/>
    <w:rsid w:val="00BC7695"/>
    <w:rsid w:val="00BD791F"/>
    <w:rsid w:val="00BE32EA"/>
    <w:rsid w:val="00BF276F"/>
    <w:rsid w:val="00C06E99"/>
    <w:rsid w:val="00C20FF0"/>
    <w:rsid w:val="00C259A2"/>
    <w:rsid w:val="00C35A35"/>
    <w:rsid w:val="00C35DFD"/>
    <w:rsid w:val="00C4686C"/>
    <w:rsid w:val="00C5498C"/>
    <w:rsid w:val="00C5614A"/>
    <w:rsid w:val="00C653B7"/>
    <w:rsid w:val="00C8023A"/>
    <w:rsid w:val="00C8479B"/>
    <w:rsid w:val="00C85548"/>
    <w:rsid w:val="00C917EE"/>
    <w:rsid w:val="00C95122"/>
    <w:rsid w:val="00C97F5B"/>
    <w:rsid w:val="00CC3D33"/>
    <w:rsid w:val="00CE2749"/>
    <w:rsid w:val="00CE5AE3"/>
    <w:rsid w:val="00CE711D"/>
    <w:rsid w:val="00D05EB3"/>
    <w:rsid w:val="00D20EA7"/>
    <w:rsid w:val="00D42D07"/>
    <w:rsid w:val="00D60570"/>
    <w:rsid w:val="00D61B9F"/>
    <w:rsid w:val="00D63DB4"/>
    <w:rsid w:val="00D661EB"/>
    <w:rsid w:val="00D73BA9"/>
    <w:rsid w:val="00D93259"/>
    <w:rsid w:val="00D9428A"/>
    <w:rsid w:val="00DC66AE"/>
    <w:rsid w:val="00DC74E6"/>
    <w:rsid w:val="00DE3C2B"/>
    <w:rsid w:val="00DF3D7E"/>
    <w:rsid w:val="00DF65FB"/>
    <w:rsid w:val="00E01B57"/>
    <w:rsid w:val="00E17F38"/>
    <w:rsid w:val="00E3018A"/>
    <w:rsid w:val="00E40589"/>
    <w:rsid w:val="00E41945"/>
    <w:rsid w:val="00E47A35"/>
    <w:rsid w:val="00E570CD"/>
    <w:rsid w:val="00E63B88"/>
    <w:rsid w:val="00E63CD9"/>
    <w:rsid w:val="00E73F36"/>
    <w:rsid w:val="00E9110F"/>
    <w:rsid w:val="00E91EC3"/>
    <w:rsid w:val="00EB0D2F"/>
    <w:rsid w:val="00EB1466"/>
    <w:rsid w:val="00EB2C84"/>
    <w:rsid w:val="00ED3E30"/>
    <w:rsid w:val="00ED4E7B"/>
    <w:rsid w:val="00EE2F1B"/>
    <w:rsid w:val="00F0330C"/>
    <w:rsid w:val="00F03DC8"/>
    <w:rsid w:val="00F04AA7"/>
    <w:rsid w:val="00F06519"/>
    <w:rsid w:val="00F35813"/>
    <w:rsid w:val="00F658D2"/>
    <w:rsid w:val="00F660A6"/>
    <w:rsid w:val="00F66F3E"/>
    <w:rsid w:val="00F70E46"/>
    <w:rsid w:val="00F74C23"/>
    <w:rsid w:val="00F955E5"/>
    <w:rsid w:val="00FA2E34"/>
    <w:rsid w:val="00FC60C8"/>
    <w:rsid w:val="00FD325D"/>
    <w:rsid w:val="00FE4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107F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Brown">
    <w:name w:val="Brown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widowControl w:val="off"/>
      <w:spacing w:after="0" w:line="268" w:lineRule="exact"/>
      <w:ind w:left="108"/>
      <w:jc w:val="center"/>
    </w:pPr>
    <w:rPr>
      <w:rFonts w:ascii="Times New Roman" w:cs="Times New Roman" w:eastAsia="Times New Roman" w:hAnsi="Times New Roman"/>
      <w:lang w:val="en-US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customStyle="1" w:styleId="Fontstyle01">
    <w:name w:val="Fontstyle01"/>
    <w:basedOn w:val="DefaultParagraphFont"/>
    <w:uiPriority w:val="99"/>
    <w:rPr>
      <w:rFonts w:ascii="CIDFont+F1" w:hAnsi="CIDFont+F1" w:hint="default"/>
      <w:b/>
      <w:bCs/>
      <w:i w:val="off"/>
      <w:iCs w:val="off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on"/>
    <w:pPr>
      <w:widowControl w:val="off"/>
      <w:spacing w:after="0" w:line="240" w:lineRule="auto"/>
    </w:pPr>
    <w:rPr>
      <w:rFonts w:ascii="Arial" w:cs="Arial" w:eastAsia="Arial" w:hAnsi="Arial"/>
      <w:b/>
      <w:bCs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cs="Arial" w:eastAsia="Arial" w:hAnsi="Arial"/>
      <w:b/>
      <w:bCs/>
      <w:sz w:val="21"/>
      <w:szCs w:val="21"/>
      <w:lang w:val="en-US"/>
    </w:rPr>
  </w:style>
  <w:style w:type="character" w:customStyle="1" w:styleId="Fontstyle21">
    <w:name w:val="Fontstyle21"/>
    <w:basedOn w:val="DefaultParagraphFont"/>
    <w:uiPriority w:val="99"/>
    <w:rPr>
      <w:rFonts w:ascii="CIDFont+F79" w:hAnsi="CIDFont+F79" w:hint="default"/>
      <w:b w:val="off"/>
      <w:bCs w:val="off"/>
      <w:i w:val="off"/>
      <w:iCs w:val="off"/>
      <w:color w:val="231f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own">
    <w:name w:val="brown"/>
    <w:basedOn w:val="DefaultParagraphFont"/>
    <w:rsid w:val="005A62CE"/>
  </w:style>
  <w:style w:type="paragraph" w:styleId="ListParagraph">
    <w:name w:val="List Paragraph"/>
    <w:basedOn w:val="Normal"/>
    <w:uiPriority w:val="34"/>
    <w:qFormat/>
    <w:rsid w:val="005A6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2CE"/>
  </w:style>
  <w:style w:type="paragraph" w:styleId="Footer">
    <w:name w:val="footer"/>
    <w:basedOn w:val="Normal"/>
    <w:link w:val="FooterChar"/>
    <w:uiPriority w:val="99"/>
    <w:unhideWhenUsed/>
    <w:rsid w:val="005A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2CE"/>
  </w:style>
  <w:style w:type="paragraph" w:customStyle="1" w:styleId="Default">
    <w:name w:val="Default"/>
    <w:rsid w:val="00990A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7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E4EB9"/>
    <w:pPr>
      <w:widowControl w:val="0"/>
      <w:autoSpaceDE w:val="0"/>
      <w:autoSpaceDN w:val="0"/>
      <w:spacing w:after="0" w:line="268" w:lineRule="exact"/>
      <w:ind w:left="108"/>
      <w:jc w:val="center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F658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5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C60C8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C74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74E6"/>
    <w:rPr>
      <w:rFonts w:ascii="Arial" w:eastAsia="Arial" w:hAnsi="Arial" w:cs="Arial"/>
      <w:b/>
      <w:bCs/>
      <w:sz w:val="21"/>
      <w:szCs w:val="21"/>
      <w:lang w:val="en-US"/>
    </w:rPr>
  </w:style>
  <w:style w:type="character" w:customStyle="1" w:styleId="fontstyle21">
    <w:name w:val="fontstyle21"/>
    <w:basedOn w:val="DefaultParagraphFont"/>
    <w:rsid w:val="00A74027"/>
    <w:rPr>
      <w:rFonts w:ascii="CIDFont+F79" w:hAnsi="CIDFont+F79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F9B8-1DF7-42E4-B3D0-7C85ECBF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unknown</cp:lastModifiedBy>
</cp:coreProperties>
</file>