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348C91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B7C79">
        <w:rPr>
          <w:rFonts w:ascii="Arial" w:hAnsi="Arial" w:cs="Arial"/>
          <w:lang w:val="en"/>
        </w:rPr>
        <w:t>Ravindra Gwaleshwar</w:t>
      </w:r>
    </w:p>
    <w:p w14:paraId="677DC39A" w14:textId="65FD83E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B7C79">
        <w:rPr>
          <w:rFonts w:ascii="Arial" w:hAnsi="Arial" w:cs="Arial"/>
          <w:lang w:val="en"/>
        </w:rPr>
        <w:t>ravindragwaleshwar</w:t>
      </w:r>
      <w:r w:rsidR="00A637F5">
        <w:rPr>
          <w:rFonts w:ascii="Arial" w:hAnsi="Arial" w:cs="Arial"/>
          <w:lang w:val="en"/>
        </w:rPr>
        <w:t>@gmail.com</w:t>
      </w:r>
    </w:p>
    <w:p w14:paraId="4D7EECF3" w14:textId="69B8AFEF"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w:t>
      </w:r>
      <w:r w:rsidR="00A637F5">
        <w:rPr>
          <w:rFonts w:ascii="Arial" w:hAnsi="Arial" w:cs="Arial"/>
          <w:lang w:val="en"/>
        </w:rPr>
        <w:t xml:space="preserve"> </w:t>
      </w:r>
      <w:r w:rsidR="004B7C79">
        <w:rPr>
          <w:rFonts w:ascii="Arial" w:hAnsi="Arial" w:cs="Arial"/>
          <w:lang w:val="en"/>
        </w:rPr>
        <w:t>Engineering</w:t>
      </w:r>
    </w:p>
    <w:p w14:paraId="19551121" w14:textId="1FF4518C" w:rsidR="00234B39" w:rsidRPr="00A637F5" w:rsidRDefault="00000000" w:rsidP="00A637F5">
      <w:pPr>
        <w:divId w:val="465317432"/>
        <w:rPr>
          <w:rFonts w:ascii="Helvetica" w:eastAsia="Times New Roman" w:hAnsi="Helvetica" w:cs="Helvetica"/>
          <w:color w:val="000000"/>
        </w:rPr>
      </w:pPr>
      <w:r>
        <w:rPr>
          <w:rStyle w:val="Strong"/>
          <w:rFonts w:ascii="Arial" w:hAnsi="Arial" w:cs="Arial"/>
          <w:lang w:val="en"/>
        </w:rPr>
        <w:t>Research Paper</w:t>
      </w:r>
      <w:r>
        <w:rPr>
          <w:rFonts w:ascii="Arial" w:hAnsi="Arial" w:cs="Arial"/>
          <w:lang w:val="en"/>
        </w:rPr>
        <w:t xml:space="preserve">: </w:t>
      </w:r>
      <w:hyperlink r:id="rId5" w:history="1">
        <w:r w:rsidR="00A637F5" w:rsidRPr="00A637F5">
          <w:rPr>
            <w:rStyle w:val="Hyperlink"/>
            <w:rFonts w:ascii="Helvetica" w:hAnsi="Helvetica" w:cs="Helvetica"/>
          </w:rPr>
          <w:t>https:</w:t>
        </w:r>
        <w:r w:rsidR="00A637F5" w:rsidRPr="00A637F5">
          <w:rPr>
            <w:rStyle w:val="Hyperlink"/>
            <w:rFonts w:ascii="Helvetica" w:hAnsi="Helvetica" w:cs="Helvetica"/>
          </w:rPr>
          <w:t>/</w:t>
        </w:r>
        <w:r w:rsidR="00A637F5" w:rsidRPr="00A637F5">
          <w:rPr>
            <w:rStyle w:val="Hyperlink"/>
            <w:rFonts w:ascii="Helvetica" w:hAnsi="Helvetica" w:cs="Helvetica"/>
          </w:rPr>
          <w:t>/doi.org/10.48550/arXiv.2408.12581</w:t>
        </w:r>
      </w:hyperlink>
    </w:p>
    <w:p w14:paraId="175D02EA" w14:textId="77777777"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b/>
          <w:bCs/>
          <w:color w:val="333333"/>
          <w:sz w:val="27"/>
          <w:szCs w:val="27"/>
          <w:lang w:val="en-US"/>
        </w:rPr>
        <w:t>Initial Prompt</w:t>
      </w:r>
      <w:r w:rsidRPr="004B7C79">
        <w:rPr>
          <w:rFonts w:ascii="Arial" w:eastAsia="Times New Roman" w:hAnsi="Arial" w:cs="Arial"/>
          <w:b/>
          <w:bCs/>
          <w:color w:val="333333"/>
          <w:sz w:val="27"/>
          <w:szCs w:val="27"/>
          <w:lang w:val="en-US"/>
        </w:rPr>
        <w:br/>
      </w:r>
      <w:r w:rsidRPr="004B7C79">
        <w:rPr>
          <w:rFonts w:ascii="Arial" w:eastAsia="Times New Roman" w:hAnsi="Arial" w:cs="Arial"/>
          <w:b/>
          <w:bCs/>
          <w:color w:val="333333"/>
          <w:lang w:val="en-US"/>
        </w:rPr>
        <w:t xml:space="preserve">Description (50 words max): </w:t>
      </w:r>
      <w:r w:rsidRPr="004B7C79">
        <w:rPr>
          <w:rFonts w:ascii="Arial" w:eastAsia="Times New Roman" w:hAnsi="Arial" w:cs="Arial"/>
          <w:color w:val="333333"/>
          <w:lang w:val="en-US"/>
        </w:rPr>
        <w:t>Provide a concise summary of the research paper, emphasizing the Best-Arm Identification issue in non-stationary stochastic bandits, particularly in the context of global environmental changes.</w:t>
      </w:r>
    </w:p>
    <w:p w14:paraId="7C578BB9" w14:textId="5B59995A"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color w:val="333333"/>
          <w:lang w:val="en-US"/>
        </w:rPr>
        <w:br/>
      </w:r>
      <w:r w:rsidRPr="004B7C79">
        <w:rPr>
          <w:rFonts w:ascii="Arial" w:eastAsia="Times New Roman" w:hAnsi="Arial" w:cs="Arial"/>
          <w:b/>
          <w:bCs/>
          <w:color w:val="333333"/>
          <w:lang w:val="en-US"/>
        </w:rPr>
        <w:t xml:space="preserve">Generated Summary (100 words max): </w:t>
      </w:r>
      <w:r w:rsidRPr="004B7C79">
        <w:rPr>
          <w:rFonts w:ascii="Arial" w:eastAsia="Times New Roman" w:hAnsi="Arial" w:cs="Arial"/>
          <w:color w:val="333333"/>
          <w:lang w:val="en-US"/>
        </w:rPr>
        <w:t xml:space="preserve">This paper tackles the challenge of identifying the Best-Arm in non-stationary stochastic bandits with global environmental shifts. It critiques existing methods for their inefficiency in addressing these shifts and introduces the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policy, which incorporates global shift data to optimize arm selection. The study’s results show that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greatly surpasses traditional methods in identifying the best arm within dynamic environments.</w:t>
      </w:r>
    </w:p>
    <w:p w14:paraId="6AEC17BD" w14:textId="77777777" w:rsidR="004B7C79" w:rsidRPr="004B7C79" w:rsidRDefault="004B7C79" w:rsidP="004B7C79">
      <w:pPr>
        <w:pStyle w:val="NormalWeb"/>
        <w:divId w:val="492985870"/>
        <w:rPr>
          <w:rFonts w:ascii="Arial" w:eastAsia="Times New Roman" w:hAnsi="Arial" w:cs="Arial"/>
          <w:color w:val="333333"/>
          <w:lang w:val="en-US"/>
        </w:rPr>
      </w:pPr>
    </w:p>
    <w:p w14:paraId="7EBF68AF" w14:textId="77777777"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b/>
          <w:bCs/>
          <w:color w:val="333333"/>
          <w:sz w:val="27"/>
          <w:szCs w:val="27"/>
          <w:lang w:val="en-US"/>
        </w:rPr>
        <w:t>Iteration 1</w:t>
      </w:r>
      <w:r w:rsidRPr="004B7C79">
        <w:rPr>
          <w:rFonts w:ascii="Arial" w:eastAsia="Times New Roman" w:hAnsi="Arial" w:cs="Arial"/>
          <w:b/>
          <w:bCs/>
          <w:color w:val="333333"/>
          <w:sz w:val="27"/>
          <w:szCs w:val="27"/>
          <w:lang w:val="en-US"/>
        </w:rPr>
        <w:br/>
      </w:r>
      <w:r w:rsidRPr="004B7C79">
        <w:rPr>
          <w:rFonts w:ascii="Arial" w:eastAsia="Times New Roman" w:hAnsi="Arial" w:cs="Arial"/>
          <w:b/>
          <w:bCs/>
          <w:color w:val="333333"/>
          <w:lang w:val="en-US"/>
        </w:rPr>
        <w:t xml:space="preserve">Description (50 words max): </w:t>
      </w:r>
      <w:r w:rsidRPr="004B7C79">
        <w:rPr>
          <w:rFonts w:ascii="Arial" w:eastAsia="Times New Roman" w:hAnsi="Arial" w:cs="Arial"/>
          <w:color w:val="333333"/>
          <w:lang w:val="en-US"/>
        </w:rPr>
        <w:t>Modified the prompt to focus on how the newly proposed methods outperform current solutions, with a focus on empirical results.</w:t>
      </w:r>
    </w:p>
    <w:p w14:paraId="45983C9B" w14:textId="581A29B8"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color w:val="333333"/>
          <w:lang w:val="en-US"/>
        </w:rPr>
        <w:br/>
      </w:r>
      <w:r w:rsidRPr="004B7C79">
        <w:rPr>
          <w:rFonts w:ascii="Arial" w:eastAsia="Times New Roman" w:hAnsi="Arial" w:cs="Arial"/>
          <w:b/>
          <w:bCs/>
          <w:color w:val="333333"/>
          <w:lang w:val="en-US"/>
        </w:rPr>
        <w:t xml:space="preserve">Generated Summary (100 words max): </w:t>
      </w:r>
      <w:r w:rsidRPr="004B7C79">
        <w:rPr>
          <w:rFonts w:ascii="Arial" w:eastAsia="Times New Roman" w:hAnsi="Arial" w:cs="Arial"/>
          <w:color w:val="333333"/>
          <w:lang w:val="en-US"/>
        </w:rPr>
        <w:t xml:space="preserve">This study offers a new approach for Best-Arm Identification when global shifts impact all arms. It highlights the shortcomings of current Adversarial and Corrupted Bandits methods in this scenario. By leveraging global shift information, the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policy refines arm selection, yielding notable improvements in empirical tests compared to established techniques.</w:t>
      </w:r>
    </w:p>
    <w:p w14:paraId="345BDEC9" w14:textId="77777777" w:rsidR="004B7C79" w:rsidRPr="004B7C79" w:rsidRDefault="004B7C79" w:rsidP="004B7C79">
      <w:pPr>
        <w:pStyle w:val="NormalWeb"/>
        <w:divId w:val="492985870"/>
        <w:rPr>
          <w:rFonts w:ascii="Arial" w:eastAsia="Times New Roman" w:hAnsi="Arial" w:cs="Arial"/>
          <w:color w:val="333333"/>
          <w:sz w:val="27"/>
          <w:szCs w:val="27"/>
          <w:lang w:val="en-US"/>
        </w:rPr>
      </w:pPr>
    </w:p>
    <w:p w14:paraId="7C59DEA5" w14:textId="77777777"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b/>
          <w:bCs/>
          <w:color w:val="333333"/>
          <w:sz w:val="27"/>
          <w:szCs w:val="27"/>
          <w:lang w:val="en-US"/>
        </w:rPr>
        <w:t>Iteration 2</w:t>
      </w:r>
      <w:r w:rsidRPr="004B7C79">
        <w:rPr>
          <w:rFonts w:ascii="Arial" w:eastAsia="Times New Roman" w:hAnsi="Arial" w:cs="Arial"/>
          <w:b/>
          <w:bCs/>
          <w:color w:val="333333"/>
          <w:sz w:val="27"/>
          <w:szCs w:val="27"/>
          <w:lang w:val="en-US"/>
        </w:rPr>
        <w:br/>
      </w:r>
      <w:r w:rsidRPr="004B7C79">
        <w:rPr>
          <w:rFonts w:ascii="Arial" w:eastAsia="Times New Roman" w:hAnsi="Arial" w:cs="Arial"/>
          <w:b/>
          <w:bCs/>
          <w:color w:val="333333"/>
          <w:lang w:val="en-US"/>
        </w:rPr>
        <w:t>Description (50 words max</w:t>
      </w:r>
      <w:r w:rsidRPr="004B7C79">
        <w:rPr>
          <w:rFonts w:ascii="Arial" w:eastAsia="Times New Roman" w:hAnsi="Arial" w:cs="Arial"/>
          <w:color w:val="333333"/>
          <w:lang w:val="en-US"/>
        </w:rPr>
        <w:t xml:space="preserve">): Refined the prompt further to emphasize the innovative aspects of the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policy and its practical impact.</w:t>
      </w:r>
      <w:r w:rsidRPr="004B7C79">
        <w:rPr>
          <w:rFonts w:ascii="Arial" w:eastAsia="Times New Roman" w:hAnsi="Arial" w:cs="Arial"/>
          <w:color w:val="333333"/>
          <w:lang w:val="en-US"/>
        </w:rPr>
        <w:br/>
      </w:r>
      <w:r w:rsidRPr="004B7C79">
        <w:rPr>
          <w:rFonts w:ascii="Arial" w:eastAsia="Times New Roman" w:hAnsi="Arial" w:cs="Arial"/>
          <w:b/>
          <w:bCs/>
          <w:color w:val="333333"/>
          <w:lang w:val="en-US"/>
        </w:rPr>
        <w:lastRenderedPageBreak/>
        <w:t xml:space="preserve">Generated Summary (100 words max): </w:t>
      </w:r>
      <w:r w:rsidRPr="004B7C79">
        <w:rPr>
          <w:rFonts w:ascii="Arial" w:eastAsia="Times New Roman" w:hAnsi="Arial" w:cs="Arial"/>
          <w:color w:val="333333"/>
          <w:lang w:val="en-US"/>
        </w:rPr>
        <w:t xml:space="preserve">The paper proposes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a novel solution for Best-Arm Identification in non-stationary bandit settings influenced by global shifts. Unlike existing methods,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uses global shift data to boost selection precision. Empirical tests show that this policy significantly outperforms prior approaches, addressing critical gaps in current methodologies.</w:t>
      </w:r>
    </w:p>
    <w:p w14:paraId="034E7947" w14:textId="77777777" w:rsidR="004B7C79" w:rsidRPr="004B7C79" w:rsidRDefault="004B7C79" w:rsidP="004B7C79">
      <w:pPr>
        <w:pStyle w:val="NormalWeb"/>
        <w:divId w:val="492985870"/>
        <w:rPr>
          <w:rFonts w:ascii="Arial" w:eastAsia="Times New Roman" w:hAnsi="Arial" w:cs="Arial"/>
          <w:color w:val="333333"/>
          <w:lang w:val="en-US"/>
        </w:rPr>
      </w:pPr>
    </w:p>
    <w:p w14:paraId="1EBF6611" w14:textId="77777777"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b/>
          <w:bCs/>
          <w:color w:val="333333"/>
          <w:sz w:val="27"/>
          <w:szCs w:val="27"/>
          <w:lang w:val="en-US"/>
        </w:rPr>
        <w:t>Final Prompt</w:t>
      </w:r>
      <w:r w:rsidRPr="004B7C79">
        <w:rPr>
          <w:rFonts w:ascii="Arial" w:eastAsia="Times New Roman" w:hAnsi="Arial" w:cs="Arial"/>
          <w:b/>
          <w:bCs/>
          <w:color w:val="333333"/>
          <w:lang w:val="en-US"/>
        </w:rPr>
        <w:br/>
        <w:t xml:space="preserve">Description (50 words max): </w:t>
      </w:r>
      <w:r w:rsidRPr="004B7C79">
        <w:rPr>
          <w:rFonts w:ascii="Arial" w:eastAsia="Times New Roman" w:hAnsi="Arial" w:cs="Arial"/>
          <w:color w:val="333333"/>
          <w:lang w:val="en-US"/>
        </w:rPr>
        <w:t xml:space="preserve">Summarize the paper "Identifying the Best Arm in the Presence of Global Environment Shifts," emphasizing the new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policy and its proven effectiveness.</w:t>
      </w:r>
      <w:r w:rsidRPr="004B7C79">
        <w:rPr>
          <w:rFonts w:ascii="Arial" w:eastAsia="Times New Roman" w:hAnsi="Arial" w:cs="Arial"/>
          <w:color w:val="333333"/>
          <w:lang w:val="en-US"/>
        </w:rPr>
        <w:br/>
      </w:r>
      <w:r w:rsidRPr="004B7C79">
        <w:rPr>
          <w:rFonts w:ascii="Arial" w:eastAsia="Times New Roman" w:hAnsi="Arial" w:cs="Arial"/>
          <w:b/>
          <w:bCs/>
          <w:color w:val="333333"/>
          <w:lang w:val="en-US"/>
        </w:rPr>
        <w:t xml:space="preserve">Generated Summary (100 words max): </w:t>
      </w:r>
      <w:r w:rsidRPr="004B7C79">
        <w:rPr>
          <w:rFonts w:ascii="Arial" w:eastAsia="Times New Roman" w:hAnsi="Arial" w:cs="Arial"/>
          <w:color w:val="333333"/>
          <w:lang w:val="en-US"/>
        </w:rPr>
        <w:t xml:space="preserve">The paper introduces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a fresh policy crafted for Best-Arm Identification in environments affected by global shifts. It critiques existing methods, like Adversarial and Corrupted Bandits, for their limitations and shows how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by integrating global shift data, consistently outperforms these methods in practical scenarios. Empirical findings confirm its superior efficiency.</w:t>
      </w:r>
    </w:p>
    <w:p w14:paraId="372BD33A" w14:textId="77777777" w:rsidR="004B7C79" w:rsidRPr="004B7C79" w:rsidRDefault="004B7C79" w:rsidP="004B7C79">
      <w:pPr>
        <w:pStyle w:val="NormalWeb"/>
        <w:divId w:val="492985870"/>
        <w:rPr>
          <w:rFonts w:ascii="Arial" w:eastAsia="Times New Roman" w:hAnsi="Arial" w:cs="Arial"/>
          <w:color w:val="333333"/>
          <w:lang w:val="en-US"/>
        </w:rPr>
      </w:pPr>
    </w:p>
    <w:p w14:paraId="3B80E268" w14:textId="77777777"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b/>
          <w:bCs/>
          <w:color w:val="333333"/>
          <w:lang w:val="en-US"/>
        </w:rPr>
        <w:t>I</w:t>
      </w:r>
      <w:r w:rsidRPr="004B7C79">
        <w:rPr>
          <w:rFonts w:ascii="Arial" w:eastAsia="Times New Roman" w:hAnsi="Arial" w:cs="Arial"/>
          <w:b/>
          <w:bCs/>
          <w:color w:val="333333"/>
          <w:sz w:val="27"/>
          <w:szCs w:val="27"/>
          <w:lang w:val="en-US"/>
        </w:rPr>
        <w:t>nsights and Applications</w:t>
      </w:r>
      <w:r w:rsidRPr="004B7C79">
        <w:rPr>
          <w:rFonts w:ascii="Arial" w:eastAsia="Times New Roman" w:hAnsi="Arial" w:cs="Arial"/>
          <w:b/>
          <w:bCs/>
          <w:color w:val="333333"/>
          <w:lang w:val="en-US"/>
        </w:rPr>
        <w:br/>
        <w:t xml:space="preserve">Key Insights (150 words max): </w:t>
      </w:r>
      <w:r w:rsidRPr="004B7C79">
        <w:rPr>
          <w:rFonts w:ascii="Arial" w:eastAsia="Times New Roman" w:hAnsi="Arial" w:cs="Arial"/>
          <w:color w:val="333333"/>
          <w:lang w:val="en-US"/>
        </w:rPr>
        <w:t xml:space="preserve">This paper points out that traditional bandit algorithms are inadequate when dealing with global environmental shifts. The key advancement is the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policy, which integrates global shift data, improving arm selection in dynamic, non-stationary environments. This solution addresses the shortcomings of current approaches, offering a more adaptable and reliable method for such scenarios. Empirical findings underscore the practical benefits, showing that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excels in identifying the best arm under global environmental fluctuations.</w:t>
      </w:r>
    </w:p>
    <w:p w14:paraId="2FBB530C" w14:textId="27532360" w:rsidR="004B7C79" w:rsidRP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color w:val="333333"/>
          <w:lang w:val="en-US"/>
        </w:rPr>
        <w:br/>
      </w:r>
      <w:r w:rsidRPr="004B7C79">
        <w:rPr>
          <w:rFonts w:ascii="Arial" w:eastAsia="Times New Roman" w:hAnsi="Arial" w:cs="Arial"/>
          <w:b/>
          <w:bCs/>
          <w:color w:val="333333"/>
          <w:lang w:val="en-US"/>
        </w:rPr>
        <w:t xml:space="preserve">Potential Applications (150 words max):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can be applied across various fields, such as optimizing marketing strategies in light of global consumer trends, adapting financial investment approaches to global economic changes, or enhancing dynamic pricing models influenced by global market shifts. In healthcare,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can aid in improving treatment strategies during global health crises by adapting to widespread variations in patient data.</w:t>
      </w:r>
    </w:p>
    <w:p w14:paraId="290175D1" w14:textId="77777777"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b/>
          <w:bCs/>
          <w:color w:val="333333"/>
          <w:sz w:val="27"/>
          <w:szCs w:val="27"/>
          <w:lang w:val="en-US"/>
        </w:rPr>
        <w:t>Evaluation</w:t>
      </w:r>
      <w:r w:rsidRPr="004B7C79">
        <w:rPr>
          <w:rFonts w:ascii="Arial" w:eastAsia="Times New Roman" w:hAnsi="Arial" w:cs="Arial"/>
          <w:b/>
          <w:bCs/>
          <w:color w:val="333333"/>
          <w:lang w:val="en-US"/>
        </w:rPr>
        <w:br/>
        <w:t xml:space="preserve">Clarity (50 words max): </w:t>
      </w:r>
      <w:r w:rsidRPr="004B7C79">
        <w:rPr>
          <w:rFonts w:ascii="Arial" w:eastAsia="Times New Roman" w:hAnsi="Arial" w:cs="Arial"/>
          <w:color w:val="333333"/>
          <w:lang w:val="en-US"/>
        </w:rPr>
        <w:t xml:space="preserve">The final summary clearly outlines the paper's main contributions, focusing on the effectiveness of the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policy. The presentation is simple and easy to grasp.</w:t>
      </w:r>
    </w:p>
    <w:p w14:paraId="15E791DD" w14:textId="77777777"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color w:val="333333"/>
          <w:lang w:val="en-US"/>
        </w:rPr>
        <w:br/>
      </w:r>
      <w:r w:rsidRPr="004B7C79">
        <w:rPr>
          <w:rFonts w:ascii="Arial" w:eastAsia="Times New Roman" w:hAnsi="Arial" w:cs="Arial"/>
          <w:b/>
          <w:bCs/>
          <w:color w:val="333333"/>
          <w:lang w:val="en-US"/>
        </w:rPr>
        <w:t xml:space="preserve">Accuracy (50 words max): </w:t>
      </w:r>
      <w:r w:rsidRPr="004B7C79">
        <w:rPr>
          <w:rFonts w:ascii="Arial" w:eastAsia="Times New Roman" w:hAnsi="Arial" w:cs="Arial"/>
          <w:color w:val="333333"/>
          <w:lang w:val="en-US"/>
        </w:rPr>
        <w:t xml:space="preserve">The summary accurately reflects the paper’s core findings, detailing the limitations of existing solutions and the advantages of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Empirical outcomes and practical significance are appropriately conveyed.</w:t>
      </w:r>
    </w:p>
    <w:p w14:paraId="406DC807" w14:textId="38119756" w:rsid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color w:val="333333"/>
          <w:lang w:val="en-US"/>
        </w:rPr>
        <w:lastRenderedPageBreak/>
        <w:br/>
      </w:r>
      <w:r w:rsidRPr="004B7C79">
        <w:rPr>
          <w:rFonts w:ascii="Arial" w:eastAsia="Times New Roman" w:hAnsi="Arial" w:cs="Arial"/>
          <w:b/>
          <w:bCs/>
          <w:color w:val="333333"/>
          <w:lang w:val="en-US"/>
        </w:rPr>
        <w:t xml:space="preserve">Relevance (50 words max): </w:t>
      </w:r>
      <w:r w:rsidRPr="004B7C79">
        <w:rPr>
          <w:rFonts w:ascii="Arial" w:eastAsia="Times New Roman" w:hAnsi="Arial" w:cs="Arial"/>
          <w:color w:val="333333"/>
          <w:lang w:val="en-US"/>
        </w:rPr>
        <w:t>The insights and applications are highly relevant and align well with the challenges addressed in the paper, effectively highlighting its real-world implications.</w:t>
      </w:r>
    </w:p>
    <w:p w14:paraId="23C92170" w14:textId="77777777" w:rsidR="004B7C79" w:rsidRPr="004B7C79" w:rsidRDefault="004B7C79" w:rsidP="004B7C79">
      <w:pPr>
        <w:pStyle w:val="NormalWeb"/>
        <w:divId w:val="492985870"/>
        <w:rPr>
          <w:rFonts w:ascii="Arial" w:eastAsia="Times New Roman" w:hAnsi="Arial" w:cs="Arial"/>
          <w:color w:val="333333"/>
          <w:lang w:val="en-US"/>
        </w:rPr>
      </w:pPr>
    </w:p>
    <w:p w14:paraId="4E9F981F" w14:textId="77777777" w:rsidR="004B7C79" w:rsidRPr="004B7C79" w:rsidRDefault="004B7C79" w:rsidP="004B7C79">
      <w:pPr>
        <w:pStyle w:val="NormalWeb"/>
        <w:divId w:val="492985870"/>
        <w:rPr>
          <w:rFonts w:ascii="Arial" w:eastAsia="Times New Roman" w:hAnsi="Arial" w:cs="Arial"/>
          <w:color w:val="333333"/>
          <w:lang w:val="en-US"/>
        </w:rPr>
      </w:pPr>
      <w:r w:rsidRPr="004B7C79">
        <w:rPr>
          <w:rFonts w:ascii="Arial" w:eastAsia="Times New Roman" w:hAnsi="Arial" w:cs="Arial"/>
          <w:b/>
          <w:bCs/>
          <w:color w:val="333333"/>
          <w:sz w:val="27"/>
          <w:szCs w:val="27"/>
          <w:lang w:val="en-US"/>
        </w:rPr>
        <w:t>Reflection</w:t>
      </w:r>
      <w:r w:rsidRPr="004B7C79">
        <w:rPr>
          <w:rFonts w:ascii="Arial" w:eastAsia="Times New Roman" w:hAnsi="Arial" w:cs="Arial"/>
          <w:b/>
          <w:bCs/>
          <w:color w:val="333333"/>
          <w:lang w:val="en-US"/>
        </w:rPr>
        <w:br/>
        <w:t xml:space="preserve">(250 words max): </w:t>
      </w:r>
      <w:r w:rsidRPr="004B7C79">
        <w:rPr>
          <w:rFonts w:ascii="Arial" w:eastAsia="Times New Roman" w:hAnsi="Arial" w:cs="Arial"/>
          <w:color w:val="333333"/>
          <w:lang w:val="en-US"/>
        </w:rPr>
        <w:t xml:space="preserve">Engaging with this project deepened my understanding of how decision-making in bandit problems is influenced by non-stationary environments. The main challenge was in succinctly summarizing the novelty and significance of the </w:t>
      </w:r>
      <w:proofErr w:type="spellStart"/>
      <w:r w:rsidRPr="004B7C79">
        <w:rPr>
          <w:rFonts w:ascii="Arial" w:eastAsia="Times New Roman" w:hAnsi="Arial" w:cs="Arial"/>
          <w:color w:val="333333"/>
          <w:lang w:val="en-US"/>
        </w:rPr>
        <w:t>LinLUCB</w:t>
      </w:r>
      <w:proofErr w:type="spellEnd"/>
      <w:r w:rsidRPr="004B7C79">
        <w:rPr>
          <w:rFonts w:ascii="Arial" w:eastAsia="Times New Roman" w:hAnsi="Arial" w:cs="Arial"/>
          <w:color w:val="333333"/>
          <w:lang w:val="en-US"/>
        </w:rPr>
        <w:t xml:space="preserve"> policy. Through refining the prompts, I learned the importance of accuracy and focus when summarizing complex research, as well as the value of extracting practical insights. The iterative process improved the clarity and relevance of the summaries, demonstrating how specific questions can bring out the most critical aspects of the research. This experience enhanced my skills in evaluating research findings and their practical implications, which is crucial for applying theoretical advancements in real-world scenarios. Overall, the project honed my abilities in prompt engineering and critical thinking, both of which are vital for engaging with cutting-edge research.</w:t>
      </w:r>
    </w:p>
    <w:p w14:paraId="1E1A6E14" w14:textId="6F854353" w:rsidR="0046607C" w:rsidRPr="004B7C79" w:rsidRDefault="0046607C">
      <w:pPr>
        <w:pStyle w:val="NormalWeb"/>
        <w:divId w:val="492985870"/>
        <w:rPr>
          <w:rFonts w:ascii="Arial" w:hAnsi="Arial" w:cs="Arial"/>
          <w:lang w:val="en"/>
        </w:rPr>
      </w:pPr>
    </w:p>
    <w:sectPr w:rsidR="0046607C" w:rsidRPr="004B7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4B7C79"/>
    <w:rsid w:val="004C4B91"/>
    <w:rsid w:val="005244B8"/>
    <w:rsid w:val="009A56CE"/>
    <w:rsid w:val="00A637F5"/>
    <w:rsid w:val="00A958D5"/>
    <w:rsid w:val="00B45D63"/>
    <w:rsid w:val="00CD4973"/>
    <w:rsid w:val="00DC65DD"/>
    <w:rsid w:val="00DD5008"/>
    <w:rsid w:val="00DE24F0"/>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6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008935">
                  <w:marLeft w:val="0"/>
                  <w:marRight w:val="0"/>
                  <w:marTop w:val="0"/>
                  <w:marBottom w:val="0"/>
                  <w:divBdr>
                    <w:top w:val="none" w:sz="0" w:space="0" w:color="auto"/>
                    <w:left w:val="none" w:sz="0" w:space="0" w:color="auto"/>
                    <w:bottom w:val="none" w:sz="0" w:space="0" w:color="auto"/>
                    <w:right w:val="none" w:sz="0" w:space="0" w:color="auto"/>
                  </w:divBdr>
                  <w:divsChild>
                    <w:div w:id="1916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4528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48550/arXiv.2408.125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Ravindra Gwaleshwar</cp:lastModifiedBy>
  <cp:revision>2</cp:revision>
  <dcterms:created xsi:type="dcterms:W3CDTF">2024-09-08T17:45:00Z</dcterms:created>
  <dcterms:modified xsi:type="dcterms:W3CDTF">2024-09-08T17:45:00Z</dcterms:modified>
</cp:coreProperties>
</file>