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AAC8" w14:textId="77777777" w:rsidR="009665C2" w:rsidRDefault="00000000" w:rsidP="008C0263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Data Preparation Explained: Power BI (Population Data 2010–2019)</w:t>
      </w:r>
    </w:p>
    <w:p w14:paraId="7D106417" w14:textId="2C8F26A8" w:rsidR="009665C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Here’s a detailed, presentation-style explanation of how the data was prepared in Power BI — going beyond basic steps, focusing on best practices and rationale for each transformation</w:t>
      </w:r>
      <w:bookmarkStart w:id="0" w:name="fnref1"/>
      <w:bookmarkEnd w:id="0"/>
      <w:r w:rsidR="008C0263">
        <w:rPr>
          <w:rFonts w:ascii="inter" w:eastAsia="inter" w:hAnsi="inter" w:cs="inter"/>
          <w:color w:val="000000"/>
        </w:rPr>
        <w:t>.</w:t>
      </w:r>
      <w:r w:rsidR="008C0263">
        <w:t xml:space="preserve"> </w:t>
      </w:r>
    </w:p>
    <w:p w14:paraId="458CB238" w14:textId="0ACACB35" w:rsidR="009665C2" w:rsidRDefault="00000000" w:rsidP="008C026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A60176C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>
        <w:rPr>
          <w:rFonts w:ascii="inter" w:eastAsia="inter" w:hAnsi="inter" w:cs="inter"/>
          <w:b/>
          <w:color w:val="000000"/>
          <w:sz w:val="24"/>
        </w:rPr>
        <w:t>1. Data Import</w:t>
      </w:r>
    </w:p>
    <w:p w14:paraId="419DF72B" w14:textId="77777777" w:rsidR="009665C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Action:</w:t>
      </w:r>
      <w:r>
        <w:rPr>
          <w:rFonts w:ascii="inter" w:eastAsia="inter" w:hAnsi="inter" w:cs="inter"/>
          <w:color w:val="000000"/>
        </w:rPr>
        <w:t xml:space="preserve"> Loaded raw population CSV/excel data into Power BI.</w:t>
      </w:r>
    </w:p>
    <w:p w14:paraId="64200AE1" w14:textId="77777777" w:rsidR="009665C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Why:</w:t>
      </w:r>
      <w:r>
        <w:rPr>
          <w:rFonts w:ascii="inter" w:eastAsia="inter" w:hAnsi="inter" w:cs="inter"/>
          <w:color w:val="000000"/>
        </w:rPr>
        <w:t xml:space="preserve"> Provides the starting point; ensures direct access to all source records for cleaning.</w:t>
      </w:r>
    </w:p>
    <w:p w14:paraId="2FDBF0D5" w14:textId="77777777" w:rsidR="008C0263" w:rsidRDefault="008C0263" w:rsidP="008C0263">
      <w:pPr>
        <w:spacing w:before="210" w:after="0" w:line="360" w:lineRule="auto"/>
      </w:pPr>
      <w:r>
        <w:rPr>
          <w:noProof/>
        </w:rPr>
        <w:drawing>
          <wp:inline distT="0" distB="0" distL="0" distR="0" wp14:anchorId="27E54B28" wp14:editId="08086851">
            <wp:extent cx="6038850" cy="3962400"/>
            <wp:effectExtent l="0" t="0" r="0" b="0"/>
            <wp:docPr id="10953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04046" name="Picture 10953040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D6A1" w14:textId="77777777" w:rsidR="008C0263" w:rsidRDefault="008C0263" w:rsidP="008C0263">
      <w:pPr>
        <w:spacing w:before="210" w:after="0" w:line="360" w:lineRule="auto"/>
      </w:pPr>
    </w:p>
    <w:p w14:paraId="1F4CB64E" w14:textId="77777777" w:rsidR="008C0263" w:rsidRDefault="008C0263" w:rsidP="008C0263">
      <w:pPr>
        <w:spacing w:before="210" w:after="0" w:line="360" w:lineRule="auto"/>
      </w:pPr>
    </w:p>
    <w:p w14:paraId="1360E292" w14:textId="77777777" w:rsidR="008C0263" w:rsidRDefault="008C0263" w:rsidP="008C0263">
      <w:pPr>
        <w:spacing w:before="210" w:after="0" w:line="360" w:lineRule="auto"/>
      </w:pPr>
    </w:p>
    <w:p w14:paraId="767999C4" w14:textId="77777777" w:rsidR="008C0263" w:rsidRDefault="008C0263" w:rsidP="008C0263">
      <w:pPr>
        <w:spacing w:before="210" w:after="0" w:line="360" w:lineRule="auto"/>
      </w:pPr>
    </w:p>
    <w:p w14:paraId="3514B699" w14:textId="77777777" w:rsidR="008C0263" w:rsidRDefault="008C0263" w:rsidP="008C0263">
      <w:pPr>
        <w:spacing w:before="210" w:after="0" w:line="360" w:lineRule="auto"/>
      </w:pPr>
    </w:p>
    <w:p w14:paraId="22032513" w14:textId="320CEE0A" w:rsidR="009665C2" w:rsidRDefault="00000000" w:rsidP="008C0263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2. Remove Top Rows</w:t>
      </w:r>
    </w:p>
    <w:p w14:paraId="138AE135" w14:textId="77777777" w:rsidR="00A8001E" w:rsidRDefault="00000000" w:rsidP="00A8001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Action:</w:t>
      </w:r>
      <w:r>
        <w:rPr>
          <w:rFonts w:ascii="inter" w:eastAsia="inter" w:hAnsi="inter" w:cs="inter"/>
          <w:color w:val="000000"/>
        </w:rPr>
        <w:t xml:space="preserve"> Deleted extra rows (e.g., metadata, blank headers) that could interfere with schema recognition.</w:t>
      </w:r>
    </w:p>
    <w:p w14:paraId="61E4B1CE" w14:textId="739418DE" w:rsidR="009665C2" w:rsidRDefault="00000000" w:rsidP="00A8001E">
      <w:pPr>
        <w:numPr>
          <w:ilvl w:val="0"/>
          <w:numId w:val="2"/>
        </w:numPr>
        <w:spacing w:before="105" w:after="105" w:line="360" w:lineRule="auto"/>
      </w:pPr>
      <w:r w:rsidRPr="00A8001E">
        <w:rPr>
          <w:rFonts w:ascii="inter" w:eastAsia="inter" w:hAnsi="inter" w:cs="inter"/>
          <w:b/>
          <w:color w:val="000000"/>
        </w:rPr>
        <w:t>Why:</w:t>
      </w:r>
      <w:r w:rsidRPr="00A8001E">
        <w:rPr>
          <w:rFonts w:ascii="inter" w:eastAsia="inter" w:hAnsi="inter" w:cs="inter"/>
          <w:color w:val="000000"/>
        </w:rPr>
        <w:t xml:space="preserve"> Cleans dataset for proper header and value alignment.</w:t>
      </w:r>
    </w:p>
    <w:p w14:paraId="42B037D2" w14:textId="77777777" w:rsidR="00A8001E" w:rsidRDefault="008C0263" w:rsidP="00A8001E">
      <w:pPr>
        <w:spacing w:before="210" w:after="0" w:line="360" w:lineRule="auto"/>
        <w:rPr>
          <w:rFonts w:ascii="inter" w:eastAsia="inter" w:hAnsi="inter" w:cs="inter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076ECDB9" wp14:editId="118074AA">
            <wp:extent cx="6038850" cy="3114040"/>
            <wp:effectExtent l="0" t="0" r="0" b="0"/>
            <wp:docPr id="1801517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17475" name="Picture 18015174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F39C" w14:textId="77777777" w:rsidR="00A8001E" w:rsidRDefault="00A8001E" w:rsidP="00A8001E">
      <w:pPr>
        <w:spacing w:before="210"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5A437370" w14:textId="77777777" w:rsidR="00A8001E" w:rsidRDefault="00A8001E" w:rsidP="00A8001E">
      <w:pPr>
        <w:spacing w:before="210"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53FDE401" w14:textId="77777777" w:rsidR="00A8001E" w:rsidRDefault="00A8001E" w:rsidP="00A8001E">
      <w:pPr>
        <w:spacing w:before="210"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5FEEF8BA" w14:textId="77777777" w:rsidR="00A8001E" w:rsidRDefault="00A8001E" w:rsidP="00A8001E">
      <w:pPr>
        <w:spacing w:before="210"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51467F11" w14:textId="77777777" w:rsidR="00A8001E" w:rsidRDefault="00A8001E" w:rsidP="00A8001E">
      <w:pPr>
        <w:spacing w:before="210"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57F71854" w14:textId="77777777" w:rsidR="00A8001E" w:rsidRDefault="00A8001E" w:rsidP="00A8001E">
      <w:pPr>
        <w:spacing w:before="210"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20F9ADFD" w14:textId="77777777" w:rsidR="00A8001E" w:rsidRDefault="00A8001E" w:rsidP="00A8001E">
      <w:pPr>
        <w:spacing w:before="210"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4FD2D47E" w14:textId="77777777" w:rsidR="00A8001E" w:rsidRDefault="00A8001E" w:rsidP="00A8001E">
      <w:pPr>
        <w:spacing w:before="210"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2B70F096" w14:textId="77777777" w:rsidR="00A8001E" w:rsidRDefault="00A8001E" w:rsidP="00A8001E">
      <w:pPr>
        <w:spacing w:before="210"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394F92A0" w14:textId="662EC60E" w:rsidR="009665C2" w:rsidRDefault="00000000" w:rsidP="00A8001E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3. Promote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Headers</w:t>
      </w:r>
      <w:r w:rsidR="00A8001E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3CB8CD55" w14:textId="77777777" w:rsidR="009665C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Action:</w:t>
      </w:r>
      <w:r>
        <w:rPr>
          <w:rFonts w:ascii="inter" w:eastAsia="inter" w:hAnsi="inter" w:cs="inter"/>
          <w:color w:val="000000"/>
        </w:rPr>
        <w:t xml:space="preserve"> Elevated relevant row as table headers (column names).</w:t>
      </w:r>
    </w:p>
    <w:p w14:paraId="18A9FB1E" w14:textId="77777777" w:rsidR="009665C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Why:</w:t>
      </w:r>
      <w:r>
        <w:rPr>
          <w:rFonts w:ascii="inter" w:eastAsia="inter" w:hAnsi="inter" w:cs="inter"/>
          <w:color w:val="000000"/>
        </w:rPr>
        <w:t xml:space="preserve"> Ensures columns like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Location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</w:t>
      </w:r>
      <w:r>
        <w:rPr>
          <w:rFonts w:ascii="inter" w:eastAsia="inter" w:hAnsi="inter" w:cs="inter"/>
          <w:color w:val="000000"/>
        </w:rPr>
        <w:t>, etc., are correctly identified, essential for downstream transformations.</w:t>
      </w:r>
    </w:p>
    <w:p w14:paraId="4C135B14" w14:textId="77777777" w:rsidR="009665C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Tip:</w:t>
      </w:r>
      <w:r>
        <w:rPr>
          <w:rFonts w:ascii="inter" w:eastAsia="inter" w:hAnsi="inter" w:cs="inter"/>
          <w:color w:val="000000"/>
        </w:rPr>
        <w:t xml:space="preserve"> Always verify that promoted headers match source documentation.</w:t>
      </w:r>
    </w:p>
    <w:p w14:paraId="1D99FC6A" w14:textId="41B65219" w:rsidR="009665C2" w:rsidRDefault="008C0263">
      <w:pPr>
        <w:spacing w:before="210" w:after="0" w:line="360" w:lineRule="auto"/>
      </w:pPr>
      <w:r>
        <w:rPr>
          <w:noProof/>
        </w:rPr>
        <w:drawing>
          <wp:inline distT="0" distB="0" distL="0" distR="0" wp14:anchorId="0A7862ED" wp14:editId="1C56FB49">
            <wp:extent cx="6038850" cy="2910840"/>
            <wp:effectExtent l="0" t="0" r="0" b="3810"/>
            <wp:docPr id="785060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60408" name="Picture 7850604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0D7E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022A405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1C7ED06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F97C2CC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E749866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D6F4D4A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F7FE44D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0D3931B" w14:textId="77777777" w:rsidR="00A8001E" w:rsidRDefault="00A8001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775226F" w14:textId="26CA7ABE" w:rsidR="009665C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4. Sort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Data</w:t>
      </w:r>
      <w:r w:rsidR="008C026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23B6D172" w14:textId="77777777" w:rsidR="009665C2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Action:</w:t>
      </w:r>
      <w:r>
        <w:rPr>
          <w:rFonts w:ascii="inter" w:eastAsia="inter" w:hAnsi="inter" w:cs="inter"/>
          <w:color w:val="000000"/>
        </w:rPr>
        <w:t xml:space="preserve"> Ordered rows by a key column (i.e.,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Location</w:t>
      </w:r>
      <w:r>
        <w:rPr>
          <w:rFonts w:ascii="inter" w:eastAsia="inter" w:hAnsi="inter" w:cs="inter"/>
          <w:color w:val="000000"/>
        </w:rPr>
        <w:t>).</w:t>
      </w:r>
    </w:p>
    <w:p w14:paraId="0C1844C0" w14:textId="77777777" w:rsidR="008C0263" w:rsidRPr="008C026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Why:</w:t>
      </w:r>
      <w:r>
        <w:rPr>
          <w:rFonts w:ascii="inter" w:eastAsia="inter" w:hAnsi="inter" w:cs="inter"/>
          <w:color w:val="000000"/>
        </w:rPr>
        <w:t xml:space="preserve"> Facilitates analysis (trends over years, regional comparison), easier data verification, and presentation consistency.</w:t>
      </w:r>
    </w:p>
    <w:p w14:paraId="444A13AB" w14:textId="77777777" w:rsidR="008C0263" w:rsidRDefault="008C0263" w:rsidP="008C0263">
      <w:pPr>
        <w:spacing w:before="105" w:after="105" w:line="360" w:lineRule="auto"/>
        <w:ind w:left="540"/>
      </w:pPr>
    </w:p>
    <w:p w14:paraId="378DC314" w14:textId="68E15BA3" w:rsidR="009665C2" w:rsidRDefault="008C0263" w:rsidP="008C0263">
      <w:pPr>
        <w:spacing w:before="105" w:after="105" w:line="360" w:lineRule="auto"/>
        <w:ind w:left="540"/>
      </w:pPr>
      <w:r>
        <w:rPr>
          <w:noProof/>
        </w:rPr>
        <w:drawing>
          <wp:inline distT="0" distB="0" distL="0" distR="0" wp14:anchorId="3D339C63" wp14:editId="0C9DC9E5">
            <wp:extent cx="5703570" cy="3299460"/>
            <wp:effectExtent l="0" t="0" r="0" b="0"/>
            <wp:docPr id="181274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4598" name="Picture 1812745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A6BD" w14:textId="77777777" w:rsidR="009665C2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84C01D2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5BF3C91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96EDAF0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B6707C8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1DB4375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4B741F3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9DFAE38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CE67DA6" w14:textId="4C142D54" w:rsidR="009665C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5. Filter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Rows</w:t>
      </w:r>
      <w:r w:rsidR="00A8001E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016F0CBF" w14:textId="77777777" w:rsidR="009665C2" w:rsidRPr="008C026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Action:</w:t>
      </w:r>
      <w:r>
        <w:rPr>
          <w:rFonts w:ascii="inter" w:eastAsia="inter" w:hAnsi="inter" w:cs="inter"/>
          <w:color w:val="000000"/>
        </w:rPr>
        <w:t xml:space="preserve"> Applied filters to include only useful years or locations (removing errors, blanks, unwanted categories).</w:t>
      </w:r>
    </w:p>
    <w:p w14:paraId="3808D41F" w14:textId="77777777" w:rsidR="008C0263" w:rsidRDefault="008C0263" w:rsidP="008C0263">
      <w:pPr>
        <w:spacing w:before="105" w:after="105" w:line="360" w:lineRule="auto"/>
        <w:ind w:left="540"/>
      </w:pPr>
    </w:p>
    <w:p w14:paraId="1C489AC9" w14:textId="77777777" w:rsidR="009665C2" w:rsidRPr="008C026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Why:</w:t>
      </w:r>
      <w:r>
        <w:rPr>
          <w:rFonts w:ascii="inter" w:eastAsia="inter" w:hAnsi="inter" w:cs="inter"/>
          <w:color w:val="000000"/>
        </w:rPr>
        <w:t xml:space="preserve"> Targeted dataset enables accurate analysis, reduces noise, and boosts performance in Power BI visuals.</w:t>
      </w:r>
    </w:p>
    <w:p w14:paraId="376DBCFE" w14:textId="77777777" w:rsidR="008C0263" w:rsidRPr="008C0263" w:rsidRDefault="008C0263" w:rsidP="008C0263">
      <w:pPr>
        <w:spacing w:before="105" w:after="105" w:line="360" w:lineRule="auto"/>
      </w:pPr>
    </w:p>
    <w:p w14:paraId="1B3BC0B0" w14:textId="65F4B1A9" w:rsidR="008C0263" w:rsidRDefault="008C0263" w:rsidP="008C0263">
      <w:pPr>
        <w:spacing w:before="105" w:after="105" w:line="360" w:lineRule="auto"/>
        <w:ind w:left="540"/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noProof/>
          <w:color w:val="000000"/>
        </w:rPr>
        <w:drawing>
          <wp:inline distT="0" distB="0" distL="0" distR="0" wp14:anchorId="7750944E" wp14:editId="1994C2C8">
            <wp:extent cx="5657850" cy="3299460"/>
            <wp:effectExtent l="0" t="0" r="0" b="0"/>
            <wp:docPr id="1002886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6260" name="Picture 10028862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4049" w14:textId="77777777" w:rsidR="008C0263" w:rsidRDefault="008C0263" w:rsidP="008C0263">
      <w:pPr>
        <w:spacing w:before="105" w:after="105" w:line="360" w:lineRule="auto"/>
        <w:ind w:left="540"/>
        <w:rPr>
          <w:rFonts w:ascii="inter" w:eastAsia="inter" w:hAnsi="inter" w:cs="inter"/>
          <w:b/>
          <w:color w:val="000000"/>
        </w:rPr>
      </w:pPr>
    </w:p>
    <w:p w14:paraId="518256D8" w14:textId="77777777" w:rsidR="008C0263" w:rsidRDefault="008C0263" w:rsidP="008C0263">
      <w:pPr>
        <w:spacing w:before="105" w:after="105" w:line="360" w:lineRule="auto"/>
        <w:ind w:left="540"/>
        <w:rPr>
          <w:rFonts w:ascii="inter" w:eastAsia="inter" w:hAnsi="inter" w:cs="inter"/>
          <w:b/>
          <w:color w:val="000000"/>
        </w:rPr>
      </w:pPr>
    </w:p>
    <w:p w14:paraId="16C2E2AE" w14:textId="77777777" w:rsidR="008C0263" w:rsidRDefault="008C0263" w:rsidP="008C0263">
      <w:pPr>
        <w:spacing w:before="105" w:after="105" w:line="360" w:lineRule="auto"/>
        <w:ind w:left="540"/>
        <w:rPr>
          <w:rFonts w:ascii="inter" w:eastAsia="inter" w:hAnsi="inter" w:cs="inter"/>
          <w:b/>
          <w:color w:val="000000"/>
        </w:rPr>
      </w:pPr>
    </w:p>
    <w:p w14:paraId="1972BB1C" w14:textId="77777777" w:rsidR="008C0263" w:rsidRDefault="008C0263" w:rsidP="008C0263">
      <w:pPr>
        <w:spacing w:before="105" w:after="105" w:line="360" w:lineRule="auto"/>
        <w:ind w:left="540"/>
        <w:rPr>
          <w:rFonts w:ascii="inter" w:eastAsia="inter" w:hAnsi="inter" w:cs="inter"/>
          <w:b/>
          <w:color w:val="000000"/>
        </w:rPr>
      </w:pPr>
    </w:p>
    <w:p w14:paraId="281FA252" w14:textId="77777777" w:rsidR="008C0263" w:rsidRDefault="008C0263" w:rsidP="008C0263">
      <w:pPr>
        <w:spacing w:before="105" w:after="105" w:line="360" w:lineRule="auto"/>
        <w:ind w:left="540"/>
      </w:pPr>
    </w:p>
    <w:p w14:paraId="2866C89F" w14:textId="77777777" w:rsidR="009665C2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A1B20B0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F04C266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D5E4F61" w14:textId="77777777" w:rsidR="008C0263" w:rsidRDefault="008C026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A2B3233" w14:textId="45C481EE" w:rsidR="009665C2" w:rsidRDefault="00000000" w:rsidP="00A8001E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6. Change Data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Types</w:t>
      </w:r>
      <w:r w:rsidR="00A8001E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363193B9" w14:textId="77777777" w:rsidR="009665C2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Action:</w:t>
      </w:r>
      <w:r>
        <w:rPr>
          <w:rFonts w:ascii="inter" w:eastAsia="inter" w:hAnsi="inter" w:cs="inter"/>
          <w:color w:val="000000"/>
        </w:rPr>
        <w:t xml:space="preserve"> Explicitly set correct types:</w:t>
      </w:r>
    </w:p>
    <w:p w14:paraId="26FD0374" w14:textId="77777777" w:rsidR="009665C2" w:rsidRDefault="00000000">
      <w:pPr>
        <w:numPr>
          <w:ilvl w:val="1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</w:t>
      </w:r>
      <w:r>
        <w:rPr>
          <w:rFonts w:ascii="inter" w:eastAsia="inter" w:hAnsi="inter" w:cs="inter"/>
          <w:color w:val="000000"/>
        </w:rPr>
        <w:t xml:space="preserve"> (Year): Integer</w:t>
      </w:r>
    </w:p>
    <w:p w14:paraId="537A2FD6" w14:textId="77777777" w:rsidR="009665C2" w:rsidRDefault="00000000">
      <w:pPr>
        <w:numPr>
          <w:ilvl w:val="1"/>
          <w:numId w:val="6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AgeGrpStart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AgeGrpSpan</w:t>
      </w:r>
      <w:proofErr w:type="spellEnd"/>
      <w:r>
        <w:rPr>
          <w:rFonts w:ascii="inter" w:eastAsia="inter" w:hAnsi="inter" w:cs="inter"/>
          <w:color w:val="000000"/>
        </w:rPr>
        <w:t>: Number/Integer</w:t>
      </w:r>
    </w:p>
    <w:p w14:paraId="118A1583" w14:textId="77777777" w:rsidR="009665C2" w:rsidRPr="008C0263" w:rsidRDefault="00000000">
      <w:pPr>
        <w:numPr>
          <w:ilvl w:val="1"/>
          <w:numId w:val="6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PopMale</w:t>
      </w:r>
      <w:proofErr w:type="spellEnd"/>
      <w:r>
        <w:rPr>
          <w:rFonts w:ascii="inter" w:eastAsia="inter" w:hAnsi="inter" w:cs="inter"/>
          <w:color w:val="000000"/>
        </w:rPr>
        <w:t>: Integer</w:t>
      </w:r>
    </w:p>
    <w:p w14:paraId="46E6F38F" w14:textId="77777777" w:rsidR="00A8001E" w:rsidRDefault="00A8001E" w:rsidP="00A8001E">
      <w:pPr>
        <w:spacing w:before="105" w:after="105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     </w:t>
      </w:r>
    </w:p>
    <w:p w14:paraId="79680439" w14:textId="251A89C5" w:rsidR="009665C2" w:rsidRDefault="00000000" w:rsidP="00A8001E">
      <w:p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Why</w:t>
      </w:r>
      <w:r w:rsidR="00A8001E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t xml:space="preserve"> Data types ensure reliable calculations, sorting, and aggregations within Power BI.</w:t>
      </w:r>
    </w:p>
    <w:p w14:paraId="26770368" w14:textId="062415B9" w:rsidR="009665C2" w:rsidRDefault="00000000" w:rsidP="00A8001E">
      <w:p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Note</w:t>
      </w:r>
      <w:r w:rsidR="00A8001E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t xml:space="preserve"> Mismatched types can break measures (e.g., sum, average).</w:t>
      </w:r>
    </w:p>
    <w:p w14:paraId="3ECA7AA2" w14:textId="51DA1140" w:rsidR="009665C2" w:rsidRDefault="008C0263">
      <w:pPr>
        <w:spacing w:before="210" w:after="0" w:line="360" w:lineRule="auto"/>
      </w:pPr>
      <w:r>
        <w:rPr>
          <w:noProof/>
        </w:rPr>
        <w:drawing>
          <wp:inline distT="0" distB="0" distL="0" distR="0" wp14:anchorId="35D4B697" wp14:editId="71A4FE40">
            <wp:extent cx="6038850" cy="4282440"/>
            <wp:effectExtent l="0" t="0" r="0" b="3810"/>
            <wp:docPr id="1075238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38531" name="Picture 10752385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2224" w14:textId="77777777" w:rsidR="00A8001E" w:rsidRDefault="00A8001E" w:rsidP="00A8001E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3F610604" w14:textId="77777777" w:rsidR="00A8001E" w:rsidRDefault="00A8001E" w:rsidP="00A8001E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1AC4D7F6" w14:textId="77777777" w:rsidR="00A8001E" w:rsidRDefault="00A8001E" w:rsidP="00A8001E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78CF681F" w14:textId="316214CD" w:rsidR="009665C2" w:rsidRDefault="00000000" w:rsidP="00A8001E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7. Review &amp; Validate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Columns</w:t>
      </w:r>
      <w:r w:rsidR="008C026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47DA7435" w14:textId="77777777" w:rsidR="009665C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Action:</w:t>
      </w:r>
      <w:r>
        <w:rPr>
          <w:rFonts w:ascii="inter" w:eastAsia="inter" w:hAnsi="inter" w:cs="inter"/>
          <w:color w:val="000000"/>
        </w:rPr>
        <w:t xml:space="preserve"> Used column profiling (top of each column) to check validity, detect errors or empty values.</w:t>
      </w:r>
    </w:p>
    <w:p w14:paraId="22A8F457" w14:textId="77777777" w:rsidR="009665C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Why:</w:t>
      </w:r>
      <w:r>
        <w:rPr>
          <w:rFonts w:ascii="inter" w:eastAsia="inter" w:hAnsi="inter" w:cs="inter"/>
          <w:color w:val="000000"/>
        </w:rPr>
        <w:t xml:space="preserve"> Early detection of data issues saves time, improves trustworthiness.</w:t>
      </w:r>
    </w:p>
    <w:p w14:paraId="46B27456" w14:textId="77777777" w:rsidR="009665C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What to look for:</w:t>
      </w:r>
      <w:r>
        <w:rPr>
          <w:rFonts w:ascii="inter" w:eastAsia="inter" w:hAnsi="inter" w:cs="inter"/>
          <w:color w:val="000000"/>
        </w:rPr>
        <w:t xml:space="preserve"> High % valid values, consistent value ranges, logical data (e.g., age spans, population numbers).</w:t>
      </w:r>
    </w:p>
    <w:p w14:paraId="15EA9544" w14:textId="152703F1" w:rsidR="009665C2" w:rsidRDefault="00000000" w:rsidP="00A8001E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t xml:space="preserve">8. Documentation of Applied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Steps</w:t>
      </w:r>
      <w:r w:rsidR="008C026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636D0D1F" w14:textId="77777777" w:rsidR="009665C2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Action:</w:t>
      </w:r>
      <w:r>
        <w:rPr>
          <w:rFonts w:ascii="inter" w:eastAsia="inter" w:hAnsi="inter" w:cs="inter"/>
          <w:color w:val="000000"/>
        </w:rPr>
        <w:t xml:space="preserve"> All actions are recorded in the “Applied Steps” panel.</w:t>
      </w:r>
    </w:p>
    <w:p w14:paraId="699D39AC" w14:textId="77777777" w:rsidR="009665C2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Why:</w:t>
      </w:r>
      <w:r>
        <w:rPr>
          <w:rFonts w:ascii="inter" w:eastAsia="inter" w:hAnsi="inter" w:cs="inter"/>
          <w:color w:val="000000"/>
        </w:rPr>
        <w:t xml:space="preserve"> Allows you to audit, replay, or adjust the pipeline as requirements evolve. Essential for transparency, collaboration, and reproducibility.</w:t>
      </w:r>
    </w:p>
    <w:p w14:paraId="3DDD7AFE" w14:textId="0FDDD176" w:rsidR="009665C2" w:rsidRDefault="00000000" w:rsidP="00A8001E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t xml:space="preserve">Professional Presentation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Tips</w:t>
      </w:r>
      <w:r w:rsidR="008C026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74C4385D" w14:textId="77777777" w:rsidR="009665C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Flow Diagrams:</w:t>
      </w:r>
      <w:r>
        <w:rPr>
          <w:rFonts w:ascii="inter" w:eastAsia="inter" w:hAnsi="inter" w:cs="inter"/>
          <w:color w:val="000000"/>
        </w:rPr>
        <w:t xml:space="preserve"> Show the step-by-step journey from raw to clean data.</w:t>
      </w:r>
    </w:p>
    <w:p w14:paraId="26B33CAD" w14:textId="77777777" w:rsidR="009665C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Screenshots:</w:t>
      </w:r>
      <w:r>
        <w:rPr>
          <w:rFonts w:ascii="inter" w:eastAsia="inter" w:hAnsi="inter" w:cs="inter"/>
          <w:color w:val="000000"/>
        </w:rPr>
        <w:t xml:space="preserve"> Capture each transformation phase for easy reference.</w:t>
      </w:r>
    </w:p>
    <w:p w14:paraId="452B7A1C" w14:textId="77777777" w:rsidR="009665C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Annotations:</w:t>
      </w:r>
      <w:r>
        <w:rPr>
          <w:rFonts w:ascii="inter" w:eastAsia="inter" w:hAnsi="inter" w:cs="inter"/>
          <w:color w:val="000000"/>
        </w:rPr>
        <w:t xml:space="preserve"> Highlight why each step was necessary—anticipate audience questions about data integrity.</w:t>
      </w:r>
    </w:p>
    <w:p w14:paraId="2FF86608" w14:textId="77777777" w:rsidR="009665C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Result:</w:t>
      </w:r>
      <w:r>
        <w:rPr>
          <w:rFonts w:ascii="inter" w:eastAsia="inter" w:hAnsi="inter" w:cs="inter"/>
          <w:color w:val="000000"/>
        </w:rPr>
        <w:t xml:space="preserve"> Clean, analyzable dataset — ready for visualizations, modeling, or reporting.</w:t>
      </w:r>
    </w:p>
    <w:p w14:paraId="676EFCEC" w14:textId="0BCE20C8" w:rsidR="009665C2" w:rsidRDefault="008C0263">
      <w:pPr>
        <w:spacing w:before="210" w:after="0" w:line="360" w:lineRule="auto"/>
      </w:pPr>
      <w:r>
        <w:rPr>
          <w:noProof/>
        </w:rPr>
        <w:drawing>
          <wp:inline distT="0" distB="0" distL="0" distR="0" wp14:anchorId="7DCC5D83" wp14:editId="10514A1C">
            <wp:extent cx="6038850" cy="3112770"/>
            <wp:effectExtent l="0" t="0" r="0" b="0"/>
            <wp:docPr id="1265000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00862" name="Picture 12650008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28C6" w14:textId="6736015D" w:rsidR="009665C2" w:rsidRDefault="00000000" w:rsidP="00A8001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process not only readies your data for analysis but establishes a foundation for reliable reporting and deeper insights in any Power BI project.</w:t>
      </w:r>
      <w:bookmarkStart w:id="1" w:name="fnref1:1"/>
      <w:bookmarkEnd w:id="1"/>
      <w:r w:rsidR="008C0263">
        <w:t xml:space="preserve"> </w:t>
      </w:r>
      <w:bookmarkStart w:id="2" w:name="fn1"/>
      <w:bookmarkEnd w:id="2"/>
    </w:p>
    <w:sectPr w:rsidR="009665C2" w:rsidSect="00A8001E">
      <w:pgSz w:w="12240" w:h="15840"/>
      <w:pgMar w:top="1365" w:right="1365" w:bottom="1365" w:left="136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50E4"/>
    <w:multiLevelType w:val="hybridMultilevel"/>
    <w:tmpl w:val="ADC26F9C"/>
    <w:lvl w:ilvl="0" w:tplc="22EE71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5B29610">
      <w:numFmt w:val="decimal"/>
      <w:lvlText w:val=""/>
      <w:lvlJc w:val="left"/>
    </w:lvl>
    <w:lvl w:ilvl="2" w:tplc="8F2033A4">
      <w:numFmt w:val="decimal"/>
      <w:lvlText w:val=""/>
      <w:lvlJc w:val="left"/>
    </w:lvl>
    <w:lvl w:ilvl="3" w:tplc="6AC0A138">
      <w:numFmt w:val="decimal"/>
      <w:lvlText w:val=""/>
      <w:lvlJc w:val="left"/>
    </w:lvl>
    <w:lvl w:ilvl="4" w:tplc="7144A4A0">
      <w:numFmt w:val="decimal"/>
      <w:lvlText w:val=""/>
      <w:lvlJc w:val="left"/>
    </w:lvl>
    <w:lvl w:ilvl="5" w:tplc="370649F6">
      <w:numFmt w:val="decimal"/>
      <w:lvlText w:val=""/>
      <w:lvlJc w:val="left"/>
    </w:lvl>
    <w:lvl w:ilvl="6" w:tplc="F45614C4">
      <w:numFmt w:val="decimal"/>
      <w:lvlText w:val=""/>
      <w:lvlJc w:val="left"/>
    </w:lvl>
    <w:lvl w:ilvl="7" w:tplc="1FAC8DA0">
      <w:numFmt w:val="decimal"/>
      <w:lvlText w:val=""/>
      <w:lvlJc w:val="left"/>
    </w:lvl>
    <w:lvl w:ilvl="8" w:tplc="A7F01A42">
      <w:numFmt w:val="decimal"/>
      <w:lvlText w:val=""/>
      <w:lvlJc w:val="left"/>
    </w:lvl>
  </w:abstractNum>
  <w:abstractNum w:abstractNumId="1" w15:restartNumberingAfterBreak="0">
    <w:nsid w:val="06230E53"/>
    <w:multiLevelType w:val="hybridMultilevel"/>
    <w:tmpl w:val="550E6982"/>
    <w:lvl w:ilvl="0" w:tplc="FC7E0D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4165B78">
      <w:numFmt w:val="decimal"/>
      <w:lvlText w:val=""/>
      <w:lvlJc w:val="left"/>
    </w:lvl>
    <w:lvl w:ilvl="2" w:tplc="7B64330A">
      <w:numFmt w:val="decimal"/>
      <w:lvlText w:val=""/>
      <w:lvlJc w:val="left"/>
    </w:lvl>
    <w:lvl w:ilvl="3" w:tplc="6C9E5268">
      <w:numFmt w:val="decimal"/>
      <w:lvlText w:val=""/>
      <w:lvlJc w:val="left"/>
    </w:lvl>
    <w:lvl w:ilvl="4" w:tplc="D6807E90">
      <w:numFmt w:val="decimal"/>
      <w:lvlText w:val=""/>
      <w:lvlJc w:val="left"/>
    </w:lvl>
    <w:lvl w:ilvl="5" w:tplc="BD6EBD94">
      <w:numFmt w:val="decimal"/>
      <w:lvlText w:val=""/>
      <w:lvlJc w:val="left"/>
    </w:lvl>
    <w:lvl w:ilvl="6" w:tplc="902C6980">
      <w:numFmt w:val="decimal"/>
      <w:lvlText w:val=""/>
      <w:lvlJc w:val="left"/>
    </w:lvl>
    <w:lvl w:ilvl="7" w:tplc="F22ABFF6">
      <w:numFmt w:val="decimal"/>
      <w:lvlText w:val=""/>
      <w:lvlJc w:val="left"/>
    </w:lvl>
    <w:lvl w:ilvl="8" w:tplc="C248FEF2">
      <w:numFmt w:val="decimal"/>
      <w:lvlText w:val=""/>
      <w:lvlJc w:val="left"/>
    </w:lvl>
  </w:abstractNum>
  <w:abstractNum w:abstractNumId="2" w15:restartNumberingAfterBreak="0">
    <w:nsid w:val="15866751"/>
    <w:multiLevelType w:val="hybridMultilevel"/>
    <w:tmpl w:val="9454D884"/>
    <w:lvl w:ilvl="0" w:tplc="C220BA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74F2C2">
      <w:numFmt w:val="decimal"/>
      <w:lvlText w:val=""/>
      <w:lvlJc w:val="left"/>
    </w:lvl>
    <w:lvl w:ilvl="2" w:tplc="84623B1A">
      <w:numFmt w:val="decimal"/>
      <w:lvlText w:val=""/>
      <w:lvlJc w:val="left"/>
    </w:lvl>
    <w:lvl w:ilvl="3" w:tplc="CF92C314">
      <w:numFmt w:val="decimal"/>
      <w:lvlText w:val=""/>
      <w:lvlJc w:val="left"/>
    </w:lvl>
    <w:lvl w:ilvl="4" w:tplc="4D7876B4">
      <w:numFmt w:val="decimal"/>
      <w:lvlText w:val=""/>
      <w:lvlJc w:val="left"/>
    </w:lvl>
    <w:lvl w:ilvl="5" w:tplc="5EBCB4A4">
      <w:numFmt w:val="decimal"/>
      <w:lvlText w:val=""/>
      <w:lvlJc w:val="left"/>
    </w:lvl>
    <w:lvl w:ilvl="6" w:tplc="A9BE74D2">
      <w:numFmt w:val="decimal"/>
      <w:lvlText w:val=""/>
      <w:lvlJc w:val="left"/>
    </w:lvl>
    <w:lvl w:ilvl="7" w:tplc="1FA444C2">
      <w:numFmt w:val="decimal"/>
      <w:lvlText w:val=""/>
      <w:lvlJc w:val="left"/>
    </w:lvl>
    <w:lvl w:ilvl="8" w:tplc="3C9A7444">
      <w:numFmt w:val="decimal"/>
      <w:lvlText w:val=""/>
      <w:lvlJc w:val="left"/>
    </w:lvl>
  </w:abstractNum>
  <w:abstractNum w:abstractNumId="3" w15:restartNumberingAfterBreak="0">
    <w:nsid w:val="15906636"/>
    <w:multiLevelType w:val="hybridMultilevel"/>
    <w:tmpl w:val="BF9EC0DA"/>
    <w:lvl w:ilvl="0" w:tplc="FF54D4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E029CF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61484C6">
      <w:numFmt w:val="decimal"/>
      <w:lvlText w:val=""/>
      <w:lvlJc w:val="left"/>
    </w:lvl>
    <w:lvl w:ilvl="3" w:tplc="07B4E0C8">
      <w:numFmt w:val="decimal"/>
      <w:lvlText w:val=""/>
      <w:lvlJc w:val="left"/>
    </w:lvl>
    <w:lvl w:ilvl="4" w:tplc="1E76102C">
      <w:numFmt w:val="decimal"/>
      <w:lvlText w:val=""/>
      <w:lvlJc w:val="left"/>
    </w:lvl>
    <w:lvl w:ilvl="5" w:tplc="DF2C46A0">
      <w:numFmt w:val="decimal"/>
      <w:lvlText w:val=""/>
      <w:lvlJc w:val="left"/>
    </w:lvl>
    <w:lvl w:ilvl="6" w:tplc="CA78E1D0">
      <w:numFmt w:val="decimal"/>
      <w:lvlText w:val=""/>
      <w:lvlJc w:val="left"/>
    </w:lvl>
    <w:lvl w:ilvl="7" w:tplc="6EC274F6">
      <w:numFmt w:val="decimal"/>
      <w:lvlText w:val=""/>
      <w:lvlJc w:val="left"/>
    </w:lvl>
    <w:lvl w:ilvl="8" w:tplc="6FEABBD6">
      <w:numFmt w:val="decimal"/>
      <w:lvlText w:val=""/>
      <w:lvlJc w:val="left"/>
    </w:lvl>
  </w:abstractNum>
  <w:abstractNum w:abstractNumId="4" w15:restartNumberingAfterBreak="0">
    <w:nsid w:val="1F1B79E8"/>
    <w:multiLevelType w:val="hybridMultilevel"/>
    <w:tmpl w:val="1FA093AC"/>
    <w:lvl w:ilvl="0" w:tplc="BC00D3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469FBA">
      <w:numFmt w:val="decimal"/>
      <w:lvlText w:val=""/>
      <w:lvlJc w:val="left"/>
    </w:lvl>
    <w:lvl w:ilvl="2" w:tplc="3D94A844">
      <w:numFmt w:val="decimal"/>
      <w:lvlText w:val=""/>
      <w:lvlJc w:val="left"/>
    </w:lvl>
    <w:lvl w:ilvl="3" w:tplc="E5044E44">
      <w:numFmt w:val="decimal"/>
      <w:lvlText w:val=""/>
      <w:lvlJc w:val="left"/>
    </w:lvl>
    <w:lvl w:ilvl="4" w:tplc="0FA0AEAE">
      <w:numFmt w:val="decimal"/>
      <w:lvlText w:val=""/>
      <w:lvlJc w:val="left"/>
    </w:lvl>
    <w:lvl w:ilvl="5" w:tplc="D212847E">
      <w:numFmt w:val="decimal"/>
      <w:lvlText w:val=""/>
      <w:lvlJc w:val="left"/>
    </w:lvl>
    <w:lvl w:ilvl="6" w:tplc="5CAA623E">
      <w:numFmt w:val="decimal"/>
      <w:lvlText w:val=""/>
      <w:lvlJc w:val="left"/>
    </w:lvl>
    <w:lvl w:ilvl="7" w:tplc="68420868">
      <w:numFmt w:val="decimal"/>
      <w:lvlText w:val=""/>
      <w:lvlJc w:val="left"/>
    </w:lvl>
    <w:lvl w:ilvl="8" w:tplc="F01C03AC">
      <w:numFmt w:val="decimal"/>
      <w:lvlText w:val=""/>
      <w:lvlJc w:val="left"/>
    </w:lvl>
  </w:abstractNum>
  <w:abstractNum w:abstractNumId="5" w15:restartNumberingAfterBreak="0">
    <w:nsid w:val="2D234A2C"/>
    <w:multiLevelType w:val="hybridMultilevel"/>
    <w:tmpl w:val="6A6E9DA0"/>
    <w:lvl w:ilvl="0" w:tplc="8512A3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CC01D0">
      <w:numFmt w:val="decimal"/>
      <w:lvlText w:val=""/>
      <w:lvlJc w:val="left"/>
    </w:lvl>
    <w:lvl w:ilvl="2" w:tplc="F30CDE76">
      <w:numFmt w:val="decimal"/>
      <w:lvlText w:val=""/>
      <w:lvlJc w:val="left"/>
    </w:lvl>
    <w:lvl w:ilvl="3" w:tplc="E7F8D210">
      <w:numFmt w:val="decimal"/>
      <w:lvlText w:val=""/>
      <w:lvlJc w:val="left"/>
    </w:lvl>
    <w:lvl w:ilvl="4" w:tplc="5F3272EC">
      <w:numFmt w:val="decimal"/>
      <w:lvlText w:val=""/>
      <w:lvlJc w:val="left"/>
    </w:lvl>
    <w:lvl w:ilvl="5" w:tplc="578E53B4">
      <w:numFmt w:val="decimal"/>
      <w:lvlText w:val=""/>
      <w:lvlJc w:val="left"/>
    </w:lvl>
    <w:lvl w:ilvl="6" w:tplc="9FC02BE2">
      <w:numFmt w:val="decimal"/>
      <w:lvlText w:val=""/>
      <w:lvlJc w:val="left"/>
    </w:lvl>
    <w:lvl w:ilvl="7" w:tplc="C688FD5C">
      <w:numFmt w:val="decimal"/>
      <w:lvlText w:val=""/>
      <w:lvlJc w:val="left"/>
    </w:lvl>
    <w:lvl w:ilvl="8" w:tplc="4C944C0A">
      <w:numFmt w:val="decimal"/>
      <w:lvlText w:val=""/>
      <w:lvlJc w:val="left"/>
    </w:lvl>
  </w:abstractNum>
  <w:abstractNum w:abstractNumId="6" w15:restartNumberingAfterBreak="0">
    <w:nsid w:val="3095008B"/>
    <w:multiLevelType w:val="hybridMultilevel"/>
    <w:tmpl w:val="2AFAFCB6"/>
    <w:lvl w:ilvl="0" w:tplc="6EA4F7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7442420">
      <w:numFmt w:val="decimal"/>
      <w:lvlText w:val=""/>
      <w:lvlJc w:val="left"/>
    </w:lvl>
    <w:lvl w:ilvl="2" w:tplc="65FC10EC">
      <w:numFmt w:val="decimal"/>
      <w:lvlText w:val=""/>
      <w:lvlJc w:val="left"/>
    </w:lvl>
    <w:lvl w:ilvl="3" w:tplc="79DED844">
      <w:numFmt w:val="decimal"/>
      <w:lvlText w:val=""/>
      <w:lvlJc w:val="left"/>
    </w:lvl>
    <w:lvl w:ilvl="4" w:tplc="6B2E4D68">
      <w:numFmt w:val="decimal"/>
      <w:lvlText w:val=""/>
      <w:lvlJc w:val="left"/>
    </w:lvl>
    <w:lvl w:ilvl="5" w:tplc="F89652AA">
      <w:numFmt w:val="decimal"/>
      <w:lvlText w:val=""/>
      <w:lvlJc w:val="left"/>
    </w:lvl>
    <w:lvl w:ilvl="6" w:tplc="C62C3938">
      <w:numFmt w:val="decimal"/>
      <w:lvlText w:val=""/>
      <w:lvlJc w:val="left"/>
    </w:lvl>
    <w:lvl w:ilvl="7" w:tplc="9E20B0AC">
      <w:numFmt w:val="decimal"/>
      <w:lvlText w:val=""/>
      <w:lvlJc w:val="left"/>
    </w:lvl>
    <w:lvl w:ilvl="8" w:tplc="373C50AC">
      <w:numFmt w:val="decimal"/>
      <w:lvlText w:val=""/>
      <w:lvlJc w:val="left"/>
    </w:lvl>
  </w:abstractNum>
  <w:abstractNum w:abstractNumId="7" w15:restartNumberingAfterBreak="0">
    <w:nsid w:val="34AE3CF1"/>
    <w:multiLevelType w:val="hybridMultilevel"/>
    <w:tmpl w:val="3D4283AC"/>
    <w:lvl w:ilvl="0" w:tplc="C1D6D1A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plc="A546EAFE">
      <w:numFmt w:val="decimal"/>
      <w:lvlText w:val=""/>
      <w:lvlJc w:val="left"/>
    </w:lvl>
    <w:lvl w:ilvl="2" w:tplc="D218967A">
      <w:numFmt w:val="decimal"/>
      <w:lvlText w:val=""/>
      <w:lvlJc w:val="left"/>
    </w:lvl>
    <w:lvl w:ilvl="3" w:tplc="449C774A">
      <w:numFmt w:val="decimal"/>
      <w:lvlText w:val=""/>
      <w:lvlJc w:val="left"/>
    </w:lvl>
    <w:lvl w:ilvl="4" w:tplc="B1628F8A">
      <w:numFmt w:val="decimal"/>
      <w:lvlText w:val=""/>
      <w:lvlJc w:val="left"/>
    </w:lvl>
    <w:lvl w:ilvl="5" w:tplc="3ED249E4">
      <w:numFmt w:val="decimal"/>
      <w:lvlText w:val=""/>
      <w:lvlJc w:val="left"/>
    </w:lvl>
    <w:lvl w:ilvl="6" w:tplc="21F07CAA">
      <w:numFmt w:val="decimal"/>
      <w:lvlText w:val=""/>
      <w:lvlJc w:val="left"/>
    </w:lvl>
    <w:lvl w:ilvl="7" w:tplc="F684EDB4">
      <w:numFmt w:val="decimal"/>
      <w:lvlText w:val=""/>
      <w:lvlJc w:val="left"/>
    </w:lvl>
    <w:lvl w:ilvl="8" w:tplc="CA06DBC2">
      <w:numFmt w:val="decimal"/>
      <w:lvlText w:val=""/>
      <w:lvlJc w:val="left"/>
    </w:lvl>
  </w:abstractNum>
  <w:abstractNum w:abstractNumId="8" w15:restartNumberingAfterBreak="0">
    <w:nsid w:val="432519B2"/>
    <w:multiLevelType w:val="hybridMultilevel"/>
    <w:tmpl w:val="065E9C74"/>
    <w:lvl w:ilvl="0" w:tplc="99E458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ECAB3E">
      <w:numFmt w:val="decimal"/>
      <w:lvlText w:val=""/>
      <w:lvlJc w:val="left"/>
    </w:lvl>
    <w:lvl w:ilvl="2" w:tplc="F836F06E">
      <w:numFmt w:val="decimal"/>
      <w:lvlText w:val=""/>
      <w:lvlJc w:val="left"/>
    </w:lvl>
    <w:lvl w:ilvl="3" w:tplc="6310BC44">
      <w:numFmt w:val="decimal"/>
      <w:lvlText w:val=""/>
      <w:lvlJc w:val="left"/>
    </w:lvl>
    <w:lvl w:ilvl="4" w:tplc="0338E04A">
      <w:numFmt w:val="decimal"/>
      <w:lvlText w:val=""/>
      <w:lvlJc w:val="left"/>
    </w:lvl>
    <w:lvl w:ilvl="5" w:tplc="FACA9D9E">
      <w:numFmt w:val="decimal"/>
      <w:lvlText w:val=""/>
      <w:lvlJc w:val="left"/>
    </w:lvl>
    <w:lvl w:ilvl="6" w:tplc="62DC2184">
      <w:numFmt w:val="decimal"/>
      <w:lvlText w:val=""/>
      <w:lvlJc w:val="left"/>
    </w:lvl>
    <w:lvl w:ilvl="7" w:tplc="495A5A54">
      <w:numFmt w:val="decimal"/>
      <w:lvlText w:val=""/>
      <w:lvlJc w:val="left"/>
    </w:lvl>
    <w:lvl w:ilvl="8" w:tplc="C47ED366">
      <w:numFmt w:val="decimal"/>
      <w:lvlText w:val=""/>
      <w:lvlJc w:val="left"/>
    </w:lvl>
  </w:abstractNum>
  <w:abstractNum w:abstractNumId="9" w15:restartNumberingAfterBreak="0">
    <w:nsid w:val="441470AA"/>
    <w:multiLevelType w:val="hybridMultilevel"/>
    <w:tmpl w:val="F61E663E"/>
    <w:lvl w:ilvl="0" w:tplc="D12E4BC4">
      <w:numFmt w:val="decimal"/>
      <w:lvlText w:val=""/>
      <w:lvlJc w:val="left"/>
    </w:lvl>
    <w:lvl w:ilvl="1" w:tplc="272ACC50">
      <w:numFmt w:val="decimal"/>
      <w:lvlText w:val=""/>
      <w:lvlJc w:val="left"/>
    </w:lvl>
    <w:lvl w:ilvl="2" w:tplc="C14AAB2A">
      <w:numFmt w:val="decimal"/>
      <w:lvlText w:val=""/>
      <w:lvlJc w:val="left"/>
    </w:lvl>
    <w:lvl w:ilvl="3" w:tplc="F1700D0E">
      <w:numFmt w:val="decimal"/>
      <w:lvlText w:val=""/>
      <w:lvlJc w:val="left"/>
    </w:lvl>
    <w:lvl w:ilvl="4" w:tplc="212A99D2">
      <w:numFmt w:val="decimal"/>
      <w:lvlText w:val=""/>
      <w:lvlJc w:val="left"/>
    </w:lvl>
    <w:lvl w:ilvl="5" w:tplc="B58A08B2">
      <w:numFmt w:val="decimal"/>
      <w:lvlText w:val=""/>
      <w:lvlJc w:val="left"/>
    </w:lvl>
    <w:lvl w:ilvl="6" w:tplc="D3088F02">
      <w:numFmt w:val="decimal"/>
      <w:lvlText w:val=""/>
      <w:lvlJc w:val="left"/>
    </w:lvl>
    <w:lvl w:ilvl="7" w:tplc="A7E80B86">
      <w:numFmt w:val="decimal"/>
      <w:lvlText w:val=""/>
      <w:lvlJc w:val="left"/>
    </w:lvl>
    <w:lvl w:ilvl="8" w:tplc="6B2A8C66">
      <w:numFmt w:val="decimal"/>
      <w:lvlText w:val=""/>
      <w:lvlJc w:val="left"/>
    </w:lvl>
  </w:abstractNum>
  <w:abstractNum w:abstractNumId="10" w15:restartNumberingAfterBreak="0">
    <w:nsid w:val="4CD12ECD"/>
    <w:multiLevelType w:val="hybridMultilevel"/>
    <w:tmpl w:val="49F6C3CC"/>
    <w:lvl w:ilvl="0" w:tplc="FE7C9F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7235BA">
      <w:numFmt w:val="decimal"/>
      <w:lvlText w:val=""/>
      <w:lvlJc w:val="left"/>
    </w:lvl>
    <w:lvl w:ilvl="2" w:tplc="B100B8FA">
      <w:numFmt w:val="decimal"/>
      <w:lvlText w:val=""/>
      <w:lvlJc w:val="left"/>
    </w:lvl>
    <w:lvl w:ilvl="3" w:tplc="E070CF34">
      <w:numFmt w:val="decimal"/>
      <w:lvlText w:val=""/>
      <w:lvlJc w:val="left"/>
    </w:lvl>
    <w:lvl w:ilvl="4" w:tplc="95CAF7E8">
      <w:numFmt w:val="decimal"/>
      <w:lvlText w:val=""/>
      <w:lvlJc w:val="left"/>
    </w:lvl>
    <w:lvl w:ilvl="5" w:tplc="2C0C48F8">
      <w:numFmt w:val="decimal"/>
      <w:lvlText w:val=""/>
      <w:lvlJc w:val="left"/>
    </w:lvl>
    <w:lvl w:ilvl="6" w:tplc="B1F0CF2A">
      <w:numFmt w:val="decimal"/>
      <w:lvlText w:val=""/>
      <w:lvlJc w:val="left"/>
    </w:lvl>
    <w:lvl w:ilvl="7" w:tplc="2DFED246">
      <w:numFmt w:val="decimal"/>
      <w:lvlText w:val=""/>
      <w:lvlJc w:val="left"/>
    </w:lvl>
    <w:lvl w:ilvl="8" w:tplc="4FC0E100">
      <w:numFmt w:val="decimal"/>
      <w:lvlText w:val=""/>
      <w:lvlJc w:val="left"/>
    </w:lvl>
  </w:abstractNum>
  <w:num w:numId="1" w16cid:durableId="1839927717">
    <w:abstractNumId w:val="0"/>
  </w:num>
  <w:num w:numId="2" w16cid:durableId="1528131937">
    <w:abstractNumId w:val="4"/>
  </w:num>
  <w:num w:numId="3" w16cid:durableId="2005738642">
    <w:abstractNumId w:val="6"/>
  </w:num>
  <w:num w:numId="4" w16cid:durableId="1778676074">
    <w:abstractNumId w:val="5"/>
  </w:num>
  <w:num w:numId="5" w16cid:durableId="202402303">
    <w:abstractNumId w:val="8"/>
  </w:num>
  <w:num w:numId="6" w16cid:durableId="123237295">
    <w:abstractNumId w:val="3"/>
  </w:num>
  <w:num w:numId="7" w16cid:durableId="2036273625">
    <w:abstractNumId w:val="10"/>
  </w:num>
  <w:num w:numId="8" w16cid:durableId="1283221441">
    <w:abstractNumId w:val="2"/>
  </w:num>
  <w:num w:numId="9" w16cid:durableId="1774546936">
    <w:abstractNumId w:val="1"/>
  </w:num>
  <w:num w:numId="10" w16cid:durableId="193540368">
    <w:abstractNumId w:val="9"/>
  </w:num>
  <w:num w:numId="11" w16cid:durableId="1187016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5C2"/>
    <w:rsid w:val="00241AB0"/>
    <w:rsid w:val="00787AFE"/>
    <w:rsid w:val="008C0263"/>
    <w:rsid w:val="009665C2"/>
    <w:rsid w:val="00A8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4ED731F"/>
  <w15:docId w15:val="{C6460EEE-A000-4CE3-A447-9A52C1A4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8C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2</cp:revision>
  <dcterms:created xsi:type="dcterms:W3CDTF">2025-08-13T06:50:00Z</dcterms:created>
  <dcterms:modified xsi:type="dcterms:W3CDTF">2025-08-13T06:50:00Z</dcterms:modified>
</cp:coreProperties>
</file>