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5CAAC8" w14:textId="29C3DBFD" w:rsidR="009665C2" w:rsidRPr="0071598F" w:rsidRDefault="00000000" w:rsidP="008C0263">
      <w:pPr>
        <w:spacing w:before="315" w:after="105" w:line="360" w:lineRule="auto"/>
        <w:rPr>
          <w:sz w:val="32"/>
          <w:szCs w:val="32"/>
        </w:rPr>
      </w:pPr>
      <w:r w:rsidRPr="0071598F">
        <w:rPr>
          <w:rFonts w:ascii="inter" w:eastAsia="inter" w:hAnsi="inter" w:cs="inter"/>
          <w:b/>
          <w:color w:val="000000"/>
          <w:sz w:val="32"/>
          <w:szCs w:val="32"/>
        </w:rPr>
        <w:t>Data Preparation Explained: Power BI (Population</w:t>
      </w:r>
      <w:r w:rsidR="0071598F">
        <w:rPr>
          <w:rFonts w:ascii="inter" w:eastAsia="inter" w:hAnsi="inter" w:cs="inter"/>
          <w:b/>
          <w:color w:val="000000"/>
          <w:sz w:val="32"/>
          <w:szCs w:val="32"/>
        </w:rPr>
        <w:t>_</w:t>
      </w:r>
      <w:r w:rsidRPr="0071598F">
        <w:rPr>
          <w:rFonts w:ascii="inter" w:eastAsia="inter" w:hAnsi="inter" w:cs="inter"/>
          <w:b/>
          <w:color w:val="000000"/>
          <w:sz w:val="32"/>
          <w:szCs w:val="32"/>
        </w:rPr>
        <w:t>2010</w:t>
      </w:r>
      <w:r w:rsidR="0071598F">
        <w:rPr>
          <w:rFonts w:ascii="inter" w:eastAsia="inter" w:hAnsi="inter" w:cs="inter"/>
          <w:b/>
          <w:color w:val="000000"/>
          <w:sz w:val="32"/>
          <w:szCs w:val="32"/>
        </w:rPr>
        <w:t>-20</w:t>
      </w:r>
      <w:r w:rsidRPr="0071598F">
        <w:rPr>
          <w:rFonts w:ascii="inter" w:eastAsia="inter" w:hAnsi="inter" w:cs="inter"/>
          <w:b/>
          <w:color w:val="000000"/>
          <w:sz w:val="32"/>
          <w:szCs w:val="32"/>
        </w:rPr>
        <w:t>19)</w:t>
      </w:r>
    </w:p>
    <w:p w14:paraId="7D106417" w14:textId="2C8F26A8" w:rsidR="009665C2" w:rsidRDefault="00000000">
      <w:pPr>
        <w:spacing w:after="210" w:line="360" w:lineRule="auto"/>
      </w:pPr>
      <w:r>
        <w:rPr>
          <w:rFonts w:ascii="inter" w:eastAsia="inter" w:hAnsi="inter" w:cs="inter"/>
          <w:color w:val="000000"/>
        </w:rPr>
        <w:t>Here’s a detailed, presentation-style explanation of how the data was prepared in Power BI — going beyond basic steps, focusing on best practices and rationale for each transformation</w:t>
      </w:r>
      <w:bookmarkStart w:id="0" w:name="fnref1"/>
      <w:bookmarkEnd w:id="0"/>
      <w:r w:rsidR="008C0263">
        <w:rPr>
          <w:rFonts w:ascii="inter" w:eastAsia="inter" w:hAnsi="inter" w:cs="inter"/>
          <w:color w:val="000000"/>
        </w:rPr>
        <w:t>.</w:t>
      </w:r>
      <w:r w:rsidR="008C0263">
        <w:t xml:space="preserve"> </w:t>
      </w:r>
    </w:p>
    <w:p w14:paraId="16948B32" w14:textId="77777777" w:rsidR="0071598F" w:rsidRDefault="0071598F" w:rsidP="008C0263">
      <w:pPr>
        <w:spacing w:before="210" w:after="0" w:line="36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19DD03" wp14:editId="03084524">
                <wp:simplePos x="0" y="0"/>
                <wp:positionH relativeFrom="column">
                  <wp:posOffset>9525</wp:posOffset>
                </wp:positionH>
                <wp:positionV relativeFrom="paragraph">
                  <wp:posOffset>101600</wp:posOffset>
                </wp:positionV>
                <wp:extent cx="5760720" cy="7620"/>
                <wp:effectExtent l="0" t="0" r="30480" b="30480"/>
                <wp:wrapNone/>
                <wp:docPr id="174777778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7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EC8B9A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8pt" to="454.3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" strokecolor="black [3200]" strokeweight="1.5pt">
                <v:stroke joinstyle="miter"/>
              </v:line>
            </w:pict>
          </mc:Fallback>
        </mc:AlternateContent>
      </w:r>
      <w:r w:rsidR="00000000">
        <w:rPr>
          <w:noProof/>
        </w:rPr>
      </w:r>
      <w:r w:rsidR="00000000">
        <w:rPr>
          <w:noProof/>
        </w:rPr>
        <w:pict w14:anchorId="4A60176C">
          <v:rect id="_x0000_s1028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458CB238" w14:textId="0CE9FF45" w:rsidR="009665C2" w:rsidRDefault="00000000" w:rsidP="008C0263">
      <w:pPr>
        <w:spacing w:before="210" w:after="0" w:line="360" w:lineRule="auto"/>
      </w:pPr>
      <w:r>
        <w:rPr>
          <w:rFonts w:ascii="inter" w:eastAsia="inter" w:hAnsi="inter" w:cs="inter"/>
          <w:b/>
          <w:color w:val="000000"/>
          <w:sz w:val="24"/>
        </w:rPr>
        <w:t xml:space="preserve">1. Data </w:t>
      </w:r>
      <w:proofErr w:type="gramStart"/>
      <w:r>
        <w:rPr>
          <w:rFonts w:ascii="inter" w:eastAsia="inter" w:hAnsi="inter" w:cs="inter"/>
          <w:b/>
          <w:color w:val="000000"/>
          <w:sz w:val="24"/>
        </w:rPr>
        <w:t>Import</w:t>
      </w:r>
      <w:r w:rsidR="0071598F">
        <w:rPr>
          <w:rFonts w:ascii="inter" w:eastAsia="inter" w:hAnsi="inter" w:cs="inter"/>
          <w:b/>
          <w:color w:val="000000"/>
          <w:sz w:val="24"/>
        </w:rPr>
        <w:t xml:space="preserve"> :</w:t>
      </w:r>
      <w:proofErr w:type="gramEnd"/>
    </w:p>
    <w:p w14:paraId="419DF72B" w14:textId="77777777" w:rsidR="009665C2" w:rsidRDefault="00000000">
      <w:pPr>
        <w:numPr>
          <w:ilvl w:val="0"/>
          <w:numId w:val="1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Action:</w:t>
      </w:r>
      <w:r>
        <w:rPr>
          <w:rFonts w:ascii="inter" w:eastAsia="inter" w:hAnsi="inter" w:cs="inter"/>
          <w:color w:val="000000"/>
        </w:rPr>
        <w:t xml:space="preserve"> Loaded raw population CSV/excel data into Power BI.</w:t>
      </w:r>
    </w:p>
    <w:p w14:paraId="64200AE1" w14:textId="77777777" w:rsidR="009665C2" w:rsidRDefault="00000000">
      <w:pPr>
        <w:numPr>
          <w:ilvl w:val="0"/>
          <w:numId w:val="1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Why:</w:t>
      </w:r>
      <w:r>
        <w:rPr>
          <w:rFonts w:ascii="inter" w:eastAsia="inter" w:hAnsi="inter" w:cs="inter"/>
          <w:color w:val="000000"/>
        </w:rPr>
        <w:t xml:space="preserve"> Provides the starting point; ensures direct access to all source records for cleaning.</w:t>
      </w:r>
    </w:p>
    <w:p w14:paraId="2FDBF0D5" w14:textId="77777777" w:rsidR="008C0263" w:rsidRDefault="008C0263" w:rsidP="008C0263">
      <w:pPr>
        <w:spacing w:before="210" w:after="0" w:line="360" w:lineRule="auto"/>
      </w:pPr>
      <w:r>
        <w:rPr>
          <w:noProof/>
        </w:rPr>
        <w:drawing>
          <wp:inline distT="0" distB="0" distL="0" distR="0" wp14:anchorId="27E54B28" wp14:editId="1A028C13">
            <wp:extent cx="6038850" cy="3962400"/>
            <wp:effectExtent l="0" t="0" r="0" b="0"/>
            <wp:docPr id="109530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04046" name="Picture 10953040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D6A1" w14:textId="77777777" w:rsidR="008C0263" w:rsidRDefault="008C0263" w:rsidP="008C0263">
      <w:pPr>
        <w:spacing w:before="210" w:after="0" w:line="360" w:lineRule="auto"/>
      </w:pPr>
    </w:p>
    <w:p w14:paraId="1F4CB64E" w14:textId="77777777" w:rsidR="008C0263" w:rsidRDefault="008C0263" w:rsidP="008C0263">
      <w:pPr>
        <w:spacing w:before="210" w:after="0" w:line="360" w:lineRule="auto"/>
      </w:pPr>
    </w:p>
    <w:p w14:paraId="1360E292" w14:textId="77777777" w:rsidR="008C0263" w:rsidRDefault="008C0263" w:rsidP="008C0263">
      <w:pPr>
        <w:spacing w:before="210" w:after="0" w:line="360" w:lineRule="auto"/>
      </w:pPr>
    </w:p>
    <w:p w14:paraId="767999C4" w14:textId="77777777" w:rsidR="008C0263" w:rsidRDefault="008C0263" w:rsidP="008C0263">
      <w:pPr>
        <w:spacing w:before="210" w:after="0" w:line="360" w:lineRule="auto"/>
      </w:pPr>
    </w:p>
    <w:p w14:paraId="3514B699" w14:textId="77777777" w:rsidR="008C0263" w:rsidRDefault="008C0263" w:rsidP="008C0263">
      <w:pPr>
        <w:spacing w:before="210" w:after="0" w:line="360" w:lineRule="auto"/>
      </w:pPr>
    </w:p>
    <w:p w14:paraId="22032513" w14:textId="02661147" w:rsidR="009665C2" w:rsidRDefault="00000000" w:rsidP="008C0263">
      <w:pPr>
        <w:spacing w:before="210" w:after="0" w:line="360" w:lineRule="auto"/>
      </w:pPr>
      <w:r>
        <w:rPr>
          <w:rFonts w:ascii="inter" w:eastAsia="inter" w:hAnsi="inter" w:cs="inter"/>
          <w:b/>
          <w:color w:val="000000"/>
          <w:sz w:val="24"/>
        </w:rPr>
        <w:t xml:space="preserve">2. Remove Top </w:t>
      </w:r>
      <w:proofErr w:type="gramStart"/>
      <w:r>
        <w:rPr>
          <w:rFonts w:ascii="inter" w:eastAsia="inter" w:hAnsi="inter" w:cs="inter"/>
          <w:b/>
          <w:color w:val="000000"/>
          <w:sz w:val="24"/>
        </w:rPr>
        <w:t>Rows</w:t>
      </w:r>
      <w:r w:rsidR="0071598F">
        <w:rPr>
          <w:rFonts w:ascii="inter" w:eastAsia="inter" w:hAnsi="inter" w:cs="inter"/>
          <w:b/>
          <w:color w:val="000000"/>
          <w:sz w:val="24"/>
        </w:rPr>
        <w:t xml:space="preserve"> :</w:t>
      </w:r>
      <w:proofErr w:type="gramEnd"/>
    </w:p>
    <w:p w14:paraId="138AE135" w14:textId="77777777" w:rsidR="00A8001E" w:rsidRDefault="00000000" w:rsidP="00A8001E">
      <w:pPr>
        <w:numPr>
          <w:ilvl w:val="0"/>
          <w:numId w:val="2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Action:</w:t>
      </w:r>
      <w:r>
        <w:rPr>
          <w:rFonts w:ascii="inter" w:eastAsia="inter" w:hAnsi="inter" w:cs="inter"/>
          <w:color w:val="000000"/>
        </w:rPr>
        <w:t xml:space="preserve"> Deleted extra rows (e.g., metadata, blank headers) that could interfere with schema recognition.</w:t>
      </w:r>
    </w:p>
    <w:p w14:paraId="61E4B1CE" w14:textId="739418DE" w:rsidR="009665C2" w:rsidRDefault="00000000" w:rsidP="00A8001E">
      <w:pPr>
        <w:numPr>
          <w:ilvl w:val="0"/>
          <w:numId w:val="2"/>
        </w:numPr>
        <w:spacing w:before="105" w:after="105" w:line="360" w:lineRule="auto"/>
      </w:pPr>
      <w:r w:rsidRPr="00A8001E">
        <w:rPr>
          <w:rFonts w:ascii="inter" w:eastAsia="inter" w:hAnsi="inter" w:cs="inter"/>
          <w:b/>
          <w:color w:val="000000"/>
        </w:rPr>
        <w:t>Why:</w:t>
      </w:r>
      <w:r w:rsidRPr="00A8001E">
        <w:rPr>
          <w:rFonts w:ascii="inter" w:eastAsia="inter" w:hAnsi="inter" w:cs="inter"/>
          <w:color w:val="000000"/>
        </w:rPr>
        <w:t xml:space="preserve"> Cleans dataset for proper header and value alignment.</w:t>
      </w:r>
    </w:p>
    <w:p w14:paraId="42B037D2" w14:textId="77777777" w:rsidR="00A8001E" w:rsidRDefault="008C0263" w:rsidP="00A8001E">
      <w:pPr>
        <w:spacing w:before="210" w:after="0" w:line="360" w:lineRule="auto"/>
        <w:rPr>
          <w:rFonts w:ascii="inter" w:eastAsia="inter" w:hAnsi="inter" w:cs="inter"/>
          <w:b/>
          <w:color w:val="000000"/>
          <w:sz w:val="24"/>
        </w:rPr>
      </w:pPr>
      <w:r>
        <w:rPr>
          <w:noProof/>
        </w:rPr>
        <w:drawing>
          <wp:inline distT="0" distB="0" distL="0" distR="0" wp14:anchorId="076ECDB9" wp14:editId="45FE2BFC">
            <wp:extent cx="6038850" cy="4351020"/>
            <wp:effectExtent l="0" t="0" r="0" b="0"/>
            <wp:docPr id="1801517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17475" name="Picture 18015174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F39C" w14:textId="77777777" w:rsidR="00A8001E" w:rsidRDefault="00A8001E" w:rsidP="00A8001E">
      <w:pPr>
        <w:spacing w:before="210" w:after="0" w:line="360" w:lineRule="auto"/>
        <w:rPr>
          <w:rFonts w:ascii="inter" w:eastAsia="inter" w:hAnsi="inter" w:cs="inter"/>
          <w:b/>
          <w:color w:val="000000"/>
          <w:sz w:val="24"/>
        </w:rPr>
      </w:pPr>
    </w:p>
    <w:p w14:paraId="5A437370" w14:textId="77777777" w:rsidR="00A8001E" w:rsidRDefault="00A8001E" w:rsidP="00A8001E">
      <w:pPr>
        <w:spacing w:before="210" w:after="0" w:line="360" w:lineRule="auto"/>
        <w:rPr>
          <w:rFonts w:ascii="inter" w:eastAsia="inter" w:hAnsi="inter" w:cs="inter"/>
          <w:b/>
          <w:color w:val="000000"/>
          <w:sz w:val="24"/>
        </w:rPr>
      </w:pPr>
    </w:p>
    <w:p w14:paraId="53FDE401" w14:textId="77777777" w:rsidR="00A8001E" w:rsidRDefault="00A8001E" w:rsidP="00A8001E">
      <w:pPr>
        <w:spacing w:before="210" w:after="0" w:line="360" w:lineRule="auto"/>
        <w:rPr>
          <w:rFonts w:ascii="inter" w:eastAsia="inter" w:hAnsi="inter" w:cs="inter"/>
          <w:b/>
          <w:color w:val="000000"/>
          <w:sz w:val="24"/>
        </w:rPr>
      </w:pPr>
    </w:p>
    <w:p w14:paraId="5FEEF8BA" w14:textId="77777777" w:rsidR="00A8001E" w:rsidRDefault="00A8001E" w:rsidP="00A8001E">
      <w:pPr>
        <w:spacing w:before="210" w:after="0" w:line="360" w:lineRule="auto"/>
        <w:rPr>
          <w:rFonts w:ascii="inter" w:eastAsia="inter" w:hAnsi="inter" w:cs="inter"/>
          <w:b/>
          <w:color w:val="000000"/>
          <w:sz w:val="24"/>
        </w:rPr>
      </w:pPr>
    </w:p>
    <w:p w14:paraId="51467F11" w14:textId="77777777" w:rsidR="00A8001E" w:rsidRDefault="00A8001E" w:rsidP="00A8001E">
      <w:pPr>
        <w:spacing w:before="210" w:after="0" w:line="360" w:lineRule="auto"/>
        <w:rPr>
          <w:rFonts w:ascii="inter" w:eastAsia="inter" w:hAnsi="inter" w:cs="inter"/>
          <w:b/>
          <w:color w:val="000000"/>
          <w:sz w:val="24"/>
        </w:rPr>
      </w:pPr>
    </w:p>
    <w:p w14:paraId="394F92A0" w14:textId="662EC60E" w:rsidR="009665C2" w:rsidRDefault="00000000" w:rsidP="00A8001E">
      <w:pPr>
        <w:spacing w:before="210" w:after="0" w:line="360" w:lineRule="auto"/>
      </w:pPr>
      <w:r>
        <w:rPr>
          <w:rFonts w:ascii="inter" w:eastAsia="inter" w:hAnsi="inter" w:cs="inter"/>
          <w:b/>
          <w:color w:val="000000"/>
          <w:sz w:val="24"/>
        </w:rPr>
        <w:lastRenderedPageBreak/>
        <w:t xml:space="preserve">3. Promote </w:t>
      </w:r>
      <w:proofErr w:type="gramStart"/>
      <w:r>
        <w:rPr>
          <w:rFonts w:ascii="inter" w:eastAsia="inter" w:hAnsi="inter" w:cs="inter"/>
          <w:b/>
          <w:color w:val="000000"/>
          <w:sz w:val="24"/>
        </w:rPr>
        <w:t>Headers</w:t>
      </w:r>
      <w:r w:rsidR="00A8001E">
        <w:rPr>
          <w:rFonts w:ascii="inter" w:eastAsia="inter" w:hAnsi="inter" w:cs="inter"/>
          <w:b/>
          <w:color w:val="000000"/>
          <w:sz w:val="24"/>
        </w:rPr>
        <w:t xml:space="preserve"> :</w:t>
      </w:r>
      <w:proofErr w:type="gramEnd"/>
    </w:p>
    <w:p w14:paraId="3CB8CD55" w14:textId="22DA0AB7" w:rsidR="009665C2" w:rsidRDefault="00000000">
      <w:pPr>
        <w:numPr>
          <w:ilvl w:val="0"/>
          <w:numId w:val="3"/>
        </w:numPr>
        <w:spacing w:before="105" w:after="105" w:line="360" w:lineRule="auto"/>
      </w:pPr>
      <w:proofErr w:type="gramStart"/>
      <w:r>
        <w:rPr>
          <w:rFonts w:ascii="inter" w:eastAsia="inter" w:hAnsi="inter" w:cs="inter"/>
          <w:b/>
          <w:color w:val="000000"/>
        </w:rPr>
        <w:t>Action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Elevated relevant row as table headers (column names).</w:t>
      </w:r>
    </w:p>
    <w:p w14:paraId="18A9FB1E" w14:textId="7D60D30E" w:rsidR="009665C2" w:rsidRDefault="00000000">
      <w:pPr>
        <w:numPr>
          <w:ilvl w:val="0"/>
          <w:numId w:val="3"/>
        </w:numPr>
        <w:spacing w:before="105" w:after="105" w:line="360" w:lineRule="auto"/>
      </w:pPr>
      <w:proofErr w:type="gramStart"/>
      <w:r>
        <w:rPr>
          <w:rFonts w:ascii="inter" w:eastAsia="inter" w:hAnsi="inter" w:cs="inter"/>
          <w:b/>
          <w:color w:val="000000"/>
        </w:rPr>
        <w:t>Why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Ensures columns like </w:t>
      </w:r>
      <w:proofErr w:type="spellStart"/>
      <w:r w:rsidR="0071598F"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LocID</w:t>
      </w:r>
      <w:proofErr w:type="spellEnd"/>
      <w:r>
        <w:rPr>
          <w:rFonts w:ascii="inter" w:eastAsia="inter" w:hAnsi="inter" w:cs="inter"/>
          <w:color w:val="000000"/>
        </w:rPr>
        <w:t xml:space="preserve">, 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Location</w:t>
      </w:r>
      <w:r>
        <w:rPr>
          <w:rFonts w:ascii="inter" w:eastAsia="inter" w:hAnsi="inter" w:cs="inter"/>
          <w:color w:val="000000"/>
        </w:rPr>
        <w:t xml:space="preserve">, 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Time</w:t>
      </w:r>
      <w:r>
        <w:rPr>
          <w:rFonts w:ascii="inter" w:eastAsia="inter" w:hAnsi="inter" w:cs="inter"/>
          <w:color w:val="000000"/>
        </w:rPr>
        <w:t xml:space="preserve">, </w:t>
      </w:r>
      <w:proofErr w:type="spellStart"/>
      <w:r>
        <w:rPr>
          <w:rFonts w:ascii="inter" w:eastAsia="inter" w:hAnsi="inter" w:cs="inter"/>
          <w:color w:val="000000"/>
        </w:rPr>
        <w:t>etc</w:t>
      </w:r>
      <w:proofErr w:type="spellEnd"/>
      <w:r w:rsidR="0071598F">
        <w:rPr>
          <w:rFonts w:ascii="inter" w:eastAsia="inter" w:hAnsi="inter" w:cs="inter"/>
          <w:color w:val="000000"/>
        </w:rPr>
        <w:t>,</w:t>
      </w:r>
      <w:r>
        <w:rPr>
          <w:rFonts w:ascii="inter" w:eastAsia="inter" w:hAnsi="inter" w:cs="inter"/>
          <w:color w:val="000000"/>
        </w:rPr>
        <w:t xml:space="preserve"> are correctly identified, essential for </w:t>
      </w:r>
      <w:r w:rsidR="0071598F">
        <w:rPr>
          <w:rFonts w:ascii="inter" w:eastAsia="inter" w:hAnsi="inter" w:cs="inter"/>
          <w:color w:val="000000"/>
        </w:rPr>
        <w:t xml:space="preserve">                   </w:t>
      </w:r>
      <w:r>
        <w:rPr>
          <w:rFonts w:ascii="inter" w:eastAsia="inter" w:hAnsi="inter" w:cs="inter"/>
          <w:color w:val="000000"/>
        </w:rPr>
        <w:t>downstream transformations.</w:t>
      </w:r>
    </w:p>
    <w:p w14:paraId="4C135B14" w14:textId="068DB068" w:rsidR="009665C2" w:rsidRPr="0071598F" w:rsidRDefault="00000000">
      <w:pPr>
        <w:numPr>
          <w:ilvl w:val="0"/>
          <w:numId w:val="3"/>
        </w:numPr>
        <w:spacing w:before="105" w:after="105" w:line="360" w:lineRule="auto"/>
      </w:pPr>
      <w:proofErr w:type="gramStart"/>
      <w:r>
        <w:rPr>
          <w:rFonts w:ascii="inter" w:eastAsia="inter" w:hAnsi="inter" w:cs="inter"/>
          <w:b/>
          <w:color w:val="000000"/>
        </w:rPr>
        <w:t>Tip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Always verify that promoted headers match source documentation.</w:t>
      </w:r>
    </w:p>
    <w:p w14:paraId="39005807" w14:textId="77777777" w:rsidR="0071598F" w:rsidRDefault="0071598F" w:rsidP="0071598F">
      <w:pPr>
        <w:spacing w:before="105" w:after="105" w:line="360" w:lineRule="auto"/>
        <w:ind w:left="540"/>
      </w:pPr>
    </w:p>
    <w:p w14:paraId="1D99FC6A" w14:textId="41B65219" w:rsidR="009665C2" w:rsidRDefault="008C0263">
      <w:pPr>
        <w:spacing w:before="210" w:after="0" w:line="360" w:lineRule="auto"/>
      </w:pPr>
      <w:r>
        <w:rPr>
          <w:noProof/>
        </w:rPr>
        <w:drawing>
          <wp:inline distT="0" distB="0" distL="0" distR="0" wp14:anchorId="0A7862ED" wp14:editId="3B71DB9B">
            <wp:extent cx="6038850" cy="3497580"/>
            <wp:effectExtent l="0" t="0" r="0" b="7620"/>
            <wp:docPr id="7850604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60408" name="Picture 7850604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0D7E" w14:textId="77777777" w:rsidR="008C0263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5022A405" w14:textId="77777777" w:rsidR="008C0263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51C7ED06" w14:textId="77777777" w:rsidR="008C0263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1F97C2CC" w14:textId="77777777" w:rsidR="008C0263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7E749866" w14:textId="77777777" w:rsidR="008C0263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6D6F4D4A" w14:textId="77777777" w:rsidR="008C0263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3775226F" w14:textId="26CA7ABE" w:rsidR="009665C2" w:rsidRDefault="00000000" w:rsidP="0071598F">
      <w:pPr>
        <w:spacing w:before="315" w:after="105" w:line="360" w:lineRule="auto"/>
      </w:pPr>
      <w:r>
        <w:rPr>
          <w:rFonts w:ascii="inter" w:eastAsia="inter" w:hAnsi="inter" w:cs="inter"/>
          <w:b/>
          <w:color w:val="000000"/>
          <w:sz w:val="24"/>
        </w:rPr>
        <w:lastRenderedPageBreak/>
        <w:t xml:space="preserve">4. Sort </w:t>
      </w:r>
      <w:proofErr w:type="gramStart"/>
      <w:r>
        <w:rPr>
          <w:rFonts w:ascii="inter" w:eastAsia="inter" w:hAnsi="inter" w:cs="inter"/>
          <w:b/>
          <w:color w:val="000000"/>
          <w:sz w:val="24"/>
        </w:rPr>
        <w:t>Data</w:t>
      </w:r>
      <w:r w:rsidR="008C0263">
        <w:rPr>
          <w:rFonts w:ascii="inter" w:eastAsia="inter" w:hAnsi="inter" w:cs="inter"/>
          <w:b/>
          <w:color w:val="000000"/>
          <w:sz w:val="24"/>
        </w:rPr>
        <w:t xml:space="preserve"> :</w:t>
      </w:r>
      <w:proofErr w:type="gramEnd"/>
    </w:p>
    <w:p w14:paraId="23B6D172" w14:textId="7FB7AC4B" w:rsidR="009665C2" w:rsidRDefault="00000000">
      <w:pPr>
        <w:numPr>
          <w:ilvl w:val="0"/>
          <w:numId w:val="4"/>
        </w:numPr>
        <w:spacing w:before="105" w:after="105" w:line="360" w:lineRule="auto"/>
      </w:pPr>
      <w:proofErr w:type="gramStart"/>
      <w:r>
        <w:rPr>
          <w:rFonts w:ascii="inter" w:eastAsia="inter" w:hAnsi="inter" w:cs="inter"/>
          <w:b/>
          <w:color w:val="000000"/>
        </w:rPr>
        <w:t>Action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Ordered rows by a key column (</w:t>
      </w:r>
      <w:proofErr w:type="gramStart"/>
      <w:r>
        <w:rPr>
          <w:rFonts w:ascii="inter" w:eastAsia="inter" w:hAnsi="inter" w:cs="inter"/>
          <w:color w:val="000000"/>
        </w:rPr>
        <w:t>i.e.</w:t>
      </w:r>
      <w:r w:rsidR="0071598F">
        <w:rPr>
          <w:rFonts w:ascii="inter" w:eastAsia="inter" w:hAnsi="inter" w:cs="inter"/>
          <w:color w:val="000000"/>
        </w:rPr>
        <w:t xml:space="preserve"> </w:t>
      </w:r>
      <w:r>
        <w:rPr>
          <w:rFonts w:ascii="inter" w:eastAsia="inter" w:hAnsi="inter" w:cs="inter"/>
          <w:color w:val="000000"/>
        </w:rPr>
        <w:t>,</w:t>
      </w:r>
      <w:proofErr w:type="gramEnd"/>
      <w:r>
        <w:rPr>
          <w:rFonts w:ascii="inter" w:eastAsia="inter" w:hAnsi="inter" w:cs="inter"/>
          <w:color w:val="000000"/>
        </w:rPr>
        <w:t xml:space="preserve"> 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Time</w:t>
      </w:r>
      <w:r>
        <w:rPr>
          <w:rFonts w:ascii="inter" w:eastAsia="inter" w:hAnsi="inter" w:cs="inter"/>
          <w:color w:val="000000"/>
        </w:rPr>
        <w:t xml:space="preserve"> or 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Location</w:t>
      </w:r>
      <w:r>
        <w:rPr>
          <w:rFonts w:ascii="inter" w:eastAsia="inter" w:hAnsi="inter" w:cs="inter"/>
          <w:color w:val="000000"/>
        </w:rPr>
        <w:t>).</w:t>
      </w:r>
    </w:p>
    <w:p w14:paraId="0C1844C0" w14:textId="4870B4C3" w:rsidR="008C0263" w:rsidRPr="008C0263" w:rsidRDefault="00000000">
      <w:pPr>
        <w:numPr>
          <w:ilvl w:val="0"/>
          <w:numId w:val="4"/>
        </w:numPr>
        <w:spacing w:before="105" w:after="105" w:line="360" w:lineRule="auto"/>
      </w:pPr>
      <w:proofErr w:type="gramStart"/>
      <w:r>
        <w:rPr>
          <w:rFonts w:ascii="inter" w:eastAsia="inter" w:hAnsi="inter" w:cs="inter"/>
          <w:b/>
          <w:color w:val="000000"/>
        </w:rPr>
        <w:t>Why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Facilitates analysis (trends over years, regional comparison), easier data verification, and presentation consistency.</w:t>
      </w:r>
    </w:p>
    <w:p w14:paraId="444A13AB" w14:textId="77777777" w:rsidR="008C0263" w:rsidRDefault="008C0263" w:rsidP="008C0263">
      <w:pPr>
        <w:spacing w:before="105" w:after="105" w:line="360" w:lineRule="auto"/>
        <w:ind w:left="540"/>
      </w:pPr>
    </w:p>
    <w:p w14:paraId="378DC314" w14:textId="68E15BA3" w:rsidR="009665C2" w:rsidRDefault="008C0263" w:rsidP="008C0263">
      <w:pPr>
        <w:spacing w:before="105" w:after="105" w:line="360" w:lineRule="auto"/>
        <w:ind w:left="540"/>
      </w:pPr>
      <w:r>
        <w:rPr>
          <w:noProof/>
        </w:rPr>
        <w:drawing>
          <wp:inline distT="0" distB="0" distL="0" distR="0" wp14:anchorId="3D339C63" wp14:editId="76DA9ACF">
            <wp:extent cx="5703570" cy="3688080"/>
            <wp:effectExtent l="0" t="0" r="0" b="7620"/>
            <wp:docPr id="1812745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4598" name="Picture 1812745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A6BD" w14:textId="77777777" w:rsidR="009665C2" w:rsidRDefault="00000000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184C01D2">
          <v:rect id="_x0000_s1027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15BF3C91" w14:textId="77777777" w:rsidR="008C0263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196EDAF0" w14:textId="77777777" w:rsidR="008C0263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2B6707C8" w14:textId="77777777" w:rsidR="008C0263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31DB4375" w14:textId="77777777" w:rsidR="008C0263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64B741F3" w14:textId="77777777" w:rsidR="008C0263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0CE67DA6" w14:textId="4C142D54" w:rsidR="009665C2" w:rsidRDefault="00000000" w:rsidP="0071598F">
      <w:pPr>
        <w:spacing w:before="315" w:after="105" w:line="360" w:lineRule="auto"/>
      </w:pPr>
      <w:r>
        <w:rPr>
          <w:rFonts w:ascii="inter" w:eastAsia="inter" w:hAnsi="inter" w:cs="inter"/>
          <w:b/>
          <w:color w:val="000000"/>
          <w:sz w:val="24"/>
        </w:rPr>
        <w:lastRenderedPageBreak/>
        <w:t xml:space="preserve">5. Filter </w:t>
      </w:r>
      <w:proofErr w:type="gramStart"/>
      <w:r>
        <w:rPr>
          <w:rFonts w:ascii="inter" w:eastAsia="inter" w:hAnsi="inter" w:cs="inter"/>
          <w:b/>
          <w:color w:val="000000"/>
          <w:sz w:val="24"/>
        </w:rPr>
        <w:t>Rows</w:t>
      </w:r>
      <w:r w:rsidR="00A8001E">
        <w:rPr>
          <w:rFonts w:ascii="inter" w:eastAsia="inter" w:hAnsi="inter" w:cs="inter"/>
          <w:b/>
          <w:color w:val="000000"/>
          <w:sz w:val="24"/>
        </w:rPr>
        <w:t xml:space="preserve"> :</w:t>
      </w:r>
      <w:proofErr w:type="gramEnd"/>
    </w:p>
    <w:p w14:paraId="016F0CBF" w14:textId="60F059F3" w:rsidR="009665C2" w:rsidRPr="008C0263" w:rsidRDefault="00000000">
      <w:pPr>
        <w:numPr>
          <w:ilvl w:val="0"/>
          <w:numId w:val="5"/>
        </w:numPr>
        <w:spacing w:before="105" w:after="105" w:line="360" w:lineRule="auto"/>
      </w:pPr>
      <w:proofErr w:type="gramStart"/>
      <w:r>
        <w:rPr>
          <w:rFonts w:ascii="inter" w:eastAsia="inter" w:hAnsi="inter" w:cs="inter"/>
          <w:b/>
          <w:color w:val="000000"/>
        </w:rPr>
        <w:t>Action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Applied filters to include only useful years or locations (removing errors, blanks, unwanted categories).</w:t>
      </w:r>
    </w:p>
    <w:p w14:paraId="3808D41F" w14:textId="77777777" w:rsidR="008C0263" w:rsidRDefault="008C0263" w:rsidP="008C0263">
      <w:pPr>
        <w:spacing w:before="105" w:after="105" w:line="360" w:lineRule="auto"/>
        <w:ind w:left="540"/>
      </w:pPr>
    </w:p>
    <w:p w14:paraId="1C489AC9" w14:textId="4459C477" w:rsidR="009665C2" w:rsidRPr="008C0263" w:rsidRDefault="00000000">
      <w:pPr>
        <w:numPr>
          <w:ilvl w:val="0"/>
          <w:numId w:val="5"/>
        </w:numPr>
        <w:spacing w:before="105" w:after="105" w:line="360" w:lineRule="auto"/>
      </w:pPr>
      <w:proofErr w:type="gramStart"/>
      <w:r>
        <w:rPr>
          <w:rFonts w:ascii="inter" w:eastAsia="inter" w:hAnsi="inter" w:cs="inter"/>
          <w:b/>
          <w:color w:val="000000"/>
        </w:rPr>
        <w:t>Why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Targeted dataset enables accurate analysis, reduces noise, and boosts performance in Power BI visuals.</w:t>
      </w:r>
    </w:p>
    <w:p w14:paraId="376DBCFE" w14:textId="77777777" w:rsidR="008C0263" w:rsidRPr="008C0263" w:rsidRDefault="008C0263" w:rsidP="008C0263">
      <w:pPr>
        <w:spacing w:before="105" w:after="105" w:line="360" w:lineRule="auto"/>
      </w:pPr>
    </w:p>
    <w:p w14:paraId="1B3BC0B0" w14:textId="65F4B1A9" w:rsidR="008C0263" w:rsidRDefault="008C0263" w:rsidP="008C0263">
      <w:pPr>
        <w:spacing w:before="105" w:after="105" w:line="360" w:lineRule="auto"/>
        <w:ind w:left="540"/>
        <w:rPr>
          <w:rFonts w:ascii="inter" w:eastAsia="inter" w:hAnsi="inter" w:cs="inter"/>
          <w:b/>
          <w:color w:val="000000"/>
        </w:rPr>
      </w:pPr>
      <w:r>
        <w:rPr>
          <w:rFonts w:ascii="inter" w:eastAsia="inter" w:hAnsi="inter" w:cs="inter"/>
          <w:b/>
          <w:noProof/>
          <w:color w:val="000000"/>
        </w:rPr>
        <w:drawing>
          <wp:inline distT="0" distB="0" distL="0" distR="0" wp14:anchorId="7750944E" wp14:editId="546D0EB8">
            <wp:extent cx="5657850" cy="3299460"/>
            <wp:effectExtent l="0" t="0" r="0" b="0"/>
            <wp:docPr id="10028862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86260" name="Picture 10028862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4049" w14:textId="77777777" w:rsidR="008C0263" w:rsidRDefault="008C0263" w:rsidP="008C0263">
      <w:pPr>
        <w:spacing w:before="105" w:after="105" w:line="360" w:lineRule="auto"/>
        <w:ind w:left="540"/>
        <w:rPr>
          <w:rFonts w:ascii="inter" w:eastAsia="inter" w:hAnsi="inter" w:cs="inter"/>
          <w:b/>
          <w:color w:val="000000"/>
        </w:rPr>
      </w:pPr>
    </w:p>
    <w:p w14:paraId="518256D8" w14:textId="77777777" w:rsidR="008C0263" w:rsidRDefault="008C0263" w:rsidP="008C0263">
      <w:pPr>
        <w:spacing w:before="105" w:after="105" w:line="360" w:lineRule="auto"/>
        <w:ind w:left="540"/>
        <w:rPr>
          <w:rFonts w:ascii="inter" w:eastAsia="inter" w:hAnsi="inter" w:cs="inter"/>
          <w:b/>
          <w:color w:val="000000"/>
        </w:rPr>
      </w:pPr>
    </w:p>
    <w:p w14:paraId="16C2E2AE" w14:textId="77777777" w:rsidR="008C0263" w:rsidRDefault="008C0263" w:rsidP="008C0263">
      <w:pPr>
        <w:spacing w:before="105" w:after="105" w:line="360" w:lineRule="auto"/>
        <w:ind w:left="540"/>
        <w:rPr>
          <w:rFonts w:ascii="inter" w:eastAsia="inter" w:hAnsi="inter" w:cs="inter"/>
          <w:b/>
          <w:color w:val="000000"/>
        </w:rPr>
      </w:pPr>
    </w:p>
    <w:p w14:paraId="1972BB1C" w14:textId="77777777" w:rsidR="008C0263" w:rsidRDefault="008C0263" w:rsidP="008C0263">
      <w:pPr>
        <w:spacing w:before="105" w:after="105" w:line="360" w:lineRule="auto"/>
        <w:ind w:left="540"/>
        <w:rPr>
          <w:rFonts w:ascii="inter" w:eastAsia="inter" w:hAnsi="inter" w:cs="inter"/>
          <w:b/>
          <w:color w:val="000000"/>
        </w:rPr>
      </w:pPr>
    </w:p>
    <w:p w14:paraId="281FA252" w14:textId="77777777" w:rsidR="008C0263" w:rsidRDefault="008C0263" w:rsidP="008C0263">
      <w:pPr>
        <w:spacing w:before="105" w:after="105" w:line="360" w:lineRule="auto"/>
        <w:ind w:left="540"/>
      </w:pPr>
    </w:p>
    <w:p w14:paraId="2866C89F" w14:textId="77777777" w:rsidR="009665C2" w:rsidRDefault="00000000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7A1B20B0">
          <v:rect id="_x0000_s1026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2F04C266" w14:textId="77777777" w:rsidR="008C0263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4D5E4F61" w14:textId="77777777" w:rsidR="008C0263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0A2B3233" w14:textId="45C481EE" w:rsidR="009665C2" w:rsidRDefault="00000000" w:rsidP="00A8001E">
      <w:pPr>
        <w:spacing w:before="315" w:after="105" w:line="360" w:lineRule="auto"/>
      </w:pPr>
      <w:r>
        <w:rPr>
          <w:rFonts w:ascii="inter" w:eastAsia="inter" w:hAnsi="inter" w:cs="inter"/>
          <w:b/>
          <w:color w:val="000000"/>
          <w:sz w:val="24"/>
        </w:rPr>
        <w:lastRenderedPageBreak/>
        <w:t xml:space="preserve">6. Change Data </w:t>
      </w:r>
      <w:proofErr w:type="gramStart"/>
      <w:r>
        <w:rPr>
          <w:rFonts w:ascii="inter" w:eastAsia="inter" w:hAnsi="inter" w:cs="inter"/>
          <w:b/>
          <w:color w:val="000000"/>
          <w:sz w:val="24"/>
        </w:rPr>
        <w:t>Types</w:t>
      </w:r>
      <w:r w:rsidR="00A8001E">
        <w:rPr>
          <w:rFonts w:ascii="inter" w:eastAsia="inter" w:hAnsi="inter" w:cs="inter"/>
          <w:b/>
          <w:color w:val="000000"/>
          <w:sz w:val="24"/>
        </w:rPr>
        <w:t xml:space="preserve"> :</w:t>
      </w:r>
      <w:proofErr w:type="gramEnd"/>
    </w:p>
    <w:p w14:paraId="363193B9" w14:textId="0C06463C" w:rsidR="009665C2" w:rsidRDefault="00000000">
      <w:pPr>
        <w:numPr>
          <w:ilvl w:val="0"/>
          <w:numId w:val="6"/>
        </w:numPr>
        <w:spacing w:before="105" w:after="105" w:line="360" w:lineRule="auto"/>
      </w:pPr>
      <w:proofErr w:type="gramStart"/>
      <w:r>
        <w:rPr>
          <w:rFonts w:ascii="inter" w:eastAsia="inter" w:hAnsi="inter" w:cs="inter"/>
          <w:b/>
          <w:color w:val="000000"/>
        </w:rPr>
        <w:t>Action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Explicitly set correct types:</w:t>
      </w:r>
    </w:p>
    <w:p w14:paraId="26FD0374" w14:textId="77777777" w:rsidR="009665C2" w:rsidRDefault="00000000">
      <w:pPr>
        <w:numPr>
          <w:ilvl w:val="1"/>
          <w:numId w:val="6"/>
        </w:numPr>
        <w:spacing w:before="105" w:after="105" w:line="360" w:lineRule="auto"/>
      </w:pP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Time</w:t>
      </w:r>
      <w:r>
        <w:rPr>
          <w:rFonts w:ascii="inter" w:eastAsia="inter" w:hAnsi="inter" w:cs="inter"/>
          <w:color w:val="000000"/>
        </w:rPr>
        <w:t xml:space="preserve"> (Year): Integer</w:t>
      </w:r>
    </w:p>
    <w:p w14:paraId="43F7946F" w14:textId="6A1BC959" w:rsidR="0071598F" w:rsidRPr="0071598F" w:rsidRDefault="00000000" w:rsidP="0071598F">
      <w:pPr>
        <w:numPr>
          <w:ilvl w:val="1"/>
          <w:numId w:val="6"/>
        </w:numPr>
        <w:spacing w:before="105" w:after="105" w:line="360" w:lineRule="auto"/>
      </w:pPr>
      <w:proofErr w:type="spellStart"/>
      <w:proofErr w:type="gramStart"/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AgeGrpStart</w:t>
      </w:r>
      <w:proofErr w:type="spellEnd"/>
      <w:r w:rsidR="0071598F"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 xml:space="preserve"> :</w:t>
      </w:r>
      <w:proofErr w:type="gramEnd"/>
      <w:r w:rsidR="0071598F"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 xml:space="preserve"> </w:t>
      </w:r>
      <w:r w:rsidR="0071598F">
        <w:rPr>
          <w:rFonts w:ascii="inter" w:eastAsia="inter" w:hAnsi="inter" w:cs="inter"/>
          <w:color w:val="000000"/>
        </w:rPr>
        <w:t>Number/Integer</w:t>
      </w:r>
    </w:p>
    <w:p w14:paraId="537A2FD6" w14:textId="79B970FE" w:rsidR="009665C2" w:rsidRDefault="00000000">
      <w:pPr>
        <w:numPr>
          <w:ilvl w:val="1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 xml:space="preserve"> </w:t>
      </w:r>
      <w:proofErr w:type="spellStart"/>
      <w:proofErr w:type="gramStart"/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AgeGrpSpan</w:t>
      </w:r>
      <w:proofErr w:type="spellEnd"/>
      <w:r w:rsidR="0071598F"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 xml:space="preserve"> </w:t>
      </w:r>
      <w:r>
        <w:rPr>
          <w:rFonts w:ascii="inter" w:eastAsia="inter" w:hAnsi="inter" w:cs="inter"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Number/Integer</w:t>
      </w:r>
    </w:p>
    <w:p w14:paraId="118A1583" w14:textId="5A30ACD8" w:rsidR="009665C2" w:rsidRPr="008C0263" w:rsidRDefault="00000000">
      <w:pPr>
        <w:numPr>
          <w:ilvl w:val="1"/>
          <w:numId w:val="6"/>
        </w:numPr>
        <w:spacing w:before="105" w:after="105" w:line="360" w:lineRule="auto"/>
      </w:pPr>
      <w:proofErr w:type="spellStart"/>
      <w:proofErr w:type="gramStart"/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PopMale</w:t>
      </w:r>
      <w:proofErr w:type="spellEnd"/>
      <w:r w:rsidR="0071598F"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 xml:space="preserve"> </w:t>
      </w:r>
      <w:r>
        <w:rPr>
          <w:rFonts w:ascii="inter" w:eastAsia="inter" w:hAnsi="inter" w:cs="inter"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Integer</w:t>
      </w:r>
    </w:p>
    <w:p w14:paraId="46E6F38F" w14:textId="77777777" w:rsidR="00A8001E" w:rsidRDefault="00A8001E" w:rsidP="00A8001E">
      <w:pPr>
        <w:spacing w:before="105" w:after="105" w:line="360" w:lineRule="auto"/>
        <w:rPr>
          <w:rFonts w:ascii="inter" w:eastAsia="inter" w:hAnsi="inter" w:cs="inter"/>
          <w:color w:val="000000"/>
        </w:rPr>
      </w:pPr>
      <w:r>
        <w:rPr>
          <w:rFonts w:ascii="inter" w:eastAsia="inter" w:hAnsi="inter" w:cs="inter"/>
          <w:color w:val="000000"/>
        </w:rPr>
        <w:t xml:space="preserve">     </w:t>
      </w:r>
    </w:p>
    <w:p w14:paraId="79680439" w14:textId="251A89C5" w:rsidR="009665C2" w:rsidRDefault="00000000" w:rsidP="00A8001E">
      <w:pPr>
        <w:spacing w:before="105" w:after="105" w:line="360" w:lineRule="auto"/>
      </w:pPr>
      <w:proofErr w:type="gramStart"/>
      <w:r>
        <w:rPr>
          <w:rFonts w:ascii="inter" w:eastAsia="inter" w:hAnsi="inter" w:cs="inter"/>
          <w:b/>
          <w:color w:val="000000"/>
        </w:rPr>
        <w:t>Why</w:t>
      </w:r>
      <w:r w:rsidR="00A8001E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Data types ensure reliable calculations, sorting, and aggregations within Power BI.</w:t>
      </w:r>
    </w:p>
    <w:p w14:paraId="26770368" w14:textId="47083CF7" w:rsidR="009665C2" w:rsidRDefault="00000000" w:rsidP="00A8001E">
      <w:pPr>
        <w:spacing w:before="105" w:after="105" w:line="360" w:lineRule="auto"/>
      </w:pPr>
      <w:proofErr w:type="gramStart"/>
      <w:r>
        <w:rPr>
          <w:rFonts w:ascii="inter" w:eastAsia="inter" w:hAnsi="inter" w:cs="inter"/>
          <w:b/>
          <w:color w:val="000000"/>
        </w:rPr>
        <w:t>Note</w:t>
      </w:r>
      <w:r w:rsidR="00A8001E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Mismatched types can break measures (e.g. sum, average).</w:t>
      </w:r>
    </w:p>
    <w:p w14:paraId="3ECA7AA2" w14:textId="51DA1140" w:rsidR="009665C2" w:rsidRDefault="008C0263">
      <w:pPr>
        <w:spacing w:before="210" w:after="0" w:line="360" w:lineRule="auto"/>
      </w:pPr>
      <w:r>
        <w:rPr>
          <w:noProof/>
        </w:rPr>
        <w:drawing>
          <wp:inline distT="0" distB="0" distL="0" distR="0" wp14:anchorId="35D4B697" wp14:editId="71A4FE40">
            <wp:extent cx="6038850" cy="4282440"/>
            <wp:effectExtent l="0" t="0" r="0" b="3810"/>
            <wp:docPr id="1075238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38531" name="Picture 10752385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2224" w14:textId="77777777" w:rsidR="00A8001E" w:rsidRDefault="00A8001E" w:rsidP="00A8001E">
      <w:pPr>
        <w:spacing w:before="315" w:after="105" w:line="360" w:lineRule="auto"/>
        <w:rPr>
          <w:rFonts w:ascii="inter" w:eastAsia="inter" w:hAnsi="inter" w:cs="inter"/>
          <w:b/>
          <w:color w:val="000000"/>
          <w:sz w:val="24"/>
        </w:rPr>
      </w:pPr>
    </w:p>
    <w:p w14:paraId="7EF6CD0C" w14:textId="77777777" w:rsidR="0071598F" w:rsidRDefault="0071598F" w:rsidP="00A8001E">
      <w:pPr>
        <w:spacing w:before="315" w:after="105" w:line="360" w:lineRule="auto"/>
        <w:rPr>
          <w:rFonts w:ascii="inter" w:eastAsia="inter" w:hAnsi="inter" w:cs="inter"/>
          <w:b/>
          <w:color w:val="000000"/>
          <w:sz w:val="24"/>
        </w:rPr>
      </w:pPr>
    </w:p>
    <w:p w14:paraId="78CF681F" w14:textId="22179D35" w:rsidR="009665C2" w:rsidRDefault="00000000" w:rsidP="00A8001E">
      <w:pPr>
        <w:spacing w:before="315" w:after="105" w:line="360" w:lineRule="auto"/>
      </w:pPr>
      <w:r>
        <w:rPr>
          <w:rFonts w:ascii="inter" w:eastAsia="inter" w:hAnsi="inter" w:cs="inter"/>
          <w:b/>
          <w:color w:val="000000"/>
          <w:sz w:val="24"/>
        </w:rPr>
        <w:lastRenderedPageBreak/>
        <w:t xml:space="preserve">7. Review &amp; Validate </w:t>
      </w:r>
      <w:proofErr w:type="gramStart"/>
      <w:r>
        <w:rPr>
          <w:rFonts w:ascii="inter" w:eastAsia="inter" w:hAnsi="inter" w:cs="inter"/>
          <w:b/>
          <w:color w:val="000000"/>
          <w:sz w:val="24"/>
        </w:rPr>
        <w:t>Columns</w:t>
      </w:r>
      <w:r w:rsidR="008C0263">
        <w:rPr>
          <w:rFonts w:ascii="inter" w:eastAsia="inter" w:hAnsi="inter" w:cs="inter"/>
          <w:b/>
          <w:color w:val="000000"/>
          <w:sz w:val="24"/>
        </w:rPr>
        <w:t xml:space="preserve"> :</w:t>
      </w:r>
      <w:proofErr w:type="gramEnd"/>
    </w:p>
    <w:p w14:paraId="47DA7435" w14:textId="5D253A8C" w:rsidR="009665C2" w:rsidRDefault="00000000">
      <w:pPr>
        <w:numPr>
          <w:ilvl w:val="0"/>
          <w:numId w:val="7"/>
        </w:numPr>
        <w:spacing w:before="105" w:after="105" w:line="360" w:lineRule="auto"/>
      </w:pPr>
      <w:proofErr w:type="gramStart"/>
      <w:r>
        <w:rPr>
          <w:rFonts w:ascii="inter" w:eastAsia="inter" w:hAnsi="inter" w:cs="inter"/>
          <w:b/>
          <w:color w:val="000000"/>
        </w:rPr>
        <w:t>Action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Used column profiling (top of each column) to check validity, detect errors or empty values.</w:t>
      </w:r>
    </w:p>
    <w:p w14:paraId="22A8F457" w14:textId="7843E9FE" w:rsidR="009665C2" w:rsidRDefault="00000000">
      <w:pPr>
        <w:numPr>
          <w:ilvl w:val="0"/>
          <w:numId w:val="7"/>
        </w:numPr>
        <w:spacing w:before="105" w:after="105" w:line="360" w:lineRule="auto"/>
      </w:pPr>
      <w:proofErr w:type="gramStart"/>
      <w:r>
        <w:rPr>
          <w:rFonts w:ascii="inter" w:eastAsia="inter" w:hAnsi="inter" w:cs="inter"/>
          <w:b/>
          <w:color w:val="000000"/>
        </w:rPr>
        <w:t>Why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Early detection of data issues saves time, improves trustworthiness.</w:t>
      </w:r>
    </w:p>
    <w:p w14:paraId="46B27456" w14:textId="6074AD02" w:rsidR="009665C2" w:rsidRDefault="00000000">
      <w:pPr>
        <w:numPr>
          <w:ilvl w:val="0"/>
          <w:numId w:val="7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 xml:space="preserve">What to look </w:t>
      </w:r>
      <w:proofErr w:type="gramStart"/>
      <w:r>
        <w:rPr>
          <w:rFonts w:ascii="inter" w:eastAsia="inter" w:hAnsi="inter" w:cs="inter"/>
          <w:b/>
          <w:color w:val="000000"/>
        </w:rPr>
        <w:t>for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High % valid values, consistent value ranges, logical data (e.g., age spans, population numbers).</w:t>
      </w:r>
    </w:p>
    <w:p w14:paraId="15EA9544" w14:textId="152703F1" w:rsidR="009665C2" w:rsidRDefault="00000000" w:rsidP="00A8001E">
      <w:pPr>
        <w:spacing w:before="210" w:after="0" w:line="360" w:lineRule="auto"/>
      </w:pPr>
      <w:r>
        <w:rPr>
          <w:rFonts w:ascii="inter" w:eastAsia="inter" w:hAnsi="inter" w:cs="inter"/>
          <w:b/>
          <w:color w:val="000000"/>
          <w:sz w:val="24"/>
        </w:rPr>
        <w:t xml:space="preserve">8. Documentation of Applied </w:t>
      </w:r>
      <w:proofErr w:type="gramStart"/>
      <w:r>
        <w:rPr>
          <w:rFonts w:ascii="inter" w:eastAsia="inter" w:hAnsi="inter" w:cs="inter"/>
          <w:b/>
          <w:color w:val="000000"/>
          <w:sz w:val="24"/>
        </w:rPr>
        <w:t>Steps</w:t>
      </w:r>
      <w:r w:rsidR="008C0263">
        <w:rPr>
          <w:rFonts w:ascii="inter" w:eastAsia="inter" w:hAnsi="inter" w:cs="inter"/>
          <w:b/>
          <w:color w:val="000000"/>
          <w:sz w:val="24"/>
        </w:rPr>
        <w:t xml:space="preserve"> :</w:t>
      </w:r>
      <w:proofErr w:type="gramEnd"/>
    </w:p>
    <w:p w14:paraId="636D0D1F" w14:textId="771E09C1" w:rsidR="009665C2" w:rsidRDefault="00000000">
      <w:pPr>
        <w:numPr>
          <w:ilvl w:val="0"/>
          <w:numId w:val="8"/>
        </w:numPr>
        <w:spacing w:before="105" w:after="105" w:line="360" w:lineRule="auto"/>
      </w:pPr>
      <w:proofErr w:type="gramStart"/>
      <w:r>
        <w:rPr>
          <w:rFonts w:ascii="inter" w:eastAsia="inter" w:hAnsi="inter" w:cs="inter"/>
          <w:b/>
          <w:color w:val="000000"/>
        </w:rPr>
        <w:t>Action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All actions are recorded in the “Applied Steps” panel.</w:t>
      </w:r>
    </w:p>
    <w:p w14:paraId="699D39AC" w14:textId="56691DC2" w:rsidR="009665C2" w:rsidRDefault="00000000">
      <w:pPr>
        <w:numPr>
          <w:ilvl w:val="0"/>
          <w:numId w:val="8"/>
        </w:numPr>
        <w:spacing w:before="105" w:after="105" w:line="360" w:lineRule="auto"/>
      </w:pPr>
      <w:proofErr w:type="gramStart"/>
      <w:r>
        <w:rPr>
          <w:rFonts w:ascii="inter" w:eastAsia="inter" w:hAnsi="inter" w:cs="inter"/>
          <w:b/>
          <w:color w:val="000000"/>
        </w:rPr>
        <w:t>Why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Allows you to audit, replay, or adjust the pipeline as requirements evolve. Essential for transparency, collaboration, and reproducibility.</w:t>
      </w:r>
    </w:p>
    <w:p w14:paraId="3DDD7AFE" w14:textId="0FDDD176" w:rsidR="009665C2" w:rsidRDefault="00000000" w:rsidP="00A8001E">
      <w:pPr>
        <w:spacing w:before="210" w:after="0" w:line="360" w:lineRule="auto"/>
      </w:pPr>
      <w:r>
        <w:rPr>
          <w:rFonts w:ascii="inter" w:eastAsia="inter" w:hAnsi="inter" w:cs="inter"/>
          <w:b/>
          <w:color w:val="000000"/>
          <w:sz w:val="24"/>
        </w:rPr>
        <w:t xml:space="preserve">Professional Presentation </w:t>
      </w:r>
      <w:proofErr w:type="gramStart"/>
      <w:r>
        <w:rPr>
          <w:rFonts w:ascii="inter" w:eastAsia="inter" w:hAnsi="inter" w:cs="inter"/>
          <w:b/>
          <w:color w:val="000000"/>
          <w:sz w:val="24"/>
        </w:rPr>
        <w:t>Tips</w:t>
      </w:r>
      <w:r w:rsidR="008C0263">
        <w:rPr>
          <w:rFonts w:ascii="inter" w:eastAsia="inter" w:hAnsi="inter" w:cs="inter"/>
          <w:b/>
          <w:color w:val="000000"/>
          <w:sz w:val="24"/>
        </w:rPr>
        <w:t xml:space="preserve"> :</w:t>
      </w:r>
      <w:proofErr w:type="gramEnd"/>
    </w:p>
    <w:p w14:paraId="74C4385D" w14:textId="19A78401" w:rsidR="009665C2" w:rsidRDefault="00000000">
      <w:pPr>
        <w:numPr>
          <w:ilvl w:val="0"/>
          <w:numId w:val="9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 xml:space="preserve">Data Flow </w:t>
      </w:r>
      <w:proofErr w:type="gramStart"/>
      <w:r>
        <w:rPr>
          <w:rFonts w:ascii="inter" w:eastAsia="inter" w:hAnsi="inter" w:cs="inter"/>
          <w:b/>
          <w:color w:val="000000"/>
        </w:rPr>
        <w:t>Diagrams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Show the step-by-step journey from raw to clean data.</w:t>
      </w:r>
    </w:p>
    <w:p w14:paraId="26B33CAD" w14:textId="4A7FDCC0" w:rsidR="009665C2" w:rsidRDefault="00000000">
      <w:pPr>
        <w:numPr>
          <w:ilvl w:val="0"/>
          <w:numId w:val="9"/>
        </w:numPr>
        <w:spacing w:before="105" w:after="105" w:line="360" w:lineRule="auto"/>
      </w:pPr>
      <w:proofErr w:type="gramStart"/>
      <w:r>
        <w:rPr>
          <w:rFonts w:ascii="inter" w:eastAsia="inter" w:hAnsi="inter" w:cs="inter"/>
          <w:b/>
          <w:color w:val="000000"/>
        </w:rPr>
        <w:t>Screenshots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Capture each transformation phase for easy reference.</w:t>
      </w:r>
    </w:p>
    <w:p w14:paraId="452B7A1C" w14:textId="2644890B" w:rsidR="009665C2" w:rsidRDefault="00000000">
      <w:pPr>
        <w:numPr>
          <w:ilvl w:val="0"/>
          <w:numId w:val="9"/>
        </w:numPr>
        <w:spacing w:before="105" w:after="105" w:line="360" w:lineRule="auto"/>
      </w:pPr>
      <w:proofErr w:type="gramStart"/>
      <w:r>
        <w:rPr>
          <w:rFonts w:ascii="inter" w:eastAsia="inter" w:hAnsi="inter" w:cs="inter"/>
          <w:b/>
          <w:color w:val="000000"/>
        </w:rPr>
        <w:t>Annotations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Highlight why each step was necessary—anticipate audience questions about data integrity.</w:t>
      </w:r>
    </w:p>
    <w:p w14:paraId="2FF86608" w14:textId="2E4A35ED" w:rsidR="009665C2" w:rsidRDefault="00000000">
      <w:pPr>
        <w:numPr>
          <w:ilvl w:val="0"/>
          <w:numId w:val="9"/>
        </w:numPr>
        <w:spacing w:before="105" w:after="105" w:line="360" w:lineRule="auto"/>
      </w:pPr>
      <w:proofErr w:type="gramStart"/>
      <w:r>
        <w:rPr>
          <w:rFonts w:ascii="inter" w:eastAsia="inter" w:hAnsi="inter" w:cs="inter"/>
          <w:b/>
          <w:color w:val="000000"/>
        </w:rPr>
        <w:t>Result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proofErr w:type="gramEnd"/>
      <w:r>
        <w:rPr>
          <w:rFonts w:ascii="inter" w:eastAsia="inter" w:hAnsi="inter" w:cs="inter"/>
          <w:color w:val="000000"/>
        </w:rPr>
        <w:t xml:space="preserve"> Clean, analyzable dataset — ready for visualizations, modeling, or reporting.</w:t>
      </w:r>
    </w:p>
    <w:p w14:paraId="676EFCEC" w14:textId="0BCE20C8" w:rsidR="009665C2" w:rsidRDefault="008C0263">
      <w:pPr>
        <w:spacing w:before="210" w:after="0" w:line="360" w:lineRule="auto"/>
      </w:pPr>
      <w:r>
        <w:rPr>
          <w:noProof/>
        </w:rPr>
        <w:drawing>
          <wp:inline distT="0" distB="0" distL="0" distR="0" wp14:anchorId="7DCC5D83" wp14:editId="73EC89BD">
            <wp:extent cx="6038850" cy="3112770"/>
            <wp:effectExtent l="0" t="0" r="0" b="0"/>
            <wp:docPr id="12650008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00862" name="Picture 12650008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28C6" w14:textId="6736015D" w:rsidR="009665C2" w:rsidRDefault="00000000" w:rsidP="00A8001E">
      <w:pPr>
        <w:spacing w:after="210" w:line="360" w:lineRule="auto"/>
      </w:pPr>
      <w:r>
        <w:rPr>
          <w:rFonts w:ascii="inter" w:eastAsia="inter" w:hAnsi="inter" w:cs="inter"/>
          <w:color w:val="000000"/>
        </w:rPr>
        <w:t>This process not only readies your data for analysis but establishes a foundation for reliable reporting and deeper insights in any Power BI project.</w:t>
      </w:r>
      <w:bookmarkStart w:id="1" w:name="fnref1:1"/>
      <w:bookmarkEnd w:id="1"/>
      <w:r w:rsidR="008C0263">
        <w:t xml:space="preserve"> </w:t>
      </w:r>
    </w:p>
    <w:sectPr w:rsidR="009665C2" w:rsidSect="00A8001E">
      <w:pgSz w:w="12240" w:h="15840"/>
      <w:pgMar w:top="1365" w:right="1365" w:bottom="1365" w:left="1365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IBM Plex Mono">
    <w:charset w:val="00"/>
    <w:family w:val="modern"/>
    <w:pitch w:val="fixed"/>
    <w:sig w:usb0="A000026F" w:usb1="5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E50E4"/>
    <w:multiLevelType w:val="hybridMultilevel"/>
    <w:tmpl w:val="ADC26F9C"/>
    <w:lvl w:ilvl="0" w:tplc="22EE711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15B29610">
      <w:numFmt w:val="decimal"/>
      <w:lvlText w:val=""/>
      <w:lvlJc w:val="left"/>
    </w:lvl>
    <w:lvl w:ilvl="2" w:tplc="8F2033A4">
      <w:numFmt w:val="decimal"/>
      <w:lvlText w:val=""/>
      <w:lvlJc w:val="left"/>
    </w:lvl>
    <w:lvl w:ilvl="3" w:tplc="6AC0A138">
      <w:numFmt w:val="decimal"/>
      <w:lvlText w:val=""/>
      <w:lvlJc w:val="left"/>
    </w:lvl>
    <w:lvl w:ilvl="4" w:tplc="7144A4A0">
      <w:numFmt w:val="decimal"/>
      <w:lvlText w:val=""/>
      <w:lvlJc w:val="left"/>
    </w:lvl>
    <w:lvl w:ilvl="5" w:tplc="370649F6">
      <w:numFmt w:val="decimal"/>
      <w:lvlText w:val=""/>
      <w:lvlJc w:val="left"/>
    </w:lvl>
    <w:lvl w:ilvl="6" w:tplc="F45614C4">
      <w:numFmt w:val="decimal"/>
      <w:lvlText w:val=""/>
      <w:lvlJc w:val="left"/>
    </w:lvl>
    <w:lvl w:ilvl="7" w:tplc="1FAC8DA0">
      <w:numFmt w:val="decimal"/>
      <w:lvlText w:val=""/>
      <w:lvlJc w:val="left"/>
    </w:lvl>
    <w:lvl w:ilvl="8" w:tplc="A7F01A42">
      <w:numFmt w:val="decimal"/>
      <w:lvlText w:val=""/>
      <w:lvlJc w:val="left"/>
    </w:lvl>
  </w:abstractNum>
  <w:abstractNum w:abstractNumId="1" w15:restartNumberingAfterBreak="0">
    <w:nsid w:val="06230E53"/>
    <w:multiLevelType w:val="hybridMultilevel"/>
    <w:tmpl w:val="550E6982"/>
    <w:lvl w:ilvl="0" w:tplc="FC7E0D7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B4165B78">
      <w:numFmt w:val="decimal"/>
      <w:lvlText w:val=""/>
      <w:lvlJc w:val="left"/>
    </w:lvl>
    <w:lvl w:ilvl="2" w:tplc="7B64330A">
      <w:numFmt w:val="decimal"/>
      <w:lvlText w:val=""/>
      <w:lvlJc w:val="left"/>
    </w:lvl>
    <w:lvl w:ilvl="3" w:tplc="6C9E5268">
      <w:numFmt w:val="decimal"/>
      <w:lvlText w:val=""/>
      <w:lvlJc w:val="left"/>
    </w:lvl>
    <w:lvl w:ilvl="4" w:tplc="D6807E90">
      <w:numFmt w:val="decimal"/>
      <w:lvlText w:val=""/>
      <w:lvlJc w:val="left"/>
    </w:lvl>
    <w:lvl w:ilvl="5" w:tplc="BD6EBD94">
      <w:numFmt w:val="decimal"/>
      <w:lvlText w:val=""/>
      <w:lvlJc w:val="left"/>
    </w:lvl>
    <w:lvl w:ilvl="6" w:tplc="902C6980">
      <w:numFmt w:val="decimal"/>
      <w:lvlText w:val=""/>
      <w:lvlJc w:val="left"/>
    </w:lvl>
    <w:lvl w:ilvl="7" w:tplc="F22ABFF6">
      <w:numFmt w:val="decimal"/>
      <w:lvlText w:val=""/>
      <w:lvlJc w:val="left"/>
    </w:lvl>
    <w:lvl w:ilvl="8" w:tplc="C248FEF2">
      <w:numFmt w:val="decimal"/>
      <w:lvlText w:val=""/>
      <w:lvlJc w:val="left"/>
    </w:lvl>
  </w:abstractNum>
  <w:abstractNum w:abstractNumId="2" w15:restartNumberingAfterBreak="0">
    <w:nsid w:val="15866751"/>
    <w:multiLevelType w:val="hybridMultilevel"/>
    <w:tmpl w:val="9454D884"/>
    <w:lvl w:ilvl="0" w:tplc="C220BA6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7C74F2C2">
      <w:numFmt w:val="decimal"/>
      <w:lvlText w:val=""/>
      <w:lvlJc w:val="left"/>
    </w:lvl>
    <w:lvl w:ilvl="2" w:tplc="84623B1A">
      <w:numFmt w:val="decimal"/>
      <w:lvlText w:val=""/>
      <w:lvlJc w:val="left"/>
    </w:lvl>
    <w:lvl w:ilvl="3" w:tplc="CF92C314">
      <w:numFmt w:val="decimal"/>
      <w:lvlText w:val=""/>
      <w:lvlJc w:val="left"/>
    </w:lvl>
    <w:lvl w:ilvl="4" w:tplc="4D7876B4">
      <w:numFmt w:val="decimal"/>
      <w:lvlText w:val=""/>
      <w:lvlJc w:val="left"/>
    </w:lvl>
    <w:lvl w:ilvl="5" w:tplc="5EBCB4A4">
      <w:numFmt w:val="decimal"/>
      <w:lvlText w:val=""/>
      <w:lvlJc w:val="left"/>
    </w:lvl>
    <w:lvl w:ilvl="6" w:tplc="A9BE74D2">
      <w:numFmt w:val="decimal"/>
      <w:lvlText w:val=""/>
      <w:lvlJc w:val="left"/>
    </w:lvl>
    <w:lvl w:ilvl="7" w:tplc="1FA444C2">
      <w:numFmt w:val="decimal"/>
      <w:lvlText w:val=""/>
      <w:lvlJc w:val="left"/>
    </w:lvl>
    <w:lvl w:ilvl="8" w:tplc="3C9A7444">
      <w:numFmt w:val="decimal"/>
      <w:lvlText w:val=""/>
      <w:lvlJc w:val="left"/>
    </w:lvl>
  </w:abstractNum>
  <w:abstractNum w:abstractNumId="3" w15:restartNumberingAfterBreak="0">
    <w:nsid w:val="15906636"/>
    <w:multiLevelType w:val="hybridMultilevel"/>
    <w:tmpl w:val="BF9EC0DA"/>
    <w:lvl w:ilvl="0" w:tplc="FF54D41A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6E029CF6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161484C6">
      <w:numFmt w:val="decimal"/>
      <w:lvlText w:val=""/>
      <w:lvlJc w:val="left"/>
    </w:lvl>
    <w:lvl w:ilvl="3" w:tplc="07B4E0C8">
      <w:numFmt w:val="decimal"/>
      <w:lvlText w:val=""/>
      <w:lvlJc w:val="left"/>
    </w:lvl>
    <w:lvl w:ilvl="4" w:tplc="1E76102C">
      <w:numFmt w:val="decimal"/>
      <w:lvlText w:val=""/>
      <w:lvlJc w:val="left"/>
    </w:lvl>
    <w:lvl w:ilvl="5" w:tplc="DF2C46A0">
      <w:numFmt w:val="decimal"/>
      <w:lvlText w:val=""/>
      <w:lvlJc w:val="left"/>
    </w:lvl>
    <w:lvl w:ilvl="6" w:tplc="CA78E1D0">
      <w:numFmt w:val="decimal"/>
      <w:lvlText w:val=""/>
      <w:lvlJc w:val="left"/>
    </w:lvl>
    <w:lvl w:ilvl="7" w:tplc="6EC274F6">
      <w:numFmt w:val="decimal"/>
      <w:lvlText w:val=""/>
      <w:lvlJc w:val="left"/>
    </w:lvl>
    <w:lvl w:ilvl="8" w:tplc="6FEABBD6">
      <w:numFmt w:val="decimal"/>
      <w:lvlText w:val=""/>
      <w:lvlJc w:val="left"/>
    </w:lvl>
  </w:abstractNum>
  <w:abstractNum w:abstractNumId="4" w15:restartNumberingAfterBreak="0">
    <w:nsid w:val="1F1B79E8"/>
    <w:multiLevelType w:val="hybridMultilevel"/>
    <w:tmpl w:val="1FA093AC"/>
    <w:lvl w:ilvl="0" w:tplc="BC00D3D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E0469FBA">
      <w:numFmt w:val="decimal"/>
      <w:lvlText w:val=""/>
      <w:lvlJc w:val="left"/>
    </w:lvl>
    <w:lvl w:ilvl="2" w:tplc="3D94A844">
      <w:numFmt w:val="decimal"/>
      <w:lvlText w:val=""/>
      <w:lvlJc w:val="left"/>
    </w:lvl>
    <w:lvl w:ilvl="3" w:tplc="E5044E44">
      <w:numFmt w:val="decimal"/>
      <w:lvlText w:val=""/>
      <w:lvlJc w:val="left"/>
    </w:lvl>
    <w:lvl w:ilvl="4" w:tplc="0FA0AEAE">
      <w:numFmt w:val="decimal"/>
      <w:lvlText w:val=""/>
      <w:lvlJc w:val="left"/>
    </w:lvl>
    <w:lvl w:ilvl="5" w:tplc="D212847E">
      <w:numFmt w:val="decimal"/>
      <w:lvlText w:val=""/>
      <w:lvlJc w:val="left"/>
    </w:lvl>
    <w:lvl w:ilvl="6" w:tplc="5CAA623E">
      <w:numFmt w:val="decimal"/>
      <w:lvlText w:val=""/>
      <w:lvlJc w:val="left"/>
    </w:lvl>
    <w:lvl w:ilvl="7" w:tplc="68420868">
      <w:numFmt w:val="decimal"/>
      <w:lvlText w:val=""/>
      <w:lvlJc w:val="left"/>
    </w:lvl>
    <w:lvl w:ilvl="8" w:tplc="F01C03AC">
      <w:numFmt w:val="decimal"/>
      <w:lvlText w:val=""/>
      <w:lvlJc w:val="left"/>
    </w:lvl>
  </w:abstractNum>
  <w:abstractNum w:abstractNumId="5" w15:restartNumberingAfterBreak="0">
    <w:nsid w:val="2D234A2C"/>
    <w:multiLevelType w:val="hybridMultilevel"/>
    <w:tmpl w:val="6A6E9DA0"/>
    <w:lvl w:ilvl="0" w:tplc="8512A3BA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C0CC01D0">
      <w:numFmt w:val="decimal"/>
      <w:lvlText w:val=""/>
      <w:lvlJc w:val="left"/>
    </w:lvl>
    <w:lvl w:ilvl="2" w:tplc="F30CDE76">
      <w:numFmt w:val="decimal"/>
      <w:lvlText w:val=""/>
      <w:lvlJc w:val="left"/>
    </w:lvl>
    <w:lvl w:ilvl="3" w:tplc="E7F8D210">
      <w:numFmt w:val="decimal"/>
      <w:lvlText w:val=""/>
      <w:lvlJc w:val="left"/>
    </w:lvl>
    <w:lvl w:ilvl="4" w:tplc="5F3272EC">
      <w:numFmt w:val="decimal"/>
      <w:lvlText w:val=""/>
      <w:lvlJc w:val="left"/>
    </w:lvl>
    <w:lvl w:ilvl="5" w:tplc="578E53B4">
      <w:numFmt w:val="decimal"/>
      <w:lvlText w:val=""/>
      <w:lvlJc w:val="left"/>
    </w:lvl>
    <w:lvl w:ilvl="6" w:tplc="9FC02BE2">
      <w:numFmt w:val="decimal"/>
      <w:lvlText w:val=""/>
      <w:lvlJc w:val="left"/>
    </w:lvl>
    <w:lvl w:ilvl="7" w:tplc="C688FD5C">
      <w:numFmt w:val="decimal"/>
      <w:lvlText w:val=""/>
      <w:lvlJc w:val="left"/>
    </w:lvl>
    <w:lvl w:ilvl="8" w:tplc="4C944C0A">
      <w:numFmt w:val="decimal"/>
      <w:lvlText w:val=""/>
      <w:lvlJc w:val="left"/>
    </w:lvl>
  </w:abstractNum>
  <w:abstractNum w:abstractNumId="6" w15:restartNumberingAfterBreak="0">
    <w:nsid w:val="3095008B"/>
    <w:multiLevelType w:val="hybridMultilevel"/>
    <w:tmpl w:val="2AFAFCB6"/>
    <w:lvl w:ilvl="0" w:tplc="6EA4F71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B7442420">
      <w:numFmt w:val="decimal"/>
      <w:lvlText w:val=""/>
      <w:lvlJc w:val="left"/>
    </w:lvl>
    <w:lvl w:ilvl="2" w:tplc="65FC10EC">
      <w:numFmt w:val="decimal"/>
      <w:lvlText w:val=""/>
      <w:lvlJc w:val="left"/>
    </w:lvl>
    <w:lvl w:ilvl="3" w:tplc="79DED844">
      <w:numFmt w:val="decimal"/>
      <w:lvlText w:val=""/>
      <w:lvlJc w:val="left"/>
    </w:lvl>
    <w:lvl w:ilvl="4" w:tplc="6B2E4D68">
      <w:numFmt w:val="decimal"/>
      <w:lvlText w:val=""/>
      <w:lvlJc w:val="left"/>
    </w:lvl>
    <w:lvl w:ilvl="5" w:tplc="F89652AA">
      <w:numFmt w:val="decimal"/>
      <w:lvlText w:val=""/>
      <w:lvlJc w:val="left"/>
    </w:lvl>
    <w:lvl w:ilvl="6" w:tplc="C62C3938">
      <w:numFmt w:val="decimal"/>
      <w:lvlText w:val=""/>
      <w:lvlJc w:val="left"/>
    </w:lvl>
    <w:lvl w:ilvl="7" w:tplc="9E20B0AC">
      <w:numFmt w:val="decimal"/>
      <w:lvlText w:val=""/>
      <w:lvlJc w:val="left"/>
    </w:lvl>
    <w:lvl w:ilvl="8" w:tplc="373C50AC">
      <w:numFmt w:val="decimal"/>
      <w:lvlText w:val=""/>
      <w:lvlJc w:val="left"/>
    </w:lvl>
  </w:abstractNum>
  <w:abstractNum w:abstractNumId="7" w15:restartNumberingAfterBreak="0">
    <w:nsid w:val="34AE3CF1"/>
    <w:multiLevelType w:val="hybridMultilevel"/>
    <w:tmpl w:val="3D4283AC"/>
    <w:lvl w:ilvl="0" w:tplc="C1D6D1A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 w:tplc="A546EAFE">
      <w:numFmt w:val="decimal"/>
      <w:lvlText w:val=""/>
      <w:lvlJc w:val="left"/>
    </w:lvl>
    <w:lvl w:ilvl="2" w:tplc="D218967A">
      <w:numFmt w:val="decimal"/>
      <w:lvlText w:val=""/>
      <w:lvlJc w:val="left"/>
    </w:lvl>
    <w:lvl w:ilvl="3" w:tplc="449C774A">
      <w:numFmt w:val="decimal"/>
      <w:lvlText w:val=""/>
      <w:lvlJc w:val="left"/>
    </w:lvl>
    <w:lvl w:ilvl="4" w:tplc="B1628F8A">
      <w:numFmt w:val="decimal"/>
      <w:lvlText w:val=""/>
      <w:lvlJc w:val="left"/>
    </w:lvl>
    <w:lvl w:ilvl="5" w:tplc="3ED249E4">
      <w:numFmt w:val="decimal"/>
      <w:lvlText w:val=""/>
      <w:lvlJc w:val="left"/>
    </w:lvl>
    <w:lvl w:ilvl="6" w:tplc="21F07CAA">
      <w:numFmt w:val="decimal"/>
      <w:lvlText w:val=""/>
      <w:lvlJc w:val="left"/>
    </w:lvl>
    <w:lvl w:ilvl="7" w:tplc="F684EDB4">
      <w:numFmt w:val="decimal"/>
      <w:lvlText w:val=""/>
      <w:lvlJc w:val="left"/>
    </w:lvl>
    <w:lvl w:ilvl="8" w:tplc="CA06DBC2">
      <w:numFmt w:val="decimal"/>
      <w:lvlText w:val=""/>
      <w:lvlJc w:val="left"/>
    </w:lvl>
  </w:abstractNum>
  <w:abstractNum w:abstractNumId="8" w15:restartNumberingAfterBreak="0">
    <w:nsid w:val="432519B2"/>
    <w:multiLevelType w:val="hybridMultilevel"/>
    <w:tmpl w:val="065E9C74"/>
    <w:lvl w:ilvl="0" w:tplc="99E4580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16ECAB3E">
      <w:numFmt w:val="decimal"/>
      <w:lvlText w:val=""/>
      <w:lvlJc w:val="left"/>
    </w:lvl>
    <w:lvl w:ilvl="2" w:tplc="F836F06E">
      <w:numFmt w:val="decimal"/>
      <w:lvlText w:val=""/>
      <w:lvlJc w:val="left"/>
    </w:lvl>
    <w:lvl w:ilvl="3" w:tplc="6310BC44">
      <w:numFmt w:val="decimal"/>
      <w:lvlText w:val=""/>
      <w:lvlJc w:val="left"/>
    </w:lvl>
    <w:lvl w:ilvl="4" w:tplc="0338E04A">
      <w:numFmt w:val="decimal"/>
      <w:lvlText w:val=""/>
      <w:lvlJc w:val="left"/>
    </w:lvl>
    <w:lvl w:ilvl="5" w:tplc="FACA9D9E">
      <w:numFmt w:val="decimal"/>
      <w:lvlText w:val=""/>
      <w:lvlJc w:val="left"/>
    </w:lvl>
    <w:lvl w:ilvl="6" w:tplc="62DC2184">
      <w:numFmt w:val="decimal"/>
      <w:lvlText w:val=""/>
      <w:lvlJc w:val="left"/>
    </w:lvl>
    <w:lvl w:ilvl="7" w:tplc="495A5A54">
      <w:numFmt w:val="decimal"/>
      <w:lvlText w:val=""/>
      <w:lvlJc w:val="left"/>
    </w:lvl>
    <w:lvl w:ilvl="8" w:tplc="C47ED366">
      <w:numFmt w:val="decimal"/>
      <w:lvlText w:val=""/>
      <w:lvlJc w:val="left"/>
    </w:lvl>
  </w:abstractNum>
  <w:abstractNum w:abstractNumId="9" w15:restartNumberingAfterBreak="0">
    <w:nsid w:val="441470AA"/>
    <w:multiLevelType w:val="hybridMultilevel"/>
    <w:tmpl w:val="F61E663E"/>
    <w:lvl w:ilvl="0" w:tplc="D12E4BC4">
      <w:numFmt w:val="decimal"/>
      <w:lvlText w:val=""/>
      <w:lvlJc w:val="left"/>
    </w:lvl>
    <w:lvl w:ilvl="1" w:tplc="272ACC50">
      <w:numFmt w:val="decimal"/>
      <w:lvlText w:val=""/>
      <w:lvlJc w:val="left"/>
    </w:lvl>
    <w:lvl w:ilvl="2" w:tplc="C14AAB2A">
      <w:numFmt w:val="decimal"/>
      <w:lvlText w:val=""/>
      <w:lvlJc w:val="left"/>
    </w:lvl>
    <w:lvl w:ilvl="3" w:tplc="F1700D0E">
      <w:numFmt w:val="decimal"/>
      <w:lvlText w:val=""/>
      <w:lvlJc w:val="left"/>
    </w:lvl>
    <w:lvl w:ilvl="4" w:tplc="212A99D2">
      <w:numFmt w:val="decimal"/>
      <w:lvlText w:val=""/>
      <w:lvlJc w:val="left"/>
    </w:lvl>
    <w:lvl w:ilvl="5" w:tplc="B58A08B2">
      <w:numFmt w:val="decimal"/>
      <w:lvlText w:val=""/>
      <w:lvlJc w:val="left"/>
    </w:lvl>
    <w:lvl w:ilvl="6" w:tplc="D3088F02">
      <w:numFmt w:val="decimal"/>
      <w:lvlText w:val=""/>
      <w:lvlJc w:val="left"/>
    </w:lvl>
    <w:lvl w:ilvl="7" w:tplc="A7E80B86">
      <w:numFmt w:val="decimal"/>
      <w:lvlText w:val=""/>
      <w:lvlJc w:val="left"/>
    </w:lvl>
    <w:lvl w:ilvl="8" w:tplc="6B2A8C66">
      <w:numFmt w:val="decimal"/>
      <w:lvlText w:val=""/>
      <w:lvlJc w:val="left"/>
    </w:lvl>
  </w:abstractNum>
  <w:abstractNum w:abstractNumId="10" w15:restartNumberingAfterBreak="0">
    <w:nsid w:val="4CD12ECD"/>
    <w:multiLevelType w:val="hybridMultilevel"/>
    <w:tmpl w:val="49F6C3CC"/>
    <w:lvl w:ilvl="0" w:tplc="FE7C9F0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E7235BA">
      <w:numFmt w:val="decimal"/>
      <w:lvlText w:val=""/>
      <w:lvlJc w:val="left"/>
    </w:lvl>
    <w:lvl w:ilvl="2" w:tplc="B100B8FA">
      <w:numFmt w:val="decimal"/>
      <w:lvlText w:val=""/>
      <w:lvlJc w:val="left"/>
    </w:lvl>
    <w:lvl w:ilvl="3" w:tplc="E070CF34">
      <w:numFmt w:val="decimal"/>
      <w:lvlText w:val=""/>
      <w:lvlJc w:val="left"/>
    </w:lvl>
    <w:lvl w:ilvl="4" w:tplc="95CAF7E8">
      <w:numFmt w:val="decimal"/>
      <w:lvlText w:val=""/>
      <w:lvlJc w:val="left"/>
    </w:lvl>
    <w:lvl w:ilvl="5" w:tplc="2C0C48F8">
      <w:numFmt w:val="decimal"/>
      <w:lvlText w:val=""/>
      <w:lvlJc w:val="left"/>
    </w:lvl>
    <w:lvl w:ilvl="6" w:tplc="B1F0CF2A">
      <w:numFmt w:val="decimal"/>
      <w:lvlText w:val=""/>
      <w:lvlJc w:val="left"/>
    </w:lvl>
    <w:lvl w:ilvl="7" w:tplc="2DFED246">
      <w:numFmt w:val="decimal"/>
      <w:lvlText w:val=""/>
      <w:lvlJc w:val="left"/>
    </w:lvl>
    <w:lvl w:ilvl="8" w:tplc="4FC0E100">
      <w:numFmt w:val="decimal"/>
      <w:lvlText w:val=""/>
      <w:lvlJc w:val="left"/>
    </w:lvl>
  </w:abstractNum>
  <w:num w:numId="1" w16cid:durableId="1839927717">
    <w:abstractNumId w:val="0"/>
  </w:num>
  <w:num w:numId="2" w16cid:durableId="1528131937">
    <w:abstractNumId w:val="4"/>
  </w:num>
  <w:num w:numId="3" w16cid:durableId="2005738642">
    <w:abstractNumId w:val="6"/>
  </w:num>
  <w:num w:numId="4" w16cid:durableId="1778676074">
    <w:abstractNumId w:val="5"/>
  </w:num>
  <w:num w:numId="5" w16cid:durableId="202402303">
    <w:abstractNumId w:val="8"/>
  </w:num>
  <w:num w:numId="6" w16cid:durableId="123237295">
    <w:abstractNumId w:val="3"/>
  </w:num>
  <w:num w:numId="7" w16cid:durableId="2036273625">
    <w:abstractNumId w:val="10"/>
  </w:num>
  <w:num w:numId="8" w16cid:durableId="1283221441">
    <w:abstractNumId w:val="2"/>
  </w:num>
  <w:num w:numId="9" w16cid:durableId="1774546936">
    <w:abstractNumId w:val="1"/>
  </w:num>
  <w:num w:numId="10" w16cid:durableId="193540368">
    <w:abstractNumId w:val="9"/>
  </w:num>
  <w:num w:numId="11" w16cid:durableId="11870165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5C2"/>
    <w:rsid w:val="00241AB0"/>
    <w:rsid w:val="0071598F"/>
    <w:rsid w:val="00787AFE"/>
    <w:rsid w:val="008C0263"/>
    <w:rsid w:val="009665C2"/>
    <w:rsid w:val="00A8001E"/>
    <w:rsid w:val="00F05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4ED731F"/>
  <w15:docId w15:val="{C6460EEE-A000-4CE3-A447-9A52C1A4D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eorgia" w:eastAsiaTheme="minorHAnsi" w:hAnsiTheme="minorHAnsi" w:cstheme="minorBidi"/>
        <w:sz w:val="21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paragraph" w:styleId="ListParagraph">
    <w:name w:val="List Paragraph"/>
    <w:basedOn w:val="Normal"/>
    <w:uiPriority w:val="34"/>
    <w:qFormat/>
    <w:rsid w:val="008C02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Ravi Awaghane</cp:lastModifiedBy>
  <cp:revision>3</cp:revision>
  <dcterms:created xsi:type="dcterms:W3CDTF">2025-08-13T06:50:00Z</dcterms:created>
  <dcterms:modified xsi:type="dcterms:W3CDTF">2025-08-13T14:31:00Z</dcterms:modified>
</cp:coreProperties>
</file>