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A5514" w14:textId="77777777" w:rsidR="00E821D7" w:rsidRDefault="00E821D7">
      <w:pPr>
        <w:spacing w:after="0" w:line="360" w:lineRule="auto"/>
      </w:pPr>
    </w:p>
    <w:p w14:paraId="03FED5E9" w14:textId="77777777" w:rsidR="00E821D7" w:rsidRDefault="00000000">
      <w:pPr>
        <w:spacing w:before="157" w:after="157" w:line="270" w:lineRule="auto"/>
      </w:pPr>
      <w:r>
        <w:rPr>
          <w:rFonts w:ascii="inter" w:eastAsia="inter" w:hAnsi="inter" w:cs="inter"/>
          <w:b/>
          <w:color w:val="000000"/>
          <w:sz w:val="39"/>
        </w:rPr>
        <w:t>Power BI Visuals: Comprehensive Documentation with Definitions, Types, and Real-World Use Cases</w:t>
      </w:r>
    </w:p>
    <w:p w14:paraId="6260EDE3" w14:textId="77777777" w:rsidR="00E821D7" w:rsidRDefault="00000000">
      <w:pPr>
        <w:spacing w:after="210" w:line="360" w:lineRule="auto"/>
      </w:pPr>
      <w:r>
        <w:rPr>
          <w:rFonts w:ascii="inter" w:eastAsia="inter" w:hAnsi="inter" w:cs="inter"/>
          <w:color w:val="000000"/>
        </w:rPr>
        <w:t>Power BI offers an extensive collection of visualization types designed to transform raw data into meaningful insights. Each visual serves specific analytical purposes and excels in particular scenarios. This comprehensive guide covers all major Power BI visuals with detailed definitions, types, and practical use cases enhanced with visual examples.</w:t>
      </w:r>
    </w:p>
    <w:p w14:paraId="3B92F7AE" w14:textId="77777777" w:rsidR="00E821D7" w:rsidRPr="00CF6B00" w:rsidRDefault="00000000">
      <w:pPr>
        <w:spacing w:before="315" w:after="105" w:line="360" w:lineRule="auto"/>
        <w:ind w:left="-30"/>
        <w:rPr>
          <w:sz w:val="28"/>
          <w:szCs w:val="28"/>
          <w:u w:val="single"/>
        </w:rPr>
      </w:pPr>
      <w:r w:rsidRPr="00CF6B00">
        <w:rPr>
          <w:rFonts w:ascii="inter" w:eastAsia="inter" w:hAnsi="inter" w:cs="inter"/>
          <w:b/>
          <w:color w:val="000000"/>
          <w:sz w:val="28"/>
          <w:szCs w:val="28"/>
          <w:u w:val="single"/>
        </w:rPr>
        <w:t>Bar and Column Charts</w:t>
      </w:r>
    </w:p>
    <w:p w14:paraId="10349C5D" w14:textId="567F28E3" w:rsidR="00E821D7" w:rsidRDefault="00000000">
      <w:pPr>
        <w:spacing w:before="315" w:after="105" w:line="360" w:lineRule="auto"/>
        <w:ind w:left="-30"/>
      </w:pPr>
      <w:proofErr w:type="gramStart"/>
      <w:r>
        <w:rPr>
          <w:rFonts w:ascii="inter" w:eastAsia="inter" w:hAnsi="inter" w:cs="inter"/>
          <w:b/>
          <w:color w:val="000000"/>
          <w:sz w:val="24"/>
        </w:rPr>
        <w:t>Definition</w:t>
      </w:r>
      <w:r w:rsidR="00CF6B00">
        <w:rPr>
          <w:rFonts w:ascii="inter" w:eastAsia="inter" w:hAnsi="inter" w:cs="inter"/>
          <w:b/>
          <w:color w:val="000000"/>
          <w:sz w:val="24"/>
        </w:rPr>
        <w:t xml:space="preserve"> :</w:t>
      </w:r>
      <w:proofErr w:type="gramEnd"/>
    </w:p>
    <w:p w14:paraId="4D5F6092" w14:textId="77777777" w:rsidR="00E821D7" w:rsidRDefault="00000000">
      <w:pPr>
        <w:spacing w:after="210" w:line="360" w:lineRule="auto"/>
      </w:pPr>
      <w:r>
        <w:rPr>
          <w:rFonts w:ascii="inter" w:eastAsia="inter" w:hAnsi="inter" w:cs="inter"/>
          <w:b/>
          <w:color w:val="000000"/>
        </w:rPr>
        <w:t>Bar charts</w:t>
      </w:r>
      <w:r>
        <w:rPr>
          <w:rFonts w:ascii="inter" w:eastAsia="inter" w:hAnsi="inter" w:cs="inter"/>
          <w:color w:val="000000"/>
        </w:rPr>
        <w:t xml:space="preserve"> display data using horizontal rectangular bars, while </w:t>
      </w:r>
      <w:r>
        <w:rPr>
          <w:rFonts w:ascii="inter" w:eastAsia="inter" w:hAnsi="inter" w:cs="inter"/>
          <w:b/>
          <w:color w:val="000000"/>
        </w:rPr>
        <w:t>column charts</w:t>
      </w:r>
      <w:r>
        <w:rPr>
          <w:rFonts w:ascii="inter" w:eastAsia="inter" w:hAnsi="inter" w:cs="inter"/>
          <w:color w:val="000000"/>
        </w:rPr>
        <w:t xml:space="preserve"> use vertical bars. The length or height of each bar represents the value of the data point.</w:t>
      </w:r>
      <w:bookmarkStart w:id="0" w:name="fnref1"/>
      <w:bookmarkEnd w:id="0"/>
      <w:r>
        <w:fldChar w:fldCharType="begin"/>
      </w:r>
      <w:r>
        <w:instrText>HYPERLINK \l "fn1" \h</w:instrText>
      </w:r>
      <w:r>
        <w:fldChar w:fldCharType="separate"/>
      </w:r>
      <w:r>
        <w:rPr>
          <w:rFonts w:ascii="inter" w:eastAsia="inter" w:hAnsi="inter" w:cs="inter"/>
          <w:u w:val="single"/>
          <w:vertAlign w:val="superscript"/>
        </w:rPr>
        <w:t>[1]</w:t>
      </w:r>
      <w:r>
        <w:fldChar w:fldCharType="end"/>
      </w:r>
      <w:bookmarkStart w:id="1" w:name="fnref2"/>
      <w:bookmarkEnd w:id="1"/>
      <w:r>
        <w:fldChar w:fldCharType="begin"/>
      </w:r>
      <w:r>
        <w:instrText>HYPERLINK \l "fn2" \h</w:instrText>
      </w:r>
      <w:r>
        <w:fldChar w:fldCharType="separate"/>
      </w:r>
      <w:r>
        <w:rPr>
          <w:rFonts w:ascii="inter" w:eastAsia="inter" w:hAnsi="inter" w:cs="inter"/>
          <w:u w:val="single"/>
          <w:vertAlign w:val="superscript"/>
        </w:rPr>
        <w:t>[2]</w:t>
      </w:r>
      <w:r>
        <w:fldChar w:fldCharType="end"/>
      </w:r>
      <w:bookmarkStart w:id="2" w:name="fnref3"/>
      <w:bookmarkEnd w:id="2"/>
      <w:r>
        <w:fldChar w:fldCharType="begin"/>
      </w:r>
      <w:r>
        <w:instrText>HYPERLINK \l "fn3" \h</w:instrText>
      </w:r>
      <w:r>
        <w:fldChar w:fldCharType="separate"/>
      </w:r>
      <w:r>
        <w:rPr>
          <w:rFonts w:ascii="inter" w:eastAsia="inter" w:hAnsi="inter" w:cs="inter"/>
          <w:u w:val="single"/>
          <w:vertAlign w:val="superscript"/>
        </w:rPr>
        <w:t>[3]</w:t>
      </w:r>
      <w:r>
        <w:fldChar w:fldCharType="end"/>
      </w:r>
    </w:p>
    <w:p w14:paraId="5F089123" w14:textId="77777777" w:rsidR="00E821D7" w:rsidRDefault="00000000">
      <w:pPr>
        <w:spacing w:after="0" w:line="360" w:lineRule="auto"/>
        <w:jc w:val="center"/>
      </w:pPr>
      <w:r>
        <w:rPr>
          <w:rFonts w:ascii="inter" w:eastAsia="inter" w:hAnsi="inter" w:cs="inter"/>
          <w:noProof/>
          <w:color w:val="000000"/>
        </w:rPr>
        <w:drawing>
          <wp:inline distT="0" distB="0" distL="0" distR="0" wp14:anchorId="02E65856" wp14:editId="59D795C3">
            <wp:extent cx="6038850" cy="4226409"/>
            <wp:effectExtent l="0" t="0" r="0" b="0"/>
            <wp:docPr id="2" name="image-f77ce0826df70a33a6389537da7a13888851612e.png"/>
            <wp:cNvGraphicFramePr/>
            <a:graphic xmlns:a="http://schemas.openxmlformats.org/drawingml/2006/main">
              <a:graphicData uri="http://schemas.openxmlformats.org/drawingml/2006/picture">
                <pic:pic xmlns:pic="http://schemas.openxmlformats.org/drawingml/2006/picture">
                  <pic:nvPicPr>
                    <pic:cNvPr id="2" name="image-f77ce0826df70a33a6389537da7a13888851612e.png"/>
                    <pic:cNvPicPr/>
                  </pic:nvPicPr>
                  <pic:blipFill>
                    <a:blip r:embed="rId6" cstate="print"/>
                    <a:srcRect/>
                    <a:stretch>
                      <a:fillRect/>
                    </a:stretch>
                  </pic:blipFill>
                  <pic:spPr>
                    <a:xfrm>
                      <a:off x="0" y="0"/>
                      <a:ext cx="6038850" cy="4226409"/>
                    </a:xfrm>
                    <a:prstGeom prst="rect">
                      <a:avLst/>
                    </a:prstGeom>
                  </pic:spPr>
                </pic:pic>
              </a:graphicData>
            </a:graphic>
          </wp:inline>
        </w:drawing>
      </w:r>
    </w:p>
    <w:p w14:paraId="66B4CC38" w14:textId="77777777" w:rsidR="00E821D7" w:rsidRDefault="00000000">
      <w:pPr>
        <w:spacing w:after="210" w:line="360" w:lineRule="auto"/>
      </w:pPr>
      <w:r>
        <w:rPr>
          <w:rFonts w:ascii="inter" w:eastAsia="inter" w:hAnsi="inter" w:cs="inter"/>
          <w:color w:val="000000"/>
        </w:rPr>
        <w:t>Power BI interface showing creation of a column chart with last year sales by fiscal month, highlighting visualization selection and data field assignments.</w:t>
      </w:r>
    </w:p>
    <w:p w14:paraId="3F652D8A" w14:textId="77777777" w:rsidR="00C36912" w:rsidRDefault="00C36912">
      <w:pPr>
        <w:spacing w:before="315" w:after="105" w:line="360" w:lineRule="auto"/>
        <w:ind w:left="-30"/>
        <w:rPr>
          <w:rFonts w:ascii="inter" w:eastAsia="inter" w:hAnsi="inter" w:cs="inter"/>
          <w:b/>
          <w:color w:val="000000"/>
          <w:sz w:val="24"/>
        </w:rPr>
      </w:pPr>
    </w:p>
    <w:p w14:paraId="7D91D0ED" w14:textId="77777777" w:rsidR="00C36912" w:rsidRDefault="00C36912">
      <w:pPr>
        <w:spacing w:before="315" w:after="105" w:line="360" w:lineRule="auto"/>
        <w:ind w:left="-30"/>
        <w:rPr>
          <w:rFonts w:ascii="inter" w:eastAsia="inter" w:hAnsi="inter" w:cs="inter"/>
          <w:b/>
          <w:color w:val="000000"/>
          <w:sz w:val="24"/>
        </w:rPr>
      </w:pPr>
    </w:p>
    <w:p w14:paraId="410B7EBF" w14:textId="1BA4D395" w:rsidR="00E821D7" w:rsidRDefault="00000000">
      <w:pPr>
        <w:spacing w:before="315" w:after="105" w:line="360" w:lineRule="auto"/>
        <w:ind w:left="-30"/>
      </w:pPr>
      <w:proofErr w:type="gramStart"/>
      <w:r>
        <w:rPr>
          <w:rFonts w:ascii="inter" w:eastAsia="inter" w:hAnsi="inter" w:cs="inter"/>
          <w:b/>
          <w:color w:val="000000"/>
          <w:sz w:val="24"/>
        </w:rPr>
        <w:lastRenderedPageBreak/>
        <w:t>Types</w:t>
      </w:r>
      <w:r w:rsidR="00C36912">
        <w:rPr>
          <w:rFonts w:ascii="inter" w:eastAsia="inter" w:hAnsi="inter" w:cs="inter"/>
          <w:b/>
          <w:color w:val="000000"/>
          <w:sz w:val="24"/>
        </w:rPr>
        <w:t xml:space="preserve"> :</w:t>
      </w:r>
      <w:proofErr w:type="gramEnd"/>
    </w:p>
    <w:p w14:paraId="710A4FA2" w14:textId="77777777" w:rsidR="00E821D7" w:rsidRDefault="00000000">
      <w:pPr>
        <w:numPr>
          <w:ilvl w:val="0"/>
          <w:numId w:val="1"/>
        </w:numPr>
        <w:spacing w:before="105" w:after="105" w:line="360" w:lineRule="auto"/>
      </w:pPr>
      <w:r>
        <w:rPr>
          <w:rFonts w:ascii="inter" w:eastAsia="inter" w:hAnsi="inter" w:cs="inter"/>
          <w:b/>
          <w:color w:val="000000"/>
        </w:rPr>
        <w:t>Clustered Bar/Column Charts</w:t>
      </w:r>
      <w:r>
        <w:rPr>
          <w:rFonts w:ascii="inter" w:eastAsia="inter" w:hAnsi="inter" w:cs="inter"/>
          <w:color w:val="000000"/>
        </w:rPr>
        <w:t>: Compare multiple data series side by side within each category</w:t>
      </w:r>
      <w:bookmarkStart w:id="3" w:name="fnref3:1"/>
      <w:bookmarkEnd w:id="3"/>
      <w:r>
        <w:fldChar w:fldCharType="begin"/>
      </w:r>
      <w:r>
        <w:instrText>HYPERLINK \l "fn3" \h</w:instrText>
      </w:r>
      <w:r>
        <w:fldChar w:fldCharType="separate"/>
      </w:r>
      <w:r>
        <w:rPr>
          <w:rFonts w:ascii="inter" w:eastAsia="inter" w:hAnsi="inter" w:cs="inter"/>
          <w:u w:val="single"/>
          <w:vertAlign w:val="superscript"/>
        </w:rPr>
        <w:t>[3]</w:t>
      </w:r>
      <w:r>
        <w:fldChar w:fldCharType="end"/>
      </w:r>
      <w:bookmarkStart w:id="4" w:name="fnref4"/>
      <w:bookmarkEnd w:id="4"/>
      <w:r>
        <w:fldChar w:fldCharType="begin"/>
      </w:r>
      <w:r>
        <w:instrText>HYPERLINK \l "fn4" \h</w:instrText>
      </w:r>
      <w:r>
        <w:fldChar w:fldCharType="separate"/>
      </w:r>
      <w:r>
        <w:rPr>
          <w:rFonts w:ascii="inter" w:eastAsia="inter" w:hAnsi="inter" w:cs="inter"/>
          <w:u w:val="single"/>
          <w:vertAlign w:val="superscript"/>
        </w:rPr>
        <w:t>[4]</w:t>
      </w:r>
      <w:r>
        <w:fldChar w:fldCharType="end"/>
      </w:r>
    </w:p>
    <w:p w14:paraId="339DE96C" w14:textId="77777777" w:rsidR="00E821D7" w:rsidRDefault="00000000">
      <w:pPr>
        <w:numPr>
          <w:ilvl w:val="0"/>
          <w:numId w:val="1"/>
        </w:numPr>
        <w:spacing w:before="105" w:after="105" w:line="360" w:lineRule="auto"/>
      </w:pPr>
      <w:r>
        <w:rPr>
          <w:rFonts w:ascii="inter" w:eastAsia="inter" w:hAnsi="inter" w:cs="inter"/>
          <w:b/>
          <w:color w:val="000000"/>
        </w:rPr>
        <w:t>Stacked Bar/Column Charts</w:t>
      </w:r>
      <w:r>
        <w:rPr>
          <w:rFonts w:ascii="inter" w:eastAsia="inter" w:hAnsi="inter" w:cs="inter"/>
          <w:color w:val="000000"/>
        </w:rPr>
        <w:t>: Stack multiple data series on top of each other to show both individual values and totals</w:t>
      </w:r>
      <w:bookmarkStart w:id="5" w:name="fnref5"/>
      <w:bookmarkEnd w:id="5"/>
      <w:r>
        <w:fldChar w:fldCharType="begin"/>
      </w:r>
      <w:r>
        <w:instrText>HYPERLINK \l "fn5" \h</w:instrText>
      </w:r>
      <w:r>
        <w:fldChar w:fldCharType="separate"/>
      </w:r>
      <w:r>
        <w:rPr>
          <w:rFonts w:ascii="inter" w:eastAsia="inter" w:hAnsi="inter" w:cs="inter"/>
          <w:u w:val="single"/>
          <w:vertAlign w:val="superscript"/>
        </w:rPr>
        <w:t>[5]</w:t>
      </w:r>
      <w:r>
        <w:fldChar w:fldCharType="end"/>
      </w:r>
      <w:bookmarkStart w:id="6" w:name="fnref3:2"/>
      <w:bookmarkEnd w:id="6"/>
      <w:r>
        <w:fldChar w:fldCharType="begin"/>
      </w:r>
      <w:r>
        <w:instrText>HYPERLINK \l "fn3" \h</w:instrText>
      </w:r>
      <w:r>
        <w:fldChar w:fldCharType="separate"/>
      </w:r>
      <w:r>
        <w:rPr>
          <w:rFonts w:ascii="inter" w:eastAsia="inter" w:hAnsi="inter" w:cs="inter"/>
          <w:u w:val="single"/>
          <w:vertAlign w:val="superscript"/>
        </w:rPr>
        <w:t>[3]</w:t>
      </w:r>
      <w:r>
        <w:fldChar w:fldCharType="end"/>
      </w:r>
    </w:p>
    <w:p w14:paraId="4C10998B" w14:textId="77777777" w:rsidR="00E821D7" w:rsidRDefault="00000000">
      <w:pPr>
        <w:numPr>
          <w:ilvl w:val="0"/>
          <w:numId w:val="1"/>
        </w:numPr>
        <w:spacing w:before="105" w:after="105" w:line="360" w:lineRule="auto"/>
      </w:pPr>
      <w:r>
        <w:rPr>
          <w:rFonts w:ascii="inter" w:eastAsia="inter" w:hAnsi="inter" w:cs="inter"/>
          <w:b/>
          <w:color w:val="000000"/>
        </w:rPr>
        <w:t>100% Stacked Charts</w:t>
      </w:r>
      <w:r>
        <w:rPr>
          <w:rFonts w:ascii="inter" w:eastAsia="inter" w:hAnsi="inter" w:cs="inter"/>
          <w:color w:val="000000"/>
        </w:rPr>
        <w:t>: Show relative percentages rather than absolute values</w:t>
      </w:r>
      <w:bookmarkStart w:id="7" w:name="fnref5:1"/>
      <w:bookmarkEnd w:id="7"/>
      <w:r>
        <w:fldChar w:fldCharType="begin"/>
      </w:r>
      <w:r>
        <w:instrText>HYPERLINK \l "fn5" \h</w:instrText>
      </w:r>
      <w:r>
        <w:fldChar w:fldCharType="separate"/>
      </w:r>
      <w:r>
        <w:rPr>
          <w:rFonts w:ascii="inter" w:eastAsia="inter" w:hAnsi="inter" w:cs="inter"/>
          <w:u w:val="single"/>
          <w:vertAlign w:val="superscript"/>
        </w:rPr>
        <w:t>[5]</w:t>
      </w:r>
      <w:r>
        <w:fldChar w:fldCharType="end"/>
      </w:r>
    </w:p>
    <w:p w14:paraId="33DF4403" w14:textId="77777777" w:rsidR="00E821D7" w:rsidRDefault="00000000">
      <w:pPr>
        <w:spacing w:before="315" w:after="105" w:line="360" w:lineRule="auto"/>
        <w:ind w:left="-30"/>
      </w:pPr>
      <w:r>
        <w:rPr>
          <w:rFonts w:ascii="inter" w:eastAsia="inter" w:hAnsi="inter" w:cs="inter"/>
          <w:b/>
          <w:color w:val="000000"/>
          <w:sz w:val="24"/>
        </w:rPr>
        <w:t>Real-World Use Cases</w:t>
      </w:r>
    </w:p>
    <w:p w14:paraId="1740EAC1" w14:textId="77777777" w:rsidR="00E821D7" w:rsidRDefault="00000000">
      <w:pPr>
        <w:numPr>
          <w:ilvl w:val="0"/>
          <w:numId w:val="2"/>
        </w:numPr>
        <w:spacing w:before="105" w:after="105" w:line="360" w:lineRule="auto"/>
      </w:pPr>
      <w:r>
        <w:rPr>
          <w:rFonts w:ascii="inter" w:eastAsia="inter" w:hAnsi="inter" w:cs="inter"/>
          <w:b/>
          <w:color w:val="000000"/>
        </w:rPr>
        <w:t>Sales Performance Analysis</w:t>
      </w:r>
      <w:r>
        <w:rPr>
          <w:rFonts w:ascii="inter" w:eastAsia="inter" w:hAnsi="inter" w:cs="inter"/>
          <w:color w:val="000000"/>
        </w:rPr>
        <w:t>: Compare monthly sales figures across different product categories or regions</w:t>
      </w:r>
      <w:bookmarkStart w:id="8" w:name="fnref2:1"/>
      <w:bookmarkEnd w:id="8"/>
      <w:r>
        <w:fldChar w:fldCharType="begin"/>
      </w:r>
      <w:r>
        <w:instrText>HYPERLINK \l "fn2" \h</w:instrText>
      </w:r>
      <w:r>
        <w:fldChar w:fldCharType="separate"/>
      </w:r>
      <w:r>
        <w:rPr>
          <w:rFonts w:ascii="inter" w:eastAsia="inter" w:hAnsi="inter" w:cs="inter"/>
          <w:u w:val="single"/>
          <w:vertAlign w:val="superscript"/>
        </w:rPr>
        <w:t>[2]</w:t>
      </w:r>
      <w:r>
        <w:fldChar w:fldCharType="end"/>
      </w:r>
      <w:bookmarkStart w:id="9" w:name="fnref3:3"/>
      <w:bookmarkEnd w:id="9"/>
      <w:r>
        <w:fldChar w:fldCharType="begin"/>
      </w:r>
      <w:r>
        <w:instrText>HYPERLINK \l "fn3" \h</w:instrText>
      </w:r>
      <w:r>
        <w:fldChar w:fldCharType="separate"/>
      </w:r>
      <w:r>
        <w:rPr>
          <w:rFonts w:ascii="inter" w:eastAsia="inter" w:hAnsi="inter" w:cs="inter"/>
          <w:u w:val="single"/>
          <w:vertAlign w:val="superscript"/>
        </w:rPr>
        <w:t>[3]</w:t>
      </w:r>
      <w:r>
        <w:fldChar w:fldCharType="end"/>
      </w:r>
    </w:p>
    <w:p w14:paraId="307AA26A" w14:textId="77777777" w:rsidR="00E821D7" w:rsidRDefault="00000000">
      <w:pPr>
        <w:numPr>
          <w:ilvl w:val="0"/>
          <w:numId w:val="2"/>
        </w:numPr>
        <w:spacing w:before="105" w:after="105" w:line="360" w:lineRule="auto"/>
      </w:pPr>
      <w:r>
        <w:rPr>
          <w:rFonts w:ascii="inter" w:eastAsia="inter" w:hAnsi="inter" w:cs="inter"/>
          <w:b/>
          <w:color w:val="000000"/>
        </w:rPr>
        <w:t>Employee Performance Tracking</w:t>
      </w:r>
      <w:r>
        <w:rPr>
          <w:rFonts w:ascii="inter" w:eastAsia="inter" w:hAnsi="inter" w:cs="inter"/>
          <w:color w:val="000000"/>
        </w:rPr>
        <w:t>: Visualize individual team member performance metrics against targets</w:t>
      </w:r>
      <w:bookmarkStart w:id="10" w:name="fnref3:4"/>
      <w:bookmarkEnd w:id="10"/>
      <w:r>
        <w:fldChar w:fldCharType="begin"/>
      </w:r>
      <w:r>
        <w:instrText>HYPERLINK \l "fn3" \h</w:instrText>
      </w:r>
      <w:r>
        <w:fldChar w:fldCharType="separate"/>
      </w:r>
      <w:r>
        <w:rPr>
          <w:rFonts w:ascii="inter" w:eastAsia="inter" w:hAnsi="inter" w:cs="inter"/>
          <w:u w:val="single"/>
          <w:vertAlign w:val="superscript"/>
        </w:rPr>
        <w:t>[3]</w:t>
      </w:r>
      <w:r>
        <w:fldChar w:fldCharType="end"/>
      </w:r>
    </w:p>
    <w:p w14:paraId="6BB58E1A" w14:textId="77777777" w:rsidR="00E821D7" w:rsidRDefault="00000000">
      <w:pPr>
        <w:numPr>
          <w:ilvl w:val="0"/>
          <w:numId w:val="2"/>
        </w:numPr>
        <w:spacing w:before="105" w:after="105" w:line="360" w:lineRule="auto"/>
      </w:pPr>
      <w:r>
        <w:rPr>
          <w:rFonts w:ascii="inter" w:eastAsia="inter" w:hAnsi="inter" w:cs="inter"/>
          <w:b/>
          <w:color w:val="000000"/>
        </w:rPr>
        <w:t>Budget vs. Actual Spending</w:t>
      </w:r>
      <w:r>
        <w:rPr>
          <w:rFonts w:ascii="inter" w:eastAsia="inter" w:hAnsi="inter" w:cs="inter"/>
          <w:color w:val="000000"/>
        </w:rPr>
        <w:t>: Compare planned budgets with actual expenditures across departments</w:t>
      </w:r>
      <w:bookmarkStart w:id="11" w:name="fnref2:2"/>
      <w:bookmarkEnd w:id="11"/>
      <w:r>
        <w:fldChar w:fldCharType="begin"/>
      </w:r>
      <w:r>
        <w:instrText>HYPERLINK \l "fn2" \h</w:instrText>
      </w:r>
      <w:r>
        <w:fldChar w:fldCharType="separate"/>
      </w:r>
      <w:r>
        <w:rPr>
          <w:rFonts w:ascii="inter" w:eastAsia="inter" w:hAnsi="inter" w:cs="inter"/>
          <w:u w:val="single"/>
          <w:vertAlign w:val="superscript"/>
        </w:rPr>
        <w:t>[2]</w:t>
      </w:r>
      <w:r>
        <w:fldChar w:fldCharType="end"/>
      </w:r>
    </w:p>
    <w:p w14:paraId="2F19743B" w14:textId="77777777" w:rsidR="00E821D7" w:rsidRDefault="00000000">
      <w:pPr>
        <w:numPr>
          <w:ilvl w:val="0"/>
          <w:numId w:val="2"/>
        </w:numPr>
        <w:spacing w:before="105" w:after="105" w:line="360" w:lineRule="auto"/>
      </w:pPr>
      <w:r>
        <w:rPr>
          <w:rFonts w:ascii="inter" w:eastAsia="inter" w:hAnsi="inter" w:cs="inter"/>
          <w:b/>
          <w:color w:val="000000"/>
        </w:rPr>
        <w:t>Market Share Analysis</w:t>
      </w:r>
      <w:r>
        <w:rPr>
          <w:rFonts w:ascii="inter" w:eastAsia="inter" w:hAnsi="inter" w:cs="inter"/>
          <w:color w:val="000000"/>
        </w:rPr>
        <w:t>: Display market share percentages for different companies in an industry</w:t>
      </w:r>
      <w:bookmarkStart w:id="12" w:name="fnref4:1"/>
      <w:bookmarkEnd w:id="12"/>
      <w:r>
        <w:fldChar w:fldCharType="begin"/>
      </w:r>
      <w:r>
        <w:instrText>HYPERLINK \l "fn4" \h</w:instrText>
      </w:r>
      <w:r>
        <w:fldChar w:fldCharType="separate"/>
      </w:r>
      <w:r>
        <w:rPr>
          <w:rFonts w:ascii="inter" w:eastAsia="inter" w:hAnsi="inter" w:cs="inter"/>
          <w:u w:val="single"/>
          <w:vertAlign w:val="superscript"/>
        </w:rPr>
        <w:t>[4]</w:t>
      </w:r>
      <w:r>
        <w:fldChar w:fldCharType="end"/>
      </w:r>
    </w:p>
    <w:p w14:paraId="7E8CCDC7" w14:textId="77777777" w:rsidR="00E821D7" w:rsidRDefault="00000000">
      <w:pPr>
        <w:spacing w:after="210" w:line="360" w:lineRule="auto"/>
      </w:pPr>
      <w:r>
        <w:rPr>
          <w:rFonts w:ascii="inter" w:eastAsia="inter" w:hAnsi="inter" w:cs="inter"/>
          <w:b/>
          <w:color w:val="000000"/>
        </w:rPr>
        <w:t>Example</w:t>
      </w:r>
      <w:r>
        <w:rPr>
          <w:rFonts w:ascii="inter" w:eastAsia="inter" w:hAnsi="inter" w:cs="inter"/>
          <w:color w:val="000000"/>
        </w:rPr>
        <w:t>: A retail company uses a clustered column chart to compare sales performance of Electronics ($55K), Furniture ($47K), and Toys ($39K) categories across different employees, helping identify top performers and underperforming categories.</w:t>
      </w:r>
      <w:bookmarkStart w:id="13" w:name="fnref3:5"/>
      <w:bookmarkEnd w:id="13"/>
      <w:r>
        <w:fldChar w:fldCharType="begin"/>
      </w:r>
      <w:r>
        <w:instrText>HYPERLINK \l "fn3" \h</w:instrText>
      </w:r>
      <w:r>
        <w:fldChar w:fldCharType="separate"/>
      </w:r>
      <w:r>
        <w:rPr>
          <w:rFonts w:ascii="inter" w:eastAsia="inter" w:hAnsi="inter" w:cs="inter"/>
          <w:u w:val="single"/>
          <w:vertAlign w:val="superscript"/>
        </w:rPr>
        <w:t>[3]</w:t>
      </w:r>
      <w:r>
        <w:fldChar w:fldCharType="end"/>
      </w:r>
    </w:p>
    <w:p w14:paraId="7F9EADDC" w14:textId="77777777" w:rsidR="00C36912" w:rsidRDefault="00C36912">
      <w:pPr>
        <w:spacing w:before="315" w:after="105" w:line="360" w:lineRule="auto"/>
        <w:ind w:left="-30"/>
        <w:rPr>
          <w:rFonts w:ascii="inter" w:eastAsia="inter" w:hAnsi="inter" w:cs="inter"/>
          <w:b/>
          <w:color w:val="000000"/>
          <w:sz w:val="24"/>
        </w:rPr>
      </w:pPr>
    </w:p>
    <w:p w14:paraId="3825FE58" w14:textId="77777777" w:rsidR="00C36912" w:rsidRDefault="00C36912">
      <w:pPr>
        <w:spacing w:before="315" w:after="105" w:line="360" w:lineRule="auto"/>
        <w:ind w:left="-30"/>
        <w:rPr>
          <w:rFonts w:ascii="inter" w:eastAsia="inter" w:hAnsi="inter" w:cs="inter"/>
          <w:b/>
          <w:color w:val="000000"/>
          <w:sz w:val="24"/>
        </w:rPr>
      </w:pPr>
    </w:p>
    <w:p w14:paraId="733DC1CB" w14:textId="77777777" w:rsidR="00C36912" w:rsidRDefault="00C36912">
      <w:pPr>
        <w:spacing w:before="315" w:after="105" w:line="360" w:lineRule="auto"/>
        <w:ind w:left="-30"/>
        <w:rPr>
          <w:rFonts w:ascii="inter" w:eastAsia="inter" w:hAnsi="inter" w:cs="inter"/>
          <w:b/>
          <w:color w:val="000000"/>
          <w:sz w:val="24"/>
        </w:rPr>
      </w:pPr>
    </w:p>
    <w:p w14:paraId="7D068D21" w14:textId="77777777" w:rsidR="00C36912" w:rsidRDefault="00C36912">
      <w:pPr>
        <w:spacing w:before="315" w:after="105" w:line="360" w:lineRule="auto"/>
        <w:ind w:left="-30"/>
        <w:rPr>
          <w:rFonts w:ascii="inter" w:eastAsia="inter" w:hAnsi="inter" w:cs="inter"/>
          <w:b/>
          <w:color w:val="000000"/>
          <w:sz w:val="24"/>
        </w:rPr>
      </w:pPr>
    </w:p>
    <w:p w14:paraId="4B8C8219" w14:textId="77777777" w:rsidR="00C36912" w:rsidRDefault="00C36912">
      <w:pPr>
        <w:spacing w:before="315" w:after="105" w:line="360" w:lineRule="auto"/>
        <w:ind w:left="-30"/>
        <w:rPr>
          <w:rFonts w:ascii="inter" w:eastAsia="inter" w:hAnsi="inter" w:cs="inter"/>
          <w:b/>
          <w:color w:val="000000"/>
          <w:sz w:val="24"/>
        </w:rPr>
      </w:pPr>
    </w:p>
    <w:p w14:paraId="750A5743" w14:textId="77777777" w:rsidR="00C36912" w:rsidRDefault="00C36912">
      <w:pPr>
        <w:spacing w:before="315" w:after="105" w:line="360" w:lineRule="auto"/>
        <w:ind w:left="-30"/>
        <w:rPr>
          <w:rFonts w:ascii="inter" w:eastAsia="inter" w:hAnsi="inter" w:cs="inter"/>
          <w:b/>
          <w:color w:val="000000"/>
          <w:sz w:val="24"/>
        </w:rPr>
      </w:pPr>
    </w:p>
    <w:p w14:paraId="4C336FD0" w14:textId="77777777" w:rsidR="00C36912" w:rsidRDefault="00C36912">
      <w:pPr>
        <w:spacing w:before="315" w:after="105" w:line="360" w:lineRule="auto"/>
        <w:ind w:left="-30"/>
        <w:rPr>
          <w:rFonts w:ascii="inter" w:eastAsia="inter" w:hAnsi="inter" w:cs="inter"/>
          <w:b/>
          <w:color w:val="000000"/>
          <w:sz w:val="24"/>
        </w:rPr>
      </w:pPr>
    </w:p>
    <w:p w14:paraId="2482F2AF" w14:textId="77777777" w:rsidR="00C36912" w:rsidRDefault="00C36912">
      <w:pPr>
        <w:spacing w:before="315" w:after="105" w:line="360" w:lineRule="auto"/>
        <w:ind w:left="-30"/>
        <w:rPr>
          <w:rFonts w:ascii="inter" w:eastAsia="inter" w:hAnsi="inter" w:cs="inter"/>
          <w:b/>
          <w:color w:val="000000"/>
          <w:sz w:val="24"/>
        </w:rPr>
      </w:pPr>
    </w:p>
    <w:p w14:paraId="255959B5" w14:textId="77777777" w:rsidR="00C36912" w:rsidRDefault="00C36912">
      <w:pPr>
        <w:spacing w:before="315" w:after="105" w:line="360" w:lineRule="auto"/>
        <w:ind w:left="-30"/>
        <w:rPr>
          <w:rFonts w:ascii="inter" w:eastAsia="inter" w:hAnsi="inter" w:cs="inter"/>
          <w:b/>
          <w:color w:val="000000"/>
          <w:sz w:val="24"/>
        </w:rPr>
      </w:pPr>
    </w:p>
    <w:p w14:paraId="143C5FC7" w14:textId="77777777" w:rsidR="00C36912" w:rsidRDefault="00C36912">
      <w:pPr>
        <w:spacing w:before="315" w:after="105" w:line="360" w:lineRule="auto"/>
        <w:ind w:left="-30"/>
        <w:rPr>
          <w:rFonts w:ascii="inter" w:eastAsia="inter" w:hAnsi="inter" w:cs="inter"/>
          <w:b/>
          <w:color w:val="000000"/>
          <w:sz w:val="24"/>
        </w:rPr>
      </w:pPr>
    </w:p>
    <w:p w14:paraId="234E17ED" w14:textId="77777777" w:rsidR="00C36912" w:rsidRDefault="00C36912">
      <w:pPr>
        <w:spacing w:before="315" w:after="105" w:line="360" w:lineRule="auto"/>
        <w:ind w:left="-30"/>
        <w:rPr>
          <w:rFonts w:ascii="inter" w:eastAsia="inter" w:hAnsi="inter" w:cs="inter"/>
          <w:b/>
          <w:color w:val="000000"/>
          <w:sz w:val="24"/>
        </w:rPr>
      </w:pPr>
    </w:p>
    <w:p w14:paraId="7ABF3D08" w14:textId="2E0A4CD5" w:rsidR="00E821D7" w:rsidRPr="00CF6B00" w:rsidRDefault="00000000">
      <w:pPr>
        <w:spacing w:before="315" w:after="105" w:line="360" w:lineRule="auto"/>
        <w:ind w:left="-30"/>
        <w:rPr>
          <w:sz w:val="28"/>
          <w:szCs w:val="28"/>
          <w:u w:val="single"/>
        </w:rPr>
      </w:pPr>
      <w:r w:rsidRPr="00CF6B00">
        <w:rPr>
          <w:rFonts w:ascii="inter" w:eastAsia="inter" w:hAnsi="inter" w:cs="inter"/>
          <w:b/>
          <w:color w:val="000000"/>
          <w:sz w:val="28"/>
          <w:szCs w:val="28"/>
          <w:u w:val="single"/>
        </w:rPr>
        <w:lastRenderedPageBreak/>
        <w:t xml:space="preserve">Line and Area </w:t>
      </w:r>
      <w:proofErr w:type="gramStart"/>
      <w:r w:rsidRPr="00CF6B00">
        <w:rPr>
          <w:rFonts w:ascii="inter" w:eastAsia="inter" w:hAnsi="inter" w:cs="inter"/>
          <w:b/>
          <w:color w:val="000000"/>
          <w:sz w:val="28"/>
          <w:szCs w:val="28"/>
          <w:u w:val="single"/>
        </w:rPr>
        <w:t>Charts</w:t>
      </w:r>
      <w:r w:rsidR="00C36912" w:rsidRPr="00CF6B00">
        <w:rPr>
          <w:rFonts w:ascii="inter" w:eastAsia="inter" w:hAnsi="inter" w:cs="inter"/>
          <w:b/>
          <w:color w:val="000000"/>
          <w:sz w:val="28"/>
          <w:szCs w:val="28"/>
          <w:u w:val="single"/>
        </w:rPr>
        <w:t xml:space="preserve"> :</w:t>
      </w:r>
      <w:proofErr w:type="gramEnd"/>
    </w:p>
    <w:p w14:paraId="159551EC" w14:textId="10F9D35A" w:rsidR="00E821D7" w:rsidRDefault="00000000">
      <w:pPr>
        <w:spacing w:before="315" w:after="105" w:line="360" w:lineRule="auto"/>
        <w:ind w:left="-30"/>
      </w:pPr>
      <w:proofErr w:type="gramStart"/>
      <w:r>
        <w:rPr>
          <w:rFonts w:ascii="inter" w:eastAsia="inter" w:hAnsi="inter" w:cs="inter"/>
          <w:b/>
          <w:color w:val="000000"/>
          <w:sz w:val="24"/>
        </w:rPr>
        <w:t>Definition</w:t>
      </w:r>
      <w:r w:rsidR="00C36912">
        <w:rPr>
          <w:rFonts w:ascii="inter" w:eastAsia="inter" w:hAnsi="inter" w:cs="inter"/>
          <w:b/>
          <w:color w:val="000000"/>
          <w:sz w:val="24"/>
        </w:rPr>
        <w:t xml:space="preserve"> :</w:t>
      </w:r>
      <w:proofErr w:type="gramEnd"/>
    </w:p>
    <w:p w14:paraId="1C748182" w14:textId="77777777" w:rsidR="00E821D7" w:rsidRDefault="00000000">
      <w:pPr>
        <w:spacing w:after="210" w:line="360" w:lineRule="auto"/>
      </w:pPr>
      <w:r>
        <w:rPr>
          <w:rFonts w:ascii="inter" w:eastAsia="inter" w:hAnsi="inter" w:cs="inter"/>
          <w:b/>
          <w:color w:val="000000"/>
        </w:rPr>
        <w:t>Line charts</w:t>
      </w:r>
      <w:r>
        <w:rPr>
          <w:rFonts w:ascii="inter" w:eastAsia="inter" w:hAnsi="inter" w:cs="inter"/>
          <w:color w:val="000000"/>
        </w:rPr>
        <w:t xml:space="preserve"> connect data points with lines to show trends over continuous periods. </w:t>
      </w:r>
      <w:r>
        <w:rPr>
          <w:rFonts w:ascii="inter" w:eastAsia="inter" w:hAnsi="inter" w:cs="inter"/>
          <w:b/>
          <w:color w:val="000000"/>
        </w:rPr>
        <w:t>Area charts</w:t>
      </w:r>
      <w:r>
        <w:rPr>
          <w:rFonts w:ascii="inter" w:eastAsia="inter" w:hAnsi="inter" w:cs="inter"/>
          <w:color w:val="000000"/>
        </w:rPr>
        <w:t xml:space="preserve"> fill the space between the line and axis with color to emphasize volume and magnitude of change.</w:t>
      </w:r>
      <w:bookmarkStart w:id="14" w:name="fnref1:1"/>
      <w:bookmarkEnd w:id="14"/>
      <w:r>
        <w:fldChar w:fldCharType="begin"/>
      </w:r>
      <w:r>
        <w:instrText>HYPERLINK \l "fn1" \h</w:instrText>
      </w:r>
      <w:r>
        <w:fldChar w:fldCharType="separate"/>
      </w:r>
      <w:r>
        <w:rPr>
          <w:rFonts w:ascii="inter" w:eastAsia="inter" w:hAnsi="inter" w:cs="inter"/>
          <w:u w:val="single"/>
          <w:vertAlign w:val="superscript"/>
        </w:rPr>
        <w:t>[1]</w:t>
      </w:r>
      <w:r>
        <w:fldChar w:fldCharType="end"/>
      </w:r>
      <w:bookmarkStart w:id="15" w:name="fnref6"/>
      <w:bookmarkEnd w:id="15"/>
      <w:r>
        <w:fldChar w:fldCharType="begin"/>
      </w:r>
      <w:r>
        <w:instrText>HYPERLINK \l "fn6" \h</w:instrText>
      </w:r>
      <w:r>
        <w:fldChar w:fldCharType="separate"/>
      </w:r>
      <w:r>
        <w:rPr>
          <w:rFonts w:ascii="inter" w:eastAsia="inter" w:hAnsi="inter" w:cs="inter"/>
          <w:u w:val="single"/>
          <w:vertAlign w:val="superscript"/>
        </w:rPr>
        <w:t>[6]</w:t>
      </w:r>
      <w:r>
        <w:fldChar w:fldCharType="end"/>
      </w:r>
      <w:bookmarkStart w:id="16" w:name="fnref7"/>
      <w:bookmarkEnd w:id="16"/>
      <w:r>
        <w:fldChar w:fldCharType="begin"/>
      </w:r>
      <w:r>
        <w:instrText>HYPERLINK \l "fn7" \h</w:instrText>
      </w:r>
      <w:r>
        <w:fldChar w:fldCharType="separate"/>
      </w:r>
      <w:r>
        <w:rPr>
          <w:rFonts w:ascii="inter" w:eastAsia="inter" w:hAnsi="inter" w:cs="inter"/>
          <w:u w:val="single"/>
          <w:vertAlign w:val="superscript"/>
        </w:rPr>
        <w:t>[7]</w:t>
      </w:r>
      <w:r>
        <w:fldChar w:fldCharType="end"/>
      </w:r>
    </w:p>
    <w:p w14:paraId="3C992999" w14:textId="77777777" w:rsidR="00E821D7" w:rsidRDefault="00000000">
      <w:pPr>
        <w:spacing w:after="0" w:line="360" w:lineRule="auto"/>
        <w:jc w:val="center"/>
      </w:pPr>
      <w:r>
        <w:rPr>
          <w:rFonts w:ascii="inter" w:eastAsia="inter" w:hAnsi="inter" w:cs="inter"/>
          <w:noProof/>
          <w:color w:val="000000"/>
        </w:rPr>
        <w:drawing>
          <wp:inline distT="0" distB="0" distL="0" distR="0" wp14:anchorId="3E992E5D" wp14:editId="15946C12">
            <wp:extent cx="6038850" cy="5158589"/>
            <wp:effectExtent l="0" t="0" r="0" b="0"/>
            <wp:docPr id="3" name="image-fff503f4bb196d40de428472372b87c94cb79ca7.png"/>
            <wp:cNvGraphicFramePr/>
            <a:graphic xmlns:a="http://schemas.openxmlformats.org/drawingml/2006/main">
              <a:graphicData uri="http://schemas.openxmlformats.org/drawingml/2006/picture">
                <pic:pic xmlns:pic="http://schemas.openxmlformats.org/drawingml/2006/picture">
                  <pic:nvPicPr>
                    <pic:cNvPr id="3" name="image-fff503f4bb196d40de428472372b87c94cb79ca7.png"/>
                    <pic:cNvPicPr/>
                  </pic:nvPicPr>
                  <pic:blipFill>
                    <a:blip r:embed="rId7" cstate="print"/>
                    <a:srcRect/>
                    <a:stretch>
                      <a:fillRect/>
                    </a:stretch>
                  </pic:blipFill>
                  <pic:spPr>
                    <a:xfrm>
                      <a:off x="0" y="0"/>
                      <a:ext cx="6038850" cy="5158589"/>
                    </a:xfrm>
                    <a:prstGeom prst="rect">
                      <a:avLst/>
                    </a:prstGeom>
                  </pic:spPr>
                </pic:pic>
              </a:graphicData>
            </a:graphic>
          </wp:inline>
        </w:drawing>
      </w:r>
    </w:p>
    <w:p w14:paraId="5ADDB676" w14:textId="77777777" w:rsidR="00E821D7" w:rsidRDefault="00000000">
      <w:pPr>
        <w:spacing w:after="210" w:line="360" w:lineRule="auto"/>
      </w:pPr>
      <w:r>
        <w:rPr>
          <w:rFonts w:ascii="inter" w:eastAsia="inter" w:hAnsi="inter" w:cs="inter"/>
          <w:color w:val="000000"/>
        </w:rPr>
        <w:t>Power BI line and area chart visualization showing sum of bonus and sum of salary by employee with formatting options.</w:t>
      </w:r>
    </w:p>
    <w:p w14:paraId="07BE8F02" w14:textId="77777777" w:rsidR="00C36912" w:rsidRDefault="00C36912">
      <w:pPr>
        <w:spacing w:before="315" w:after="105" w:line="360" w:lineRule="auto"/>
        <w:ind w:left="-30"/>
        <w:rPr>
          <w:rFonts w:ascii="inter" w:eastAsia="inter" w:hAnsi="inter" w:cs="inter"/>
          <w:b/>
          <w:color w:val="000000"/>
          <w:sz w:val="24"/>
        </w:rPr>
      </w:pPr>
    </w:p>
    <w:p w14:paraId="4F97BF3D" w14:textId="77777777" w:rsidR="00C36912" w:rsidRDefault="00C36912">
      <w:pPr>
        <w:spacing w:before="315" w:after="105" w:line="360" w:lineRule="auto"/>
        <w:ind w:left="-30"/>
        <w:rPr>
          <w:rFonts w:ascii="inter" w:eastAsia="inter" w:hAnsi="inter" w:cs="inter"/>
          <w:b/>
          <w:color w:val="000000"/>
          <w:sz w:val="24"/>
        </w:rPr>
      </w:pPr>
    </w:p>
    <w:p w14:paraId="3CC39039" w14:textId="77777777" w:rsidR="00C36912" w:rsidRDefault="00C36912">
      <w:pPr>
        <w:spacing w:before="315" w:after="105" w:line="360" w:lineRule="auto"/>
        <w:ind w:left="-30"/>
        <w:rPr>
          <w:rFonts w:ascii="inter" w:eastAsia="inter" w:hAnsi="inter" w:cs="inter"/>
          <w:b/>
          <w:color w:val="000000"/>
          <w:sz w:val="24"/>
        </w:rPr>
      </w:pPr>
    </w:p>
    <w:p w14:paraId="27335E2B" w14:textId="77777777" w:rsidR="00C36912" w:rsidRDefault="00C36912">
      <w:pPr>
        <w:spacing w:before="315" w:after="105" w:line="360" w:lineRule="auto"/>
        <w:ind w:left="-30"/>
        <w:rPr>
          <w:rFonts w:ascii="inter" w:eastAsia="inter" w:hAnsi="inter" w:cs="inter"/>
          <w:b/>
          <w:color w:val="000000"/>
          <w:sz w:val="24"/>
        </w:rPr>
      </w:pPr>
    </w:p>
    <w:p w14:paraId="06ADAB95" w14:textId="22769F21" w:rsidR="00E821D7" w:rsidRDefault="00000000">
      <w:pPr>
        <w:spacing w:before="315" w:after="105" w:line="360" w:lineRule="auto"/>
        <w:ind w:left="-30"/>
      </w:pPr>
      <w:proofErr w:type="gramStart"/>
      <w:r>
        <w:rPr>
          <w:rFonts w:ascii="inter" w:eastAsia="inter" w:hAnsi="inter" w:cs="inter"/>
          <w:b/>
          <w:color w:val="000000"/>
          <w:sz w:val="24"/>
        </w:rPr>
        <w:lastRenderedPageBreak/>
        <w:t>Types</w:t>
      </w:r>
      <w:r w:rsidR="00C36912">
        <w:rPr>
          <w:rFonts w:ascii="inter" w:eastAsia="inter" w:hAnsi="inter" w:cs="inter"/>
          <w:b/>
          <w:color w:val="000000"/>
          <w:sz w:val="24"/>
        </w:rPr>
        <w:t xml:space="preserve"> :</w:t>
      </w:r>
      <w:proofErr w:type="gramEnd"/>
    </w:p>
    <w:p w14:paraId="4F9C1705" w14:textId="77777777" w:rsidR="00E821D7" w:rsidRDefault="00000000">
      <w:pPr>
        <w:numPr>
          <w:ilvl w:val="0"/>
          <w:numId w:val="3"/>
        </w:numPr>
        <w:spacing w:before="105" w:after="105" w:line="360" w:lineRule="auto"/>
      </w:pPr>
      <w:r>
        <w:rPr>
          <w:rFonts w:ascii="inter" w:eastAsia="inter" w:hAnsi="inter" w:cs="inter"/>
          <w:b/>
          <w:color w:val="000000"/>
        </w:rPr>
        <w:t>Basic Line Chart</w:t>
      </w:r>
      <w:r>
        <w:rPr>
          <w:rFonts w:ascii="inter" w:eastAsia="inter" w:hAnsi="inter" w:cs="inter"/>
          <w:color w:val="000000"/>
        </w:rPr>
        <w:t>: Single line showing one metric over time</w:t>
      </w:r>
      <w:bookmarkStart w:id="17" w:name="fnref7:1"/>
      <w:bookmarkEnd w:id="17"/>
      <w:r>
        <w:fldChar w:fldCharType="begin"/>
      </w:r>
      <w:r>
        <w:instrText>HYPERLINK \l "fn7" \h</w:instrText>
      </w:r>
      <w:r>
        <w:fldChar w:fldCharType="separate"/>
      </w:r>
      <w:r>
        <w:rPr>
          <w:rFonts w:ascii="inter" w:eastAsia="inter" w:hAnsi="inter" w:cs="inter"/>
          <w:u w:val="single"/>
          <w:vertAlign w:val="superscript"/>
        </w:rPr>
        <w:t>[7]</w:t>
      </w:r>
      <w:r>
        <w:fldChar w:fldCharType="end"/>
      </w:r>
    </w:p>
    <w:p w14:paraId="322BF4E2" w14:textId="77777777" w:rsidR="00E821D7" w:rsidRDefault="00000000">
      <w:pPr>
        <w:numPr>
          <w:ilvl w:val="0"/>
          <w:numId w:val="3"/>
        </w:numPr>
        <w:spacing w:before="105" w:after="105" w:line="360" w:lineRule="auto"/>
      </w:pPr>
      <w:r>
        <w:rPr>
          <w:rFonts w:ascii="inter" w:eastAsia="inter" w:hAnsi="inter" w:cs="inter"/>
          <w:b/>
          <w:color w:val="000000"/>
        </w:rPr>
        <w:t>Multiple Line Chart</w:t>
      </w:r>
      <w:r>
        <w:rPr>
          <w:rFonts w:ascii="inter" w:eastAsia="inter" w:hAnsi="inter" w:cs="inter"/>
          <w:color w:val="000000"/>
        </w:rPr>
        <w:t>: Multiple lines comparing different metrics or categories</w:t>
      </w:r>
      <w:bookmarkStart w:id="18" w:name="fnref7:2"/>
      <w:bookmarkEnd w:id="18"/>
      <w:r>
        <w:fldChar w:fldCharType="begin"/>
      </w:r>
      <w:r>
        <w:instrText>HYPERLINK \l "fn7" \h</w:instrText>
      </w:r>
      <w:r>
        <w:fldChar w:fldCharType="separate"/>
      </w:r>
      <w:r>
        <w:rPr>
          <w:rFonts w:ascii="inter" w:eastAsia="inter" w:hAnsi="inter" w:cs="inter"/>
          <w:u w:val="single"/>
          <w:vertAlign w:val="superscript"/>
        </w:rPr>
        <w:t>[7]</w:t>
      </w:r>
      <w:r>
        <w:fldChar w:fldCharType="end"/>
      </w:r>
    </w:p>
    <w:p w14:paraId="5B5E4250" w14:textId="77777777" w:rsidR="00E821D7" w:rsidRDefault="00000000">
      <w:pPr>
        <w:numPr>
          <w:ilvl w:val="0"/>
          <w:numId w:val="3"/>
        </w:numPr>
        <w:spacing w:before="105" w:after="105" w:line="360" w:lineRule="auto"/>
      </w:pPr>
      <w:r>
        <w:rPr>
          <w:rFonts w:ascii="inter" w:eastAsia="inter" w:hAnsi="inter" w:cs="inter"/>
          <w:b/>
          <w:color w:val="000000"/>
        </w:rPr>
        <w:t>Basic Area Chart</w:t>
      </w:r>
      <w:r>
        <w:rPr>
          <w:rFonts w:ascii="inter" w:eastAsia="inter" w:hAnsi="inter" w:cs="inter"/>
          <w:color w:val="000000"/>
        </w:rPr>
        <w:t>: Single area showing volume trends</w:t>
      </w:r>
      <w:bookmarkStart w:id="19" w:name="fnref6:1"/>
      <w:bookmarkEnd w:id="19"/>
      <w:r>
        <w:fldChar w:fldCharType="begin"/>
      </w:r>
      <w:r>
        <w:instrText>HYPERLINK \l "fn6" \h</w:instrText>
      </w:r>
      <w:r>
        <w:fldChar w:fldCharType="separate"/>
      </w:r>
      <w:r>
        <w:rPr>
          <w:rFonts w:ascii="inter" w:eastAsia="inter" w:hAnsi="inter" w:cs="inter"/>
          <w:u w:val="single"/>
          <w:vertAlign w:val="superscript"/>
        </w:rPr>
        <w:t>[6]</w:t>
      </w:r>
      <w:r>
        <w:fldChar w:fldCharType="end"/>
      </w:r>
    </w:p>
    <w:p w14:paraId="4A22EA74" w14:textId="77777777" w:rsidR="00E821D7" w:rsidRDefault="00000000">
      <w:pPr>
        <w:numPr>
          <w:ilvl w:val="0"/>
          <w:numId w:val="3"/>
        </w:numPr>
        <w:spacing w:before="105" w:after="105" w:line="360" w:lineRule="auto"/>
      </w:pPr>
      <w:r>
        <w:rPr>
          <w:rFonts w:ascii="inter" w:eastAsia="inter" w:hAnsi="inter" w:cs="inter"/>
          <w:b/>
          <w:color w:val="000000"/>
        </w:rPr>
        <w:t>Stacked Area Chart</w:t>
      </w:r>
      <w:r>
        <w:rPr>
          <w:rFonts w:ascii="inter" w:eastAsia="inter" w:hAnsi="inter" w:cs="inter"/>
          <w:color w:val="000000"/>
        </w:rPr>
        <w:t>: Multiple areas stacked to show cumulative totals</w:t>
      </w:r>
      <w:bookmarkStart w:id="20" w:name="fnref8"/>
      <w:bookmarkEnd w:id="20"/>
      <w:r>
        <w:fldChar w:fldCharType="begin"/>
      </w:r>
      <w:r>
        <w:instrText>HYPERLINK \l "fn8" \h</w:instrText>
      </w:r>
      <w:r>
        <w:fldChar w:fldCharType="separate"/>
      </w:r>
      <w:r>
        <w:rPr>
          <w:rFonts w:ascii="inter" w:eastAsia="inter" w:hAnsi="inter" w:cs="inter"/>
          <w:u w:val="single"/>
          <w:vertAlign w:val="superscript"/>
        </w:rPr>
        <w:t>[8]</w:t>
      </w:r>
      <w:r>
        <w:fldChar w:fldCharType="end"/>
      </w:r>
    </w:p>
    <w:p w14:paraId="3889337E" w14:textId="77777777" w:rsidR="00E821D7" w:rsidRDefault="00000000">
      <w:pPr>
        <w:numPr>
          <w:ilvl w:val="0"/>
          <w:numId w:val="3"/>
        </w:numPr>
        <w:spacing w:before="105" w:after="105" w:line="360" w:lineRule="auto"/>
      </w:pPr>
      <w:r>
        <w:rPr>
          <w:rFonts w:ascii="inter" w:eastAsia="inter" w:hAnsi="inter" w:cs="inter"/>
          <w:b/>
          <w:color w:val="000000"/>
        </w:rPr>
        <w:t>Line and Stacked Column Chart</w:t>
      </w:r>
      <w:r>
        <w:rPr>
          <w:rFonts w:ascii="inter" w:eastAsia="inter" w:hAnsi="inter" w:cs="inter"/>
          <w:color w:val="000000"/>
        </w:rPr>
        <w:t>: Combines line trends with stacked columns</w:t>
      </w:r>
      <w:bookmarkStart w:id="21" w:name="fnref7:3"/>
      <w:bookmarkEnd w:id="21"/>
      <w:r>
        <w:fldChar w:fldCharType="begin"/>
      </w:r>
      <w:r>
        <w:instrText>HYPERLINK \l "fn7" \h</w:instrText>
      </w:r>
      <w:r>
        <w:fldChar w:fldCharType="separate"/>
      </w:r>
      <w:r>
        <w:rPr>
          <w:rFonts w:ascii="inter" w:eastAsia="inter" w:hAnsi="inter" w:cs="inter"/>
          <w:u w:val="single"/>
          <w:vertAlign w:val="superscript"/>
        </w:rPr>
        <w:t>[7]</w:t>
      </w:r>
      <w:r>
        <w:fldChar w:fldCharType="end"/>
      </w:r>
    </w:p>
    <w:p w14:paraId="028929F7" w14:textId="77777777" w:rsidR="00E821D7" w:rsidRDefault="00000000">
      <w:pPr>
        <w:numPr>
          <w:ilvl w:val="0"/>
          <w:numId w:val="3"/>
        </w:numPr>
        <w:spacing w:before="105" w:after="105" w:line="360" w:lineRule="auto"/>
      </w:pPr>
      <w:r>
        <w:rPr>
          <w:rFonts w:ascii="inter" w:eastAsia="inter" w:hAnsi="inter" w:cs="inter"/>
          <w:b/>
          <w:color w:val="000000"/>
        </w:rPr>
        <w:t>Line and Clustered Column Chart</w:t>
      </w:r>
      <w:r>
        <w:rPr>
          <w:rFonts w:ascii="inter" w:eastAsia="inter" w:hAnsi="inter" w:cs="inter"/>
          <w:color w:val="000000"/>
        </w:rPr>
        <w:t>: Shows trends alongside categorical comparisons</w:t>
      </w:r>
      <w:bookmarkStart w:id="22" w:name="fnref7:4"/>
      <w:bookmarkEnd w:id="22"/>
      <w:r>
        <w:fldChar w:fldCharType="begin"/>
      </w:r>
      <w:r>
        <w:instrText>HYPERLINK \l "fn7" \h</w:instrText>
      </w:r>
      <w:r>
        <w:fldChar w:fldCharType="separate"/>
      </w:r>
      <w:r>
        <w:rPr>
          <w:rFonts w:ascii="inter" w:eastAsia="inter" w:hAnsi="inter" w:cs="inter"/>
          <w:u w:val="single"/>
          <w:vertAlign w:val="superscript"/>
        </w:rPr>
        <w:t>[7]</w:t>
      </w:r>
      <w:r>
        <w:fldChar w:fldCharType="end"/>
      </w:r>
    </w:p>
    <w:p w14:paraId="631B9D41" w14:textId="77777777" w:rsidR="00E821D7" w:rsidRDefault="00000000">
      <w:pPr>
        <w:spacing w:after="0" w:line="360" w:lineRule="auto"/>
        <w:jc w:val="center"/>
      </w:pPr>
      <w:r>
        <w:rPr>
          <w:rFonts w:ascii="inter" w:eastAsia="inter" w:hAnsi="inter" w:cs="inter"/>
          <w:noProof/>
          <w:color w:val="000000"/>
        </w:rPr>
        <w:drawing>
          <wp:inline distT="0" distB="0" distL="0" distR="0" wp14:anchorId="7A02B08C" wp14:editId="543BEC09">
            <wp:extent cx="6038850" cy="4037695"/>
            <wp:effectExtent l="0" t="0" r="0" b="0"/>
            <wp:docPr id="4" name="image-8a7aff41b7ecf46bb68f6d59f6cd97061bbf6116.png"/>
            <wp:cNvGraphicFramePr/>
            <a:graphic xmlns:a="http://schemas.openxmlformats.org/drawingml/2006/main">
              <a:graphicData uri="http://schemas.openxmlformats.org/drawingml/2006/picture">
                <pic:pic xmlns:pic="http://schemas.openxmlformats.org/drawingml/2006/picture">
                  <pic:nvPicPr>
                    <pic:cNvPr id="4" name="image-8a7aff41b7ecf46bb68f6d59f6cd97061bbf6116.png"/>
                    <pic:cNvPicPr/>
                  </pic:nvPicPr>
                  <pic:blipFill>
                    <a:blip r:embed="rId8" cstate="print"/>
                    <a:srcRect/>
                    <a:stretch>
                      <a:fillRect/>
                    </a:stretch>
                  </pic:blipFill>
                  <pic:spPr>
                    <a:xfrm>
                      <a:off x="0" y="0"/>
                      <a:ext cx="6038850" cy="4037695"/>
                    </a:xfrm>
                    <a:prstGeom prst="rect">
                      <a:avLst/>
                    </a:prstGeom>
                  </pic:spPr>
                </pic:pic>
              </a:graphicData>
            </a:graphic>
          </wp:inline>
        </w:drawing>
      </w:r>
    </w:p>
    <w:p w14:paraId="356CAD1E" w14:textId="77777777" w:rsidR="00E821D7" w:rsidRDefault="00000000">
      <w:pPr>
        <w:spacing w:after="210" w:line="360" w:lineRule="auto"/>
      </w:pPr>
      <w:r>
        <w:rPr>
          <w:rFonts w:ascii="inter" w:eastAsia="inter" w:hAnsi="inter" w:cs="inter"/>
          <w:color w:val="000000"/>
        </w:rPr>
        <w:t>Power BI report displaying a line and column combo chart with formatting options in the Visualizations pane for configuring the visual's appearance and data.</w:t>
      </w:r>
    </w:p>
    <w:p w14:paraId="253A34F6" w14:textId="163A446E" w:rsidR="00E821D7" w:rsidRDefault="00000000">
      <w:pPr>
        <w:spacing w:before="315" w:after="105" w:line="360" w:lineRule="auto"/>
        <w:ind w:left="-30"/>
      </w:pPr>
      <w:r>
        <w:rPr>
          <w:rFonts w:ascii="inter" w:eastAsia="inter" w:hAnsi="inter" w:cs="inter"/>
          <w:b/>
          <w:color w:val="000000"/>
          <w:sz w:val="24"/>
        </w:rPr>
        <w:t xml:space="preserve">Real-World Use </w:t>
      </w:r>
      <w:proofErr w:type="gramStart"/>
      <w:r>
        <w:rPr>
          <w:rFonts w:ascii="inter" w:eastAsia="inter" w:hAnsi="inter" w:cs="inter"/>
          <w:b/>
          <w:color w:val="000000"/>
          <w:sz w:val="24"/>
        </w:rPr>
        <w:t>Cases</w:t>
      </w:r>
      <w:r w:rsidR="00CF6B00">
        <w:rPr>
          <w:rFonts w:ascii="inter" w:eastAsia="inter" w:hAnsi="inter" w:cs="inter"/>
          <w:b/>
          <w:color w:val="000000"/>
          <w:sz w:val="24"/>
        </w:rPr>
        <w:t xml:space="preserve"> :</w:t>
      </w:r>
      <w:proofErr w:type="gramEnd"/>
    </w:p>
    <w:p w14:paraId="450E8BC5" w14:textId="77777777" w:rsidR="00E821D7" w:rsidRDefault="00000000">
      <w:pPr>
        <w:numPr>
          <w:ilvl w:val="0"/>
          <w:numId w:val="4"/>
        </w:numPr>
        <w:spacing w:before="105" w:after="105" w:line="360" w:lineRule="auto"/>
      </w:pPr>
      <w:r>
        <w:rPr>
          <w:rFonts w:ascii="inter" w:eastAsia="inter" w:hAnsi="inter" w:cs="inter"/>
          <w:b/>
          <w:color w:val="000000"/>
        </w:rPr>
        <w:t>Stock Price Analysis</w:t>
      </w:r>
      <w:r>
        <w:rPr>
          <w:rFonts w:ascii="inter" w:eastAsia="inter" w:hAnsi="inter" w:cs="inter"/>
          <w:color w:val="000000"/>
        </w:rPr>
        <w:t>: Track stock prices over time with clear trend identification</w:t>
      </w:r>
      <w:bookmarkStart w:id="23" w:name="fnref7:5"/>
      <w:bookmarkEnd w:id="23"/>
      <w:r>
        <w:fldChar w:fldCharType="begin"/>
      </w:r>
      <w:r>
        <w:instrText>HYPERLINK \l "fn7" \h</w:instrText>
      </w:r>
      <w:r>
        <w:fldChar w:fldCharType="separate"/>
      </w:r>
      <w:r>
        <w:rPr>
          <w:rFonts w:ascii="inter" w:eastAsia="inter" w:hAnsi="inter" w:cs="inter"/>
          <w:u w:val="single"/>
          <w:vertAlign w:val="superscript"/>
        </w:rPr>
        <w:t>[7]</w:t>
      </w:r>
      <w:r>
        <w:fldChar w:fldCharType="end"/>
      </w:r>
      <w:bookmarkStart w:id="24" w:name="fnref9"/>
      <w:bookmarkEnd w:id="24"/>
      <w:r>
        <w:fldChar w:fldCharType="begin"/>
      </w:r>
      <w:r>
        <w:instrText>HYPERLINK \l "fn9" \h</w:instrText>
      </w:r>
      <w:r>
        <w:fldChar w:fldCharType="separate"/>
      </w:r>
      <w:r>
        <w:rPr>
          <w:rFonts w:ascii="inter" w:eastAsia="inter" w:hAnsi="inter" w:cs="inter"/>
          <w:u w:val="single"/>
          <w:vertAlign w:val="superscript"/>
        </w:rPr>
        <w:t>[9]</w:t>
      </w:r>
      <w:r>
        <w:fldChar w:fldCharType="end"/>
      </w:r>
    </w:p>
    <w:p w14:paraId="5A14EC91" w14:textId="77777777" w:rsidR="00E821D7" w:rsidRDefault="00000000">
      <w:pPr>
        <w:numPr>
          <w:ilvl w:val="0"/>
          <w:numId w:val="4"/>
        </w:numPr>
        <w:spacing w:before="105" w:after="105" w:line="360" w:lineRule="auto"/>
      </w:pPr>
      <w:r>
        <w:rPr>
          <w:rFonts w:ascii="inter" w:eastAsia="inter" w:hAnsi="inter" w:cs="inter"/>
          <w:b/>
          <w:color w:val="000000"/>
        </w:rPr>
        <w:t>Sales Revenue Tracking</w:t>
      </w:r>
      <w:r>
        <w:rPr>
          <w:rFonts w:ascii="inter" w:eastAsia="inter" w:hAnsi="inter" w:cs="inter"/>
          <w:color w:val="000000"/>
        </w:rPr>
        <w:t>: Monitor monthly or quarterly revenue growth patterns</w:t>
      </w:r>
      <w:bookmarkStart w:id="25" w:name="fnref6:2"/>
      <w:bookmarkEnd w:id="25"/>
      <w:r>
        <w:fldChar w:fldCharType="begin"/>
      </w:r>
      <w:r>
        <w:instrText>HYPERLINK \l "fn6" \h</w:instrText>
      </w:r>
      <w:r>
        <w:fldChar w:fldCharType="separate"/>
      </w:r>
      <w:r>
        <w:rPr>
          <w:rFonts w:ascii="inter" w:eastAsia="inter" w:hAnsi="inter" w:cs="inter"/>
          <w:u w:val="single"/>
          <w:vertAlign w:val="superscript"/>
        </w:rPr>
        <w:t>[6]</w:t>
      </w:r>
      <w:r>
        <w:fldChar w:fldCharType="end"/>
      </w:r>
      <w:bookmarkStart w:id="26" w:name="fnref7:6"/>
      <w:bookmarkEnd w:id="26"/>
      <w:r>
        <w:fldChar w:fldCharType="begin"/>
      </w:r>
      <w:r>
        <w:instrText>HYPERLINK \l "fn7" \h</w:instrText>
      </w:r>
      <w:r>
        <w:fldChar w:fldCharType="separate"/>
      </w:r>
      <w:r>
        <w:rPr>
          <w:rFonts w:ascii="inter" w:eastAsia="inter" w:hAnsi="inter" w:cs="inter"/>
          <w:u w:val="single"/>
          <w:vertAlign w:val="superscript"/>
        </w:rPr>
        <w:t>[7]</w:t>
      </w:r>
      <w:r>
        <w:fldChar w:fldCharType="end"/>
      </w:r>
    </w:p>
    <w:p w14:paraId="6FC45502" w14:textId="77777777" w:rsidR="00E821D7" w:rsidRDefault="00000000">
      <w:pPr>
        <w:numPr>
          <w:ilvl w:val="0"/>
          <w:numId w:val="4"/>
        </w:numPr>
        <w:spacing w:before="105" w:after="105" w:line="360" w:lineRule="auto"/>
      </w:pPr>
      <w:r>
        <w:rPr>
          <w:rFonts w:ascii="inter" w:eastAsia="inter" w:hAnsi="inter" w:cs="inter"/>
          <w:b/>
          <w:color w:val="000000"/>
        </w:rPr>
        <w:t>Website Traffic Analysis</w:t>
      </w:r>
      <w:r>
        <w:rPr>
          <w:rFonts w:ascii="inter" w:eastAsia="inter" w:hAnsi="inter" w:cs="inter"/>
          <w:color w:val="000000"/>
        </w:rPr>
        <w:t>: Visualize visitor traffic patterns and seasonal variations</w:t>
      </w:r>
      <w:bookmarkStart w:id="27" w:name="fnref7:7"/>
      <w:bookmarkEnd w:id="27"/>
      <w:r>
        <w:fldChar w:fldCharType="begin"/>
      </w:r>
      <w:r>
        <w:instrText>HYPERLINK \l "fn7" \h</w:instrText>
      </w:r>
      <w:r>
        <w:fldChar w:fldCharType="separate"/>
      </w:r>
      <w:r>
        <w:rPr>
          <w:rFonts w:ascii="inter" w:eastAsia="inter" w:hAnsi="inter" w:cs="inter"/>
          <w:u w:val="single"/>
          <w:vertAlign w:val="superscript"/>
        </w:rPr>
        <w:t>[7]</w:t>
      </w:r>
      <w:r>
        <w:fldChar w:fldCharType="end"/>
      </w:r>
    </w:p>
    <w:p w14:paraId="59FE21DD" w14:textId="77777777" w:rsidR="00E821D7" w:rsidRDefault="00000000">
      <w:pPr>
        <w:numPr>
          <w:ilvl w:val="0"/>
          <w:numId w:val="4"/>
        </w:numPr>
        <w:spacing w:before="105" w:after="105" w:line="360" w:lineRule="auto"/>
      </w:pPr>
      <w:r>
        <w:rPr>
          <w:rFonts w:ascii="inter" w:eastAsia="inter" w:hAnsi="inter" w:cs="inter"/>
          <w:b/>
          <w:color w:val="000000"/>
        </w:rPr>
        <w:t>Budget Performance</w:t>
      </w:r>
      <w:r>
        <w:rPr>
          <w:rFonts w:ascii="inter" w:eastAsia="inter" w:hAnsi="inter" w:cs="inter"/>
          <w:color w:val="000000"/>
        </w:rPr>
        <w:t>: Show cumulative spending against planned budgets over fiscal periods</w:t>
      </w:r>
      <w:bookmarkStart w:id="28" w:name="fnref6:3"/>
      <w:bookmarkEnd w:id="28"/>
      <w:r>
        <w:fldChar w:fldCharType="begin"/>
      </w:r>
      <w:r>
        <w:instrText>HYPERLINK \l "fn6" \h</w:instrText>
      </w:r>
      <w:r>
        <w:fldChar w:fldCharType="separate"/>
      </w:r>
      <w:r>
        <w:rPr>
          <w:rFonts w:ascii="inter" w:eastAsia="inter" w:hAnsi="inter" w:cs="inter"/>
          <w:u w:val="single"/>
          <w:vertAlign w:val="superscript"/>
        </w:rPr>
        <w:t>[6]</w:t>
      </w:r>
      <w:r>
        <w:fldChar w:fldCharType="end"/>
      </w:r>
    </w:p>
    <w:p w14:paraId="05660A1C" w14:textId="77777777" w:rsidR="00E821D7" w:rsidRDefault="00000000">
      <w:pPr>
        <w:spacing w:after="210" w:line="360" w:lineRule="auto"/>
      </w:pPr>
      <w:r>
        <w:rPr>
          <w:rFonts w:ascii="inter" w:eastAsia="inter" w:hAnsi="inter" w:cs="inter"/>
          <w:b/>
          <w:color w:val="000000"/>
        </w:rPr>
        <w:t>Example</w:t>
      </w:r>
      <w:r>
        <w:rPr>
          <w:rFonts w:ascii="inter" w:eastAsia="inter" w:hAnsi="inter" w:cs="inter"/>
          <w:color w:val="000000"/>
        </w:rPr>
        <w:t>: An e-commerce company uses a line chart to track daily website conversion rates during a holiday sales campaign, quickly identifying when rates drop due to technical issues and enabling immediate corrective action.</w:t>
      </w:r>
      <w:bookmarkStart w:id="29" w:name="fnref7:8"/>
      <w:bookmarkEnd w:id="29"/>
      <w:r>
        <w:fldChar w:fldCharType="begin"/>
      </w:r>
      <w:r>
        <w:instrText>HYPERLINK \l "fn7" \h</w:instrText>
      </w:r>
      <w:r>
        <w:fldChar w:fldCharType="separate"/>
      </w:r>
      <w:r>
        <w:rPr>
          <w:rFonts w:ascii="inter" w:eastAsia="inter" w:hAnsi="inter" w:cs="inter"/>
          <w:u w:val="single"/>
          <w:vertAlign w:val="superscript"/>
        </w:rPr>
        <w:t>[7]</w:t>
      </w:r>
      <w:r>
        <w:fldChar w:fldCharType="end"/>
      </w:r>
    </w:p>
    <w:p w14:paraId="63B2F1B6" w14:textId="77777777" w:rsidR="00C36912" w:rsidRPr="00CF6B00" w:rsidRDefault="00000000" w:rsidP="00C36912">
      <w:pPr>
        <w:spacing w:before="315" w:after="105" w:line="360" w:lineRule="auto"/>
        <w:ind w:left="-30"/>
        <w:rPr>
          <w:rFonts w:ascii="inter" w:eastAsia="inter" w:hAnsi="inter" w:cs="inter"/>
          <w:b/>
          <w:color w:val="000000"/>
          <w:sz w:val="28"/>
          <w:szCs w:val="28"/>
          <w:u w:val="single"/>
        </w:rPr>
      </w:pPr>
      <w:r w:rsidRPr="00CF6B00">
        <w:rPr>
          <w:rFonts w:ascii="inter" w:eastAsia="inter" w:hAnsi="inter" w:cs="inter"/>
          <w:b/>
          <w:color w:val="000000"/>
          <w:sz w:val="28"/>
          <w:szCs w:val="28"/>
          <w:u w:val="single"/>
        </w:rPr>
        <w:lastRenderedPageBreak/>
        <w:t xml:space="preserve">Pie and Donut </w:t>
      </w:r>
      <w:proofErr w:type="gramStart"/>
      <w:r w:rsidRPr="00CF6B00">
        <w:rPr>
          <w:rFonts w:ascii="inter" w:eastAsia="inter" w:hAnsi="inter" w:cs="inter"/>
          <w:b/>
          <w:color w:val="000000"/>
          <w:sz w:val="28"/>
          <w:szCs w:val="28"/>
          <w:u w:val="single"/>
        </w:rPr>
        <w:t>Charts</w:t>
      </w:r>
      <w:r w:rsidR="00C36912" w:rsidRPr="00CF6B00">
        <w:rPr>
          <w:rFonts w:ascii="inter" w:eastAsia="inter" w:hAnsi="inter" w:cs="inter"/>
          <w:b/>
          <w:color w:val="000000"/>
          <w:sz w:val="28"/>
          <w:szCs w:val="28"/>
          <w:u w:val="single"/>
        </w:rPr>
        <w:t xml:space="preserve"> :</w:t>
      </w:r>
      <w:proofErr w:type="gramEnd"/>
    </w:p>
    <w:p w14:paraId="78BE7462" w14:textId="4230C2EE" w:rsidR="00E821D7" w:rsidRDefault="00000000" w:rsidP="00C36912">
      <w:pPr>
        <w:spacing w:before="315" w:after="105" w:line="360" w:lineRule="auto"/>
        <w:ind w:left="-30"/>
      </w:pPr>
      <w:proofErr w:type="gramStart"/>
      <w:r>
        <w:rPr>
          <w:rFonts w:ascii="inter" w:eastAsia="inter" w:hAnsi="inter" w:cs="inter"/>
          <w:b/>
          <w:color w:val="000000"/>
          <w:sz w:val="24"/>
        </w:rPr>
        <w:t>Definition</w:t>
      </w:r>
      <w:r w:rsidR="00C36912">
        <w:rPr>
          <w:rFonts w:ascii="inter" w:eastAsia="inter" w:hAnsi="inter" w:cs="inter"/>
          <w:b/>
          <w:color w:val="000000"/>
          <w:sz w:val="24"/>
        </w:rPr>
        <w:t xml:space="preserve"> :</w:t>
      </w:r>
      <w:proofErr w:type="gramEnd"/>
    </w:p>
    <w:p w14:paraId="3D83BE00" w14:textId="77777777" w:rsidR="00E821D7" w:rsidRDefault="00000000">
      <w:pPr>
        <w:spacing w:after="210" w:line="360" w:lineRule="auto"/>
      </w:pPr>
      <w:r>
        <w:rPr>
          <w:rFonts w:ascii="inter" w:eastAsia="inter" w:hAnsi="inter" w:cs="inter"/>
          <w:b/>
          <w:color w:val="000000"/>
        </w:rPr>
        <w:t>Pie charts</w:t>
      </w:r>
      <w:r>
        <w:rPr>
          <w:rFonts w:ascii="inter" w:eastAsia="inter" w:hAnsi="inter" w:cs="inter"/>
          <w:color w:val="000000"/>
        </w:rPr>
        <w:t xml:space="preserve"> display data as slices of a circle, showing the relationship of parts to a whole. </w:t>
      </w:r>
      <w:r>
        <w:rPr>
          <w:rFonts w:ascii="inter" w:eastAsia="inter" w:hAnsi="inter" w:cs="inter"/>
          <w:b/>
          <w:color w:val="000000"/>
        </w:rPr>
        <w:t>Donut charts</w:t>
      </w:r>
      <w:r>
        <w:rPr>
          <w:rFonts w:ascii="inter" w:eastAsia="inter" w:hAnsi="inter" w:cs="inter"/>
          <w:color w:val="000000"/>
        </w:rPr>
        <w:t xml:space="preserve"> are similar but have a hollow center that can display additional information.</w:t>
      </w:r>
      <w:bookmarkStart w:id="30" w:name="fnref10"/>
      <w:bookmarkEnd w:id="30"/>
      <w:r>
        <w:fldChar w:fldCharType="begin"/>
      </w:r>
      <w:r>
        <w:instrText>HYPERLINK \l "fn10" \h</w:instrText>
      </w:r>
      <w:r>
        <w:fldChar w:fldCharType="separate"/>
      </w:r>
      <w:r>
        <w:rPr>
          <w:rFonts w:ascii="inter" w:eastAsia="inter" w:hAnsi="inter" w:cs="inter"/>
          <w:u w:val="single"/>
          <w:vertAlign w:val="superscript"/>
        </w:rPr>
        <w:t>[10]</w:t>
      </w:r>
      <w:r>
        <w:fldChar w:fldCharType="end"/>
      </w:r>
      <w:bookmarkStart w:id="31" w:name="fnref11"/>
      <w:bookmarkEnd w:id="31"/>
      <w:r>
        <w:fldChar w:fldCharType="begin"/>
      </w:r>
      <w:r>
        <w:instrText>HYPERLINK \l "fn11" \h</w:instrText>
      </w:r>
      <w:r>
        <w:fldChar w:fldCharType="separate"/>
      </w:r>
      <w:r>
        <w:rPr>
          <w:rFonts w:ascii="inter" w:eastAsia="inter" w:hAnsi="inter" w:cs="inter"/>
          <w:u w:val="single"/>
          <w:vertAlign w:val="superscript"/>
        </w:rPr>
        <w:t>[11]</w:t>
      </w:r>
      <w:r>
        <w:fldChar w:fldCharType="end"/>
      </w:r>
      <w:bookmarkStart w:id="32" w:name="fnref12"/>
      <w:bookmarkEnd w:id="32"/>
      <w:r>
        <w:fldChar w:fldCharType="begin"/>
      </w:r>
      <w:r>
        <w:instrText>HYPERLINK \l "fn12" \h</w:instrText>
      </w:r>
      <w:r>
        <w:fldChar w:fldCharType="separate"/>
      </w:r>
      <w:r>
        <w:rPr>
          <w:rFonts w:ascii="inter" w:eastAsia="inter" w:hAnsi="inter" w:cs="inter"/>
          <w:u w:val="single"/>
          <w:vertAlign w:val="superscript"/>
        </w:rPr>
        <w:t>[12]</w:t>
      </w:r>
      <w:r>
        <w:fldChar w:fldCharType="end"/>
      </w:r>
    </w:p>
    <w:p w14:paraId="021CDD25" w14:textId="7C6BBF74" w:rsidR="00E821D7" w:rsidRDefault="00000000">
      <w:pPr>
        <w:spacing w:before="315" w:after="105" w:line="360" w:lineRule="auto"/>
        <w:ind w:left="-30"/>
      </w:pPr>
      <w:proofErr w:type="gramStart"/>
      <w:r>
        <w:rPr>
          <w:rFonts w:ascii="inter" w:eastAsia="inter" w:hAnsi="inter" w:cs="inter"/>
          <w:b/>
          <w:color w:val="000000"/>
          <w:sz w:val="24"/>
        </w:rPr>
        <w:t>Types</w:t>
      </w:r>
      <w:r w:rsidR="00CF6B00">
        <w:rPr>
          <w:rFonts w:ascii="inter" w:eastAsia="inter" w:hAnsi="inter" w:cs="inter"/>
          <w:b/>
          <w:color w:val="000000"/>
          <w:sz w:val="24"/>
        </w:rPr>
        <w:t xml:space="preserve"> :</w:t>
      </w:r>
      <w:proofErr w:type="gramEnd"/>
    </w:p>
    <w:p w14:paraId="285C916F" w14:textId="77777777" w:rsidR="00E821D7" w:rsidRDefault="00000000">
      <w:pPr>
        <w:numPr>
          <w:ilvl w:val="0"/>
          <w:numId w:val="5"/>
        </w:numPr>
        <w:spacing w:before="105" w:after="105" w:line="360" w:lineRule="auto"/>
      </w:pPr>
      <w:r>
        <w:rPr>
          <w:rFonts w:ascii="inter" w:eastAsia="inter" w:hAnsi="inter" w:cs="inter"/>
          <w:b/>
          <w:color w:val="000000"/>
        </w:rPr>
        <w:t>Basic Pie Chart</w:t>
      </w:r>
      <w:r>
        <w:rPr>
          <w:rFonts w:ascii="inter" w:eastAsia="inter" w:hAnsi="inter" w:cs="inter"/>
          <w:color w:val="000000"/>
        </w:rPr>
        <w:t>: Simple circular representation of proportional data</w:t>
      </w:r>
      <w:bookmarkStart w:id="33" w:name="fnref10:1"/>
      <w:bookmarkEnd w:id="33"/>
      <w:r>
        <w:fldChar w:fldCharType="begin"/>
      </w:r>
      <w:r>
        <w:instrText>HYPERLINK \l "fn10" \h</w:instrText>
      </w:r>
      <w:r>
        <w:fldChar w:fldCharType="separate"/>
      </w:r>
      <w:r>
        <w:rPr>
          <w:rFonts w:ascii="inter" w:eastAsia="inter" w:hAnsi="inter" w:cs="inter"/>
          <w:u w:val="single"/>
          <w:vertAlign w:val="superscript"/>
        </w:rPr>
        <w:t>[10]</w:t>
      </w:r>
      <w:r>
        <w:fldChar w:fldCharType="end"/>
      </w:r>
    </w:p>
    <w:p w14:paraId="024423A0" w14:textId="77777777" w:rsidR="00E821D7" w:rsidRDefault="00000000">
      <w:pPr>
        <w:numPr>
          <w:ilvl w:val="0"/>
          <w:numId w:val="5"/>
        </w:numPr>
        <w:spacing w:before="105" w:after="105" w:line="360" w:lineRule="auto"/>
      </w:pPr>
      <w:r>
        <w:rPr>
          <w:rFonts w:ascii="inter" w:eastAsia="inter" w:hAnsi="inter" w:cs="inter"/>
          <w:b/>
          <w:color w:val="000000"/>
        </w:rPr>
        <w:t>Multi-level Pie Chart</w:t>
      </w:r>
      <w:r>
        <w:rPr>
          <w:rFonts w:ascii="inter" w:eastAsia="inter" w:hAnsi="inter" w:cs="inter"/>
          <w:color w:val="000000"/>
        </w:rPr>
        <w:t>: Shows hierarchical data with nested categories</w:t>
      </w:r>
      <w:bookmarkStart w:id="34" w:name="fnref10:2"/>
      <w:bookmarkEnd w:id="34"/>
      <w:r>
        <w:fldChar w:fldCharType="begin"/>
      </w:r>
      <w:r>
        <w:instrText>HYPERLINK \l "fn10" \h</w:instrText>
      </w:r>
      <w:r>
        <w:fldChar w:fldCharType="separate"/>
      </w:r>
      <w:r>
        <w:rPr>
          <w:rFonts w:ascii="inter" w:eastAsia="inter" w:hAnsi="inter" w:cs="inter"/>
          <w:u w:val="single"/>
          <w:vertAlign w:val="superscript"/>
        </w:rPr>
        <w:t>[10]</w:t>
      </w:r>
      <w:r>
        <w:fldChar w:fldCharType="end"/>
      </w:r>
    </w:p>
    <w:p w14:paraId="0B176282" w14:textId="77777777" w:rsidR="00E821D7" w:rsidRDefault="00000000">
      <w:pPr>
        <w:numPr>
          <w:ilvl w:val="0"/>
          <w:numId w:val="5"/>
        </w:numPr>
        <w:spacing w:before="105" w:after="105" w:line="360" w:lineRule="auto"/>
      </w:pPr>
      <w:r>
        <w:rPr>
          <w:rFonts w:ascii="inter" w:eastAsia="inter" w:hAnsi="inter" w:cs="inter"/>
          <w:b/>
          <w:color w:val="000000"/>
        </w:rPr>
        <w:t>Basic Donut Chart</w:t>
      </w:r>
      <w:r>
        <w:rPr>
          <w:rFonts w:ascii="inter" w:eastAsia="inter" w:hAnsi="inter" w:cs="inter"/>
          <w:color w:val="000000"/>
        </w:rPr>
        <w:t>: Circular chart with hollow center</w:t>
      </w:r>
      <w:bookmarkStart w:id="35" w:name="fnref11:1"/>
      <w:bookmarkEnd w:id="35"/>
      <w:r>
        <w:fldChar w:fldCharType="begin"/>
      </w:r>
      <w:r>
        <w:instrText>HYPERLINK \l "fn11" \h</w:instrText>
      </w:r>
      <w:r>
        <w:fldChar w:fldCharType="separate"/>
      </w:r>
      <w:r>
        <w:rPr>
          <w:rFonts w:ascii="inter" w:eastAsia="inter" w:hAnsi="inter" w:cs="inter"/>
          <w:u w:val="single"/>
          <w:vertAlign w:val="superscript"/>
        </w:rPr>
        <w:t>[11]</w:t>
      </w:r>
      <w:r>
        <w:fldChar w:fldCharType="end"/>
      </w:r>
      <w:bookmarkStart w:id="36" w:name="fnref12:1"/>
      <w:bookmarkEnd w:id="36"/>
      <w:r>
        <w:fldChar w:fldCharType="begin"/>
      </w:r>
      <w:r>
        <w:instrText>HYPERLINK \l "fn12" \h</w:instrText>
      </w:r>
      <w:r>
        <w:fldChar w:fldCharType="separate"/>
      </w:r>
      <w:r>
        <w:rPr>
          <w:rFonts w:ascii="inter" w:eastAsia="inter" w:hAnsi="inter" w:cs="inter"/>
          <w:u w:val="single"/>
          <w:vertAlign w:val="superscript"/>
        </w:rPr>
        <w:t>[12]</w:t>
      </w:r>
      <w:r>
        <w:fldChar w:fldCharType="end"/>
      </w:r>
    </w:p>
    <w:p w14:paraId="1B2ABD3E" w14:textId="77777777" w:rsidR="00E821D7" w:rsidRDefault="00000000">
      <w:pPr>
        <w:numPr>
          <w:ilvl w:val="0"/>
          <w:numId w:val="5"/>
        </w:numPr>
        <w:spacing w:before="105" w:after="105" w:line="360" w:lineRule="auto"/>
      </w:pPr>
      <w:r>
        <w:rPr>
          <w:rFonts w:ascii="inter" w:eastAsia="inter" w:hAnsi="inter" w:cs="inter"/>
          <w:b/>
          <w:color w:val="000000"/>
        </w:rPr>
        <w:t>Multi-ring Donut Chart</w:t>
      </w:r>
      <w:r>
        <w:rPr>
          <w:rFonts w:ascii="inter" w:eastAsia="inter" w:hAnsi="inter" w:cs="inter"/>
          <w:color w:val="000000"/>
        </w:rPr>
        <w:t>: Multiple concentric rings showing different data series</w:t>
      </w:r>
      <w:bookmarkStart w:id="37" w:name="fnref10:3"/>
      <w:bookmarkEnd w:id="37"/>
      <w:r>
        <w:fldChar w:fldCharType="begin"/>
      </w:r>
      <w:r>
        <w:instrText>HYPERLINK \l "fn10" \h</w:instrText>
      </w:r>
      <w:r>
        <w:fldChar w:fldCharType="separate"/>
      </w:r>
      <w:r>
        <w:rPr>
          <w:rFonts w:ascii="inter" w:eastAsia="inter" w:hAnsi="inter" w:cs="inter"/>
          <w:u w:val="single"/>
          <w:vertAlign w:val="superscript"/>
        </w:rPr>
        <w:t>[10]</w:t>
      </w:r>
      <w:r>
        <w:fldChar w:fldCharType="end"/>
      </w:r>
    </w:p>
    <w:p w14:paraId="51AABDD8" w14:textId="338E06B0" w:rsidR="00E821D7" w:rsidRDefault="00000000">
      <w:pPr>
        <w:spacing w:before="315" w:after="105" w:line="360" w:lineRule="auto"/>
        <w:ind w:left="-30"/>
      </w:pPr>
      <w:r>
        <w:rPr>
          <w:rFonts w:ascii="inter" w:eastAsia="inter" w:hAnsi="inter" w:cs="inter"/>
          <w:b/>
          <w:color w:val="000000"/>
          <w:sz w:val="24"/>
        </w:rPr>
        <w:t xml:space="preserve">Real-World Use </w:t>
      </w:r>
      <w:proofErr w:type="gramStart"/>
      <w:r>
        <w:rPr>
          <w:rFonts w:ascii="inter" w:eastAsia="inter" w:hAnsi="inter" w:cs="inter"/>
          <w:b/>
          <w:color w:val="000000"/>
          <w:sz w:val="24"/>
        </w:rPr>
        <w:t>Cases</w:t>
      </w:r>
      <w:r w:rsidR="00CF6B00">
        <w:rPr>
          <w:rFonts w:ascii="inter" w:eastAsia="inter" w:hAnsi="inter" w:cs="inter"/>
          <w:b/>
          <w:color w:val="000000"/>
          <w:sz w:val="24"/>
        </w:rPr>
        <w:t xml:space="preserve"> :</w:t>
      </w:r>
      <w:proofErr w:type="gramEnd"/>
    </w:p>
    <w:p w14:paraId="1E41D941" w14:textId="77777777" w:rsidR="00E821D7" w:rsidRDefault="00000000">
      <w:pPr>
        <w:numPr>
          <w:ilvl w:val="0"/>
          <w:numId w:val="6"/>
        </w:numPr>
        <w:spacing w:before="105" w:after="105" w:line="360" w:lineRule="auto"/>
      </w:pPr>
      <w:r>
        <w:rPr>
          <w:rFonts w:ascii="inter" w:eastAsia="inter" w:hAnsi="inter" w:cs="inter"/>
          <w:b/>
          <w:color w:val="000000"/>
        </w:rPr>
        <w:t>Market Share Distribution</w:t>
      </w:r>
      <w:r>
        <w:rPr>
          <w:rFonts w:ascii="inter" w:eastAsia="inter" w:hAnsi="inter" w:cs="inter"/>
          <w:color w:val="000000"/>
        </w:rPr>
        <w:t>: Show company market share percentages in an industry</w:t>
      </w:r>
      <w:bookmarkStart w:id="38" w:name="fnref10:4"/>
      <w:bookmarkEnd w:id="38"/>
      <w:r>
        <w:fldChar w:fldCharType="begin"/>
      </w:r>
      <w:r>
        <w:instrText>HYPERLINK \l "fn10" \h</w:instrText>
      </w:r>
      <w:r>
        <w:fldChar w:fldCharType="separate"/>
      </w:r>
      <w:r>
        <w:rPr>
          <w:rFonts w:ascii="inter" w:eastAsia="inter" w:hAnsi="inter" w:cs="inter"/>
          <w:u w:val="single"/>
          <w:vertAlign w:val="superscript"/>
        </w:rPr>
        <w:t>[10]</w:t>
      </w:r>
      <w:r>
        <w:fldChar w:fldCharType="end"/>
      </w:r>
      <w:bookmarkStart w:id="39" w:name="fnref13"/>
      <w:bookmarkEnd w:id="39"/>
      <w:r>
        <w:fldChar w:fldCharType="begin"/>
      </w:r>
      <w:r>
        <w:instrText>HYPERLINK \l "fn13" \h</w:instrText>
      </w:r>
      <w:r>
        <w:fldChar w:fldCharType="separate"/>
      </w:r>
      <w:r>
        <w:rPr>
          <w:rFonts w:ascii="inter" w:eastAsia="inter" w:hAnsi="inter" w:cs="inter"/>
          <w:u w:val="single"/>
          <w:vertAlign w:val="superscript"/>
        </w:rPr>
        <w:t>[13]</w:t>
      </w:r>
      <w:r>
        <w:fldChar w:fldCharType="end"/>
      </w:r>
    </w:p>
    <w:p w14:paraId="5F38633C" w14:textId="77777777" w:rsidR="00E821D7" w:rsidRDefault="00000000">
      <w:pPr>
        <w:numPr>
          <w:ilvl w:val="0"/>
          <w:numId w:val="6"/>
        </w:numPr>
        <w:spacing w:before="105" w:after="105" w:line="360" w:lineRule="auto"/>
      </w:pPr>
      <w:r>
        <w:rPr>
          <w:rFonts w:ascii="inter" w:eastAsia="inter" w:hAnsi="inter" w:cs="inter"/>
          <w:b/>
          <w:color w:val="000000"/>
        </w:rPr>
        <w:t>Budget Allocation</w:t>
      </w:r>
      <w:r>
        <w:rPr>
          <w:rFonts w:ascii="inter" w:eastAsia="inter" w:hAnsi="inter" w:cs="inter"/>
          <w:color w:val="000000"/>
        </w:rPr>
        <w:t>: Display how annual budget is distributed across departments</w:t>
      </w:r>
      <w:bookmarkStart w:id="40" w:name="fnref11:2"/>
      <w:bookmarkEnd w:id="40"/>
      <w:r>
        <w:fldChar w:fldCharType="begin"/>
      </w:r>
      <w:r>
        <w:instrText>HYPERLINK \l "fn11" \h</w:instrText>
      </w:r>
      <w:r>
        <w:fldChar w:fldCharType="separate"/>
      </w:r>
      <w:r>
        <w:rPr>
          <w:rFonts w:ascii="inter" w:eastAsia="inter" w:hAnsi="inter" w:cs="inter"/>
          <w:u w:val="single"/>
          <w:vertAlign w:val="superscript"/>
        </w:rPr>
        <w:t>[11]</w:t>
      </w:r>
      <w:r>
        <w:fldChar w:fldCharType="end"/>
      </w:r>
      <w:bookmarkStart w:id="41" w:name="fnref10:5"/>
      <w:bookmarkEnd w:id="41"/>
      <w:r>
        <w:fldChar w:fldCharType="begin"/>
      </w:r>
      <w:r>
        <w:instrText>HYPERLINK \l "fn10" \h</w:instrText>
      </w:r>
      <w:r>
        <w:fldChar w:fldCharType="separate"/>
      </w:r>
      <w:r>
        <w:rPr>
          <w:rFonts w:ascii="inter" w:eastAsia="inter" w:hAnsi="inter" w:cs="inter"/>
          <w:u w:val="single"/>
          <w:vertAlign w:val="superscript"/>
        </w:rPr>
        <w:t>[10]</w:t>
      </w:r>
      <w:r>
        <w:fldChar w:fldCharType="end"/>
      </w:r>
    </w:p>
    <w:p w14:paraId="1143DFB9" w14:textId="77777777" w:rsidR="00E821D7" w:rsidRDefault="00000000">
      <w:pPr>
        <w:numPr>
          <w:ilvl w:val="0"/>
          <w:numId w:val="6"/>
        </w:numPr>
        <w:spacing w:before="105" w:after="105" w:line="360" w:lineRule="auto"/>
      </w:pPr>
      <w:r>
        <w:rPr>
          <w:rFonts w:ascii="inter" w:eastAsia="inter" w:hAnsi="inter" w:cs="inter"/>
          <w:b/>
          <w:color w:val="000000"/>
        </w:rPr>
        <w:t>Survey Results</w:t>
      </w:r>
      <w:r>
        <w:rPr>
          <w:rFonts w:ascii="inter" w:eastAsia="inter" w:hAnsi="inter" w:cs="inter"/>
          <w:color w:val="000000"/>
        </w:rPr>
        <w:t>: Visualize response distributions for customer satisfaction surveys</w:t>
      </w:r>
      <w:bookmarkStart w:id="42" w:name="fnref10:6"/>
      <w:bookmarkEnd w:id="42"/>
      <w:r>
        <w:fldChar w:fldCharType="begin"/>
      </w:r>
      <w:r>
        <w:instrText>HYPERLINK \l "fn10" \h</w:instrText>
      </w:r>
      <w:r>
        <w:fldChar w:fldCharType="separate"/>
      </w:r>
      <w:r>
        <w:rPr>
          <w:rFonts w:ascii="inter" w:eastAsia="inter" w:hAnsi="inter" w:cs="inter"/>
          <w:u w:val="single"/>
          <w:vertAlign w:val="superscript"/>
        </w:rPr>
        <w:t>[10]</w:t>
      </w:r>
      <w:r>
        <w:fldChar w:fldCharType="end"/>
      </w:r>
    </w:p>
    <w:p w14:paraId="73EA7766" w14:textId="77777777" w:rsidR="00E821D7" w:rsidRDefault="00000000">
      <w:pPr>
        <w:numPr>
          <w:ilvl w:val="0"/>
          <w:numId w:val="6"/>
        </w:numPr>
        <w:spacing w:before="105" w:after="105" w:line="360" w:lineRule="auto"/>
      </w:pPr>
      <w:r>
        <w:rPr>
          <w:rFonts w:ascii="inter" w:eastAsia="inter" w:hAnsi="inter" w:cs="inter"/>
          <w:b/>
          <w:color w:val="000000"/>
        </w:rPr>
        <w:t>Sales by Region</w:t>
      </w:r>
      <w:r>
        <w:rPr>
          <w:rFonts w:ascii="inter" w:eastAsia="inter" w:hAnsi="inter" w:cs="inter"/>
          <w:color w:val="000000"/>
        </w:rPr>
        <w:t>: Show revenue contribution from different geographical regions</w:t>
      </w:r>
      <w:bookmarkStart w:id="43" w:name="fnref10:7"/>
      <w:bookmarkEnd w:id="43"/>
      <w:r>
        <w:fldChar w:fldCharType="begin"/>
      </w:r>
      <w:r>
        <w:instrText>HYPERLINK \l "fn10" \h</w:instrText>
      </w:r>
      <w:r>
        <w:fldChar w:fldCharType="separate"/>
      </w:r>
      <w:r>
        <w:rPr>
          <w:rFonts w:ascii="inter" w:eastAsia="inter" w:hAnsi="inter" w:cs="inter"/>
          <w:u w:val="single"/>
          <w:vertAlign w:val="superscript"/>
        </w:rPr>
        <w:t>[10]</w:t>
      </w:r>
      <w:r>
        <w:fldChar w:fldCharType="end"/>
      </w:r>
    </w:p>
    <w:p w14:paraId="04F370EE" w14:textId="77777777" w:rsidR="00E821D7" w:rsidRDefault="00000000">
      <w:pPr>
        <w:numPr>
          <w:ilvl w:val="0"/>
          <w:numId w:val="6"/>
        </w:numPr>
        <w:spacing w:before="105" w:after="105" w:line="360" w:lineRule="auto"/>
      </w:pPr>
      <w:r>
        <w:rPr>
          <w:rFonts w:ascii="inter" w:eastAsia="inter" w:hAnsi="inter" w:cs="inter"/>
          <w:b/>
          <w:color w:val="000000"/>
        </w:rPr>
        <w:t>Customer Demographics</w:t>
      </w:r>
      <w:r>
        <w:rPr>
          <w:rFonts w:ascii="inter" w:eastAsia="inter" w:hAnsi="inter" w:cs="inter"/>
          <w:color w:val="000000"/>
        </w:rPr>
        <w:t>: Display age group distributions or customer segment breakdowns</w:t>
      </w:r>
      <w:bookmarkStart w:id="44" w:name="fnref13:1"/>
      <w:bookmarkEnd w:id="44"/>
      <w:r>
        <w:fldChar w:fldCharType="begin"/>
      </w:r>
      <w:r>
        <w:instrText>HYPERLINK \l "fn13" \h</w:instrText>
      </w:r>
      <w:r>
        <w:fldChar w:fldCharType="separate"/>
      </w:r>
      <w:r>
        <w:rPr>
          <w:rFonts w:ascii="inter" w:eastAsia="inter" w:hAnsi="inter" w:cs="inter"/>
          <w:u w:val="single"/>
          <w:vertAlign w:val="superscript"/>
        </w:rPr>
        <w:t>[13]</w:t>
      </w:r>
      <w:r>
        <w:fldChar w:fldCharType="end"/>
      </w:r>
    </w:p>
    <w:p w14:paraId="0A400B18" w14:textId="77777777" w:rsidR="00E821D7" w:rsidRDefault="00000000">
      <w:pPr>
        <w:spacing w:after="210" w:line="360" w:lineRule="auto"/>
      </w:pPr>
      <w:r>
        <w:rPr>
          <w:rFonts w:ascii="inter" w:eastAsia="inter" w:hAnsi="inter" w:cs="inter"/>
          <w:b/>
          <w:color w:val="000000"/>
        </w:rPr>
        <w:t>Example</w:t>
      </w:r>
      <w:r>
        <w:rPr>
          <w:rFonts w:ascii="inter" w:eastAsia="inter" w:hAnsi="inter" w:cs="inter"/>
          <w:color w:val="000000"/>
        </w:rPr>
        <w:t>: A marketing team uses a donut chart to show campaign budget allocation: Digital Marketing (40%), Traditional Advertising (30%), Events (20%), and Content Creation (10%), with the center displaying total budget amount.</w:t>
      </w:r>
      <w:bookmarkStart w:id="45" w:name="fnref11:3"/>
      <w:bookmarkEnd w:id="45"/>
      <w:r>
        <w:fldChar w:fldCharType="begin"/>
      </w:r>
      <w:r>
        <w:instrText>HYPERLINK \l "fn11" \h</w:instrText>
      </w:r>
      <w:r>
        <w:fldChar w:fldCharType="separate"/>
      </w:r>
      <w:r>
        <w:rPr>
          <w:rFonts w:ascii="inter" w:eastAsia="inter" w:hAnsi="inter" w:cs="inter"/>
          <w:u w:val="single"/>
          <w:vertAlign w:val="superscript"/>
        </w:rPr>
        <w:t>[11]</w:t>
      </w:r>
      <w:r>
        <w:fldChar w:fldCharType="end"/>
      </w:r>
    </w:p>
    <w:p w14:paraId="215A92B4" w14:textId="77777777" w:rsidR="00C36912" w:rsidRDefault="00C36912">
      <w:pPr>
        <w:spacing w:before="315" w:after="105" w:line="360" w:lineRule="auto"/>
        <w:ind w:left="-30"/>
        <w:rPr>
          <w:rFonts w:ascii="inter" w:eastAsia="inter" w:hAnsi="inter" w:cs="inter"/>
          <w:b/>
          <w:color w:val="000000"/>
          <w:sz w:val="24"/>
        </w:rPr>
      </w:pPr>
    </w:p>
    <w:p w14:paraId="58599092" w14:textId="77777777" w:rsidR="00C36912" w:rsidRDefault="00C36912">
      <w:pPr>
        <w:spacing w:before="315" w:after="105" w:line="360" w:lineRule="auto"/>
        <w:ind w:left="-30"/>
        <w:rPr>
          <w:rFonts w:ascii="inter" w:eastAsia="inter" w:hAnsi="inter" w:cs="inter"/>
          <w:b/>
          <w:color w:val="000000"/>
          <w:sz w:val="24"/>
        </w:rPr>
      </w:pPr>
    </w:p>
    <w:p w14:paraId="0B4F53D2" w14:textId="77777777" w:rsidR="00C36912" w:rsidRDefault="00C36912">
      <w:pPr>
        <w:spacing w:before="315" w:after="105" w:line="360" w:lineRule="auto"/>
        <w:ind w:left="-30"/>
        <w:rPr>
          <w:rFonts w:ascii="inter" w:eastAsia="inter" w:hAnsi="inter" w:cs="inter"/>
          <w:b/>
          <w:color w:val="000000"/>
          <w:sz w:val="24"/>
        </w:rPr>
      </w:pPr>
    </w:p>
    <w:p w14:paraId="66FEBCAF" w14:textId="77777777" w:rsidR="00C36912" w:rsidRDefault="00C36912">
      <w:pPr>
        <w:spacing w:before="315" w:after="105" w:line="360" w:lineRule="auto"/>
        <w:ind w:left="-30"/>
        <w:rPr>
          <w:rFonts w:ascii="inter" w:eastAsia="inter" w:hAnsi="inter" w:cs="inter"/>
          <w:b/>
          <w:color w:val="000000"/>
          <w:sz w:val="24"/>
        </w:rPr>
      </w:pPr>
    </w:p>
    <w:p w14:paraId="7AC29696" w14:textId="77777777" w:rsidR="00C36912" w:rsidRDefault="00C36912">
      <w:pPr>
        <w:spacing w:before="315" w:after="105" w:line="360" w:lineRule="auto"/>
        <w:ind w:left="-30"/>
        <w:rPr>
          <w:rFonts w:ascii="inter" w:eastAsia="inter" w:hAnsi="inter" w:cs="inter"/>
          <w:b/>
          <w:color w:val="000000"/>
          <w:sz w:val="24"/>
        </w:rPr>
      </w:pPr>
    </w:p>
    <w:p w14:paraId="3033DBD8" w14:textId="77777777" w:rsidR="00C36912" w:rsidRDefault="00C36912">
      <w:pPr>
        <w:spacing w:before="315" w:after="105" w:line="360" w:lineRule="auto"/>
        <w:ind w:left="-30"/>
        <w:rPr>
          <w:rFonts w:ascii="inter" w:eastAsia="inter" w:hAnsi="inter" w:cs="inter"/>
          <w:b/>
          <w:color w:val="000000"/>
          <w:sz w:val="24"/>
        </w:rPr>
      </w:pPr>
    </w:p>
    <w:p w14:paraId="35676874" w14:textId="77777777" w:rsidR="00C36912" w:rsidRDefault="00C36912">
      <w:pPr>
        <w:spacing w:before="315" w:after="105" w:line="360" w:lineRule="auto"/>
        <w:ind w:left="-30"/>
        <w:rPr>
          <w:rFonts w:ascii="inter" w:eastAsia="inter" w:hAnsi="inter" w:cs="inter"/>
          <w:b/>
          <w:color w:val="000000"/>
          <w:sz w:val="24"/>
        </w:rPr>
      </w:pPr>
    </w:p>
    <w:p w14:paraId="55F646C6" w14:textId="4D05C717" w:rsidR="00E821D7" w:rsidRPr="00CF6B00" w:rsidRDefault="00000000">
      <w:pPr>
        <w:spacing w:before="315" w:after="105" w:line="360" w:lineRule="auto"/>
        <w:ind w:left="-30"/>
        <w:rPr>
          <w:sz w:val="28"/>
          <w:szCs w:val="28"/>
          <w:u w:val="single"/>
        </w:rPr>
      </w:pPr>
      <w:r w:rsidRPr="00CF6B00">
        <w:rPr>
          <w:rFonts w:ascii="inter" w:eastAsia="inter" w:hAnsi="inter" w:cs="inter"/>
          <w:b/>
          <w:color w:val="000000"/>
          <w:sz w:val="28"/>
          <w:szCs w:val="28"/>
          <w:u w:val="single"/>
        </w:rPr>
        <w:lastRenderedPageBreak/>
        <w:t xml:space="preserve">Scatter and Bubble </w:t>
      </w:r>
      <w:proofErr w:type="gramStart"/>
      <w:r w:rsidRPr="00CF6B00">
        <w:rPr>
          <w:rFonts w:ascii="inter" w:eastAsia="inter" w:hAnsi="inter" w:cs="inter"/>
          <w:b/>
          <w:color w:val="000000"/>
          <w:sz w:val="28"/>
          <w:szCs w:val="28"/>
          <w:u w:val="single"/>
        </w:rPr>
        <w:t>Charts</w:t>
      </w:r>
      <w:r w:rsidR="00C36912" w:rsidRPr="00CF6B00">
        <w:rPr>
          <w:rFonts w:ascii="inter" w:eastAsia="inter" w:hAnsi="inter" w:cs="inter"/>
          <w:b/>
          <w:color w:val="000000"/>
          <w:sz w:val="28"/>
          <w:szCs w:val="28"/>
          <w:u w:val="single"/>
        </w:rPr>
        <w:t xml:space="preserve"> :</w:t>
      </w:r>
      <w:proofErr w:type="gramEnd"/>
    </w:p>
    <w:p w14:paraId="6405F677" w14:textId="1528E365" w:rsidR="00E821D7" w:rsidRDefault="00000000">
      <w:pPr>
        <w:spacing w:before="315" w:after="105" w:line="360" w:lineRule="auto"/>
        <w:ind w:left="-30"/>
      </w:pPr>
      <w:proofErr w:type="gramStart"/>
      <w:r>
        <w:rPr>
          <w:rFonts w:ascii="inter" w:eastAsia="inter" w:hAnsi="inter" w:cs="inter"/>
          <w:b/>
          <w:color w:val="000000"/>
          <w:sz w:val="24"/>
        </w:rPr>
        <w:t>Definition</w:t>
      </w:r>
      <w:r w:rsidR="00C36912">
        <w:rPr>
          <w:rFonts w:ascii="inter" w:eastAsia="inter" w:hAnsi="inter" w:cs="inter"/>
          <w:b/>
          <w:color w:val="000000"/>
          <w:sz w:val="24"/>
        </w:rPr>
        <w:t xml:space="preserve"> :</w:t>
      </w:r>
      <w:proofErr w:type="gramEnd"/>
    </w:p>
    <w:p w14:paraId="53CD1995" w14:textId="77777777" w:rsidR="00E821D7" w:rsidRDefault="00000000">
      <w:pPr>
        <w:spacing w:after="210" w:line="360" w:lineRule="auto"/>
      </w:pPr>
      <w:r>
        <w:rPr>
          <w:rFonts w:ascii="inter" w:eastAsia="inter" w:hAnsi="inter" w:cs="inter"/>
          <w:b/>
          <w:color w:val="000000"/>
        </w:rPr>
        <w:t>Scatter charts</w:t>
      </w:r>
      <w:r>
        <w:rPr>
          <w:rFonts w:ascii="inter" w:eastAsia="inter" w:hAnsi="inter" w:cs="inter"/>
          <w:color w:val="000000"/>
        </w:rPr>
        <w:t xml:space="preserve"> plot data points using two numerical axes to reveal relationships between variables. </w:t>
      </w:r>
      <w:r>
        <w:rPr>
          <w:rFonts w:ascii="inter" w:eastAsia="inter" w:hAnsi="inter" w:cs="inter"/>
          <w:b/>
          <w:color w:val="000000"/>
        </w:rPr>
        <w:t>Bubble charts</w:t>
      </w:r>
      <w:r>
        <w:rPr>
          <w:rFonts w:ascii="inter" w:eastAsia="inter" w:hAnsi="inter" w:cs="inter"/>
          <w:color w:val="000000"/>
        </w:rPr>
        <w:t xml:space="preserve"> add a third dimension where bubble size represents an additional data variable.</w:t>
      </w:r>
      <w:bookmarkStart w:id="46" w:name="fnref14"/>
      <w:bookmarkEnd w:id="46"/>
      <w:r>
        <w:fldChar w:fldCharType="begin"/>
      </w:r>
      <w:r>
        <w:instrText>HYPERLINK \l "fn14" \h</w:instrText>
      </w:r>
      <w:r>
        <w:fldChar w:fldCharType="separate"/>
      </w:r>
      <w:r>
        <w:rPr>
          <w:rFonts w:ascii="inter" w:eastAsia="inter" w:hAnsi="inter" w:cs="inter"/>
          <w:u w:val="single"/>
          <w:vertAlign w:val="superscript"/>
        </w:rPr>
        <w:t>[14]</w:t>
      </w:r>
      <w:r>
        <w:fldChar w:fldCharType="end"/>
      </w:r>
      <w:bookmarkStart w:id="47" w:name="fnref15"/>
      <w:bookmarkEnd w:id="47"/>
      <w:r>
        <w:fldChar w:fldCharType="begin"/>
      </w:r>
      <w:r>
        <w:instrText>HYPERLINK \l "fn15" \h</w:instrText>
      </w:r>
      <w:r>
        <w:fldChar w:fldCharType="separate"/>
      </w:r>
      <w:r>
        <w:rPr>
          <w:rFonts w:ascii="inter" w:eastAsia="inter" w:hAnsi="inter" w:cs="inter"/>
          <w:u w:val="single"/>
          <w:vertAlign w:val="superscript"/>
        </w:rPr>
        <w:t>[15]</w:t>
      </w:r>
      <w:r>
        <w:fldChar w:fldCharType="end"/>
      </w:r>
      <w:bookmarkStart w:id="48" w:name="fnref16"/>
      <w:bookmarkEnd w:id="48"/>
      <w:r>
        <w:fldChar w:fldCharType="begin"/>
      </w:r>
      <w:r>
        <w:instrText>HYPERLINK \l "fn16" \h</w:instrText>
      </w:r>
      <w:r>
        <w:fldChar w:fldCharType="separate"/>
      </w:r>
      <w:r>
        <w:rPr>
          <w:rFonts w:ascii="inter" w:eastAsia="inter" w:hAnsi="inter" w:cs="inter"/>
          <w:u w:val="single"/>
          <w:vertAlign w:val="superscript"/>
        </w:rPr>
        <w:t>[16]</w:t>
      </w:r>
      <w:r>
        <w:fldChar w:fldCharType="end"/>
      </w:r>
    </w:p>
    <w:p w14:paraId="7E5B479C" w14:textId="17BD46E5" w:rsidR="00E821D7" w:rsidRDefault="00000000">
      <w:pPr>
        <w:spacing w:before="315" w:after="105" w:line="360" w:lineRule="auto"/>
        <w:ind w:left="-30"/>
      </w:pPr>
      <w:proofErr w:type="gramStart"/>
      <w:r>
        <w:rPr>
          <w:rFonts w:ascii="inter" w:eastAsia="inter" w:hAnsi="inter" w:cs="inter"/>
          <w:b/>
          <w:color w:val="000000"/>
          <w:sz w:val="24"/>
        </w:rPr>
        <w:t>Types</w:t>
      </w:r>
      <w:r w:rsidR="00CF6B00">
        <w:rPr>
          <w:rFonts w:ascii="inter" w:eastAsia="inter" w:hAnsi="inter" w:cs="inter"/>
          <w:b/>
          <w:color w:val="000000"/>
          <w:sz w:val="24"/>
        </w:rPr>
        <w:t xml:space="preserve"> :</w:t>
      </w:r>
      <w:proofErr w:type="gramEnd"/>
    </w:p>
    <w:p w14:paraId="0ED72DC0" w14:textId="77777777" w:rsidR="00E821D7" w:rsidRDefault="00000000">
      <w:pPr>
        <w:numPr>
          <w:ilvl w:val="0"/>
          <w:numId w:val="7"/>
        </w:numPr>
        <w:spacing w:before="105" w:after="105" w:line="360" w:lineRule="auto"/>
      </w:pPr>
      <w:r>
        <w:rPr>
          <w:rFonts w:ascii="inter" w:eastAsia="inter" w:hAnsi="inter" w:cs="inter"/>
          <w:b/>
          <w:color w:val="000000"/>
        </w:rPr>
        <w:t>Basic Scatter Chart</w:t>
      </w:r>
      <w:r>
        <w:rPr>
          <w:rFonts w:ascii="inter" w:eastAsia="inter" w:hAnsi="inter" w:cs="inter"/>
          <w:color w:val="000000"/>
        </w:rPr>
        <w:t>: Two-dimensional data point plotting</w:t>
      </w:r>
      <w:bookmarkStart w:id="49" w:name="fnref14:1"/>
      <w:bookmarkEnd w:id="49"/>
      <w:r>
        <w:fldChar w:fldCharType="begin"/>
      </w:r>
      <w:r>
        <w:instrText>HYPERLINK \l "fn14" \h</w:instrText>
      </w:r>
      <w:r>
        <w:fldChar w:fldCharType="separate"/>
      </w:r>
      <w:r>
        <w:rPr>
          <w:rFonts w:ascii="inter" w:eastAsia="inter" w:hAnsi="inter" w:cs="inter"/>
          <w:u w:val="single"/>
          <w:vertAlign w:val="superscript"/>
        </w:rPr>
        <w:t>[14]</w:t>
      </w:r>
      <w:r>
        <w:fldChar w:fldCharType="end"/>
      </w:r>
    </w:p>
    <w:p w14:paraId="7002DED0" w14:textId="77777777" w:rsidR="00E821D7" w:rsidRDefault="00000000">
      <w:pPr>
        <w:numPr>
          <w:ilvl w:val="0"/>
          <w:numId w:val="7"/>
        </w:numPr>
        <w:spacing w:before="105" w:after="105" w:line="360" w:lineRule="auto"/>
      </w:pPr>
      <w:r>
        <w:rPr>
          <w:rFonts w:ascii="inter" w:eastAsia="inter" w:hAnsi="inter" w:cs="inter"/>
          <w:b/>
          <w:color w:val="000000"/>
        </w:rPr>
        <w:t>Bubble Chart</w:t>
      </w:r>
      <w:r>
        <w:rPr>
          <w:rFonts w:ascii="inter" w:eastAsia="inter" w:hAnsi="inter" w:cs="inter"/>
          <w:color w:val="000000"/>
        </w:rPr>
        <w:t>: Three-dimensional data visualization with size variation</w:t>
      </w:r>
      <w:bookmarkStart w:id="50" w:name="fnref16:1"/>
      <w:bookmarkEnd w:id="50"/>
      <w:r>
        <w:fldChar w:fldCharType="begin"/>
      </w:r>
      <w:r>
        <w:instrText>HYPERLINK \l "fn16" \h</w:instrText>
      </w:r>
      <w:r>
        <w:fldChar w:fldCharType="separate"/>
      </w:r>
      <w:r>
        <w:rPr>
          <w:rFonts w:ascii="inter" w:eastAsia="inter" w:hAnsi="inter" w:cs="inter"/>
          <w:u w:val="single"/>
          <w:vertAlign w:val="superscript"/>
        </w:rPr>
        <w:t>[16]</w:t>
      </w:r>
      <w:r>
        <w:fldChar w:fldCharType="end"/>
      </w:r>
      <w:bookmarkStart w:id="51" w:name="fnref14:2"/>
      <w:bookmarkEnd w:id="51"/>
      <w:r>
        <w:fldChar w:fldCharType="begin"/>
      </w:r>
      <w:r>
        <w:instrText>HYPERLINK \l "fn14" \h</w:instrText>
      </w:r>
      <w:r>
        <w:fldChar w:fldCharType="separate"/>
      </w:r>
      <w:r>
        <w:rPr>
          <w:rFonts w:ascii="inter" w:eastAsia="inter" w:hAnsi="inter" w:cs="inter"/>
          <w:u w:val="single"/>
          <w:vertAlign w:val="superscript"/>
        </w:rPr>
        <w:t>[14]</w:t>
      </w:r>
      <w:r>
        <w:fldChar w:fldCharType="end"/>
      </w:r>
    </w:p>
    <w:p w14:paraId="392AB704" w14:textId="77777777" w:rsidR="00E821D7" w:rsidRDefault="00000000">
      <w:pPr>
        <w:numPr>
          <w:ilvl w:val="0"/>
          <w:numId w:val="7"/>
        </w:numPr>
        <w:spacing w:before="105" w:after="105" w:line="360" w:lineRule="auto"/>
      </w:pPr>
      <w:r>
        <w:rPr>
          <w:rFonts w:ascii="inter" w:eastAsia="inter" w:hAnsi="inter" w:cs="inter"/>
          <w:b/>
          <w:color w:val="000000"/>
        </w:rPr>
        <w:t>Dot Plot Chart</w:t>
      </w:r>
      <w:r>
        <w:rPr>
          <w:rFonts w:ascii="inter" w:eastAsia="inter" w:hAnsi="inter" w:cs="inter"/>
          <w:color w:val="000000"/>
        </w:rPr>
        <w:t>: Scatter chart with categorical data on horizontal axis</w:t>
      </w:r>
      <w:bookmarkStart w:id="52" w:name="fnref14:3"/>
      <w:bookmarkEnd w:id="52"/>
      <w:r>
        <w:fldChar w:fldCharType="begin"/>
      </w:r>
      <w:r>
        <w:instrText>HYPERLINK \l "fn14" \h</w:instrText>
      </w:r>
      <w:r>
        <w:fldChar w:fldCharType="separate"/>
      </w:r>
      <w:r>
        <w:rPr>
          <w:rFonts w:ascii="inter" w:eastAsia="inter" w:hAnsi="inter" w:cs="inter"/>
          <w:u w:val="single"/>
          <w:vertAlign w:val="superscript"/>
        </w:rPr>
        <w:t>[14]</w:t>
      </w:r>
      <w:r>
        <w:fldChar w:fldCharType="end"/>
      </w:r>
    </w:p>
    <w:p w14:paraId="36BBEC32" w14:textId="0F50C4FA" w:rsidR="00E821D7" w:rsidRDefault="00000000">
      <w:pPr>
        <w:spacing w:before="315" w:after="105" w:line="360" w:lineRule="auto"/>
        <w:ind w:left="-30"/>
      </w:pPr>
      <w:r>
        <w:rPr>
          <w:rFonts w:ascii="inter" w:eastAsia="inter" w:hAnsi="inter" w:cs="inter"/>
          <w:b/>
          <w:color w:val="000000"/>
          <w:sz w:val="24"/>
        </w:rPr>
        <w:t xml:space="preserve">Real-World Use </w:t>
      </w:r>
      <w:proofErr w:type="gramStart"/>
      <w:r>
        <w:rPr>
          <w:rFonts w:ascii="inter" w:eastAsia="inter" w:hAnsi="inter" w:cs="inter"/>
          <w:b/>
          <w:color w:val="000000"/>
          <w:sz w:val="24"/>
        </w:rPr>
        <w:t>Cases</w:t>
      </w:r>
      <w:r w:rsidR="00CF6B00">
        <w:rPr>
          <w:rFonts w:ascii="inter" w:eastAsia="inter" w:hAnsi="inter" w:cs="inter"/>
          <w:b/>
          <w:color w:val="000000"/>
          <w:sz w:val="24"/>
        </w:rPr>
        <w:t xml:space="preserve"> :</w:t>
      </w:r>
      <w:proofErr w:type="gramEnd"/>
    </w:p>
    <w:p w14:paraId="6261088A" w14:textId="77777777" w:rsidR="00E821D7" w:rsidRDefault="00000000">
      <w:pPr>
        <w:numPr>
          <w:ilvl w:val="0"/>
          <w:numId w:val="8"/>
        </w:numPr>
        <w:spacing w:before="105" w:after="105" w:line="360" w:lineRule="auto"/>
      </w:pPr>
      <w:r>
        <w:rPr>
          <w:rFonts w:ascii="inter" w:eastAsia="inter" w:hAnsi="inter" w:cs="inter"/>
          <w:b/>
          <w:color w:val="000000"/>
        </w:rPr>
        <w:t>Customer Profitability Analysis</w:t>
      </w:r>
      <w:r>
        <w:rPr>
          <w:rFonts w:ascii="inter" w:eastAsia="inter" w:hAnsi="inter" w:cs="inter"/>
          <w:color w:val="000000"/>
        </w:rPr>
        <w:t>: Plot customer acquisition cost vs. customer lifetime value</w:t>
      </w:r>
      <w:bookmarkStart w:id="53" w:name="fnref14:4"/>
      <w:bookmarkEnd w:id="53"/>
      <w:r>
        <w:fldChar w:fldCharType="begin"/>
      </w:r>
      <w:r>
        <w:instrText>HYPERLINK \l "fn14" \h</w:instrText>
      </w:r>
      <w:r>
        <w:fldChar w:fldCharType="separate"/>
      </w:r>
      <w:r>
        <w:rPr>
          <w:rFonts w:ascii="inter" w:eastAsia="inter" w:hAnsi="inter" w:cs="inter"/>
          <w:u w:val="single"/>
          <w:vertAlign w:val="superscript"/>
        </w:rPr>
        <w:t>[14]</w:t>
      </w:r>
      <w:r>
        <w:fldChar w:fldCharType="end"/>
      </w:r>
      <w:bookmarkStart w:id="54" w:name="fnref15:1"/>
      <w:bookmarkEnd w:id="54"/>
      <w:r>
        <w:fldChar w:fldCharType="begin"/>
      </w:r>
      <w:r>
        <w:instrText>HYPERLINK \l "fn15" \h</w:instrText>
      </w:r>
      <w:r>
        <w:fldChar w:fldCharType="separate"/>
      </w:r>
      <w:r>
        <w:rPr>
          <w:rFonts w:ascii="inter" w:eastAsia="inter" w:hAnsi="inter" w:cs="inter"/>
          <w:u w:val="single"/>
          <w:vertAlign w:val="superscript"/>
        </w:rPr>
        <w:t>[15]</w:t>
      </w:r>
      <w:r>
        <w:fldChar w:fldCharType="end"/>
      </w:r>
    </w:p>
    <w:p w14:paraId="3F916FD3" w14:textId="77777777" w:rsidR="00E821D7" w:rsidRDefault="00000000">
      <w:pPr>
        <w:numPr>
          <w:ilvl w:val="0"/>
          <w:numId w:val="8"/>
        </w:numPr>
        <w:spacing w:before="105" w:after="105" w:line="360" w:lineRule="auto"/>
      </w:pPr>
      <w:r>
        <w:rPr>
          <w:rFonts w:ascii="inter" w:eastAsia="inter" w:hAnsi="inter" w:cs="inter"/>
          <w:b/>
          <w:color w:val="000000"/>
        </w:rPr>
        <w:t>Product Performance</w:t>
      </w:r>
      <w:r>
        <w:rPr>
          <w:rFonts w:ascii="inter" w:eastAsia="inter" w:hAnsi="inter" w:cs="inter"/>
          <w:color w:val="000000"/>
        </w:rPr>
        <w:t>: Analyze relationship between marketing spend and sales revenue</w:t>
      </w:r>
      <w:bookmarkStart w:id="55" w:name="fnref15:2"/>
      <w:bookmarkEnd w:id="55"/>
      <w:r>
        <w:fldChar w:fldCharType="begin"/>
      </w:r>
      <w:r>
        <w:instrText>HYPERLINK \l "fn15" \h</w:instrText>
      </w:r>
      <w:r>
        <w:fldChar w:fldCharType="separate"/>
      </w:r>
      <w:r>
        <w:rPr>
          <w:rFonts w:ascii="inter" w:eastAsia="inter" w:hAnsi="inter" w:cs="inter"/>
          <w:u w:val="single"/>
          <w:vertAlign w:val="superscript"/>
        </w:rPr>
        <w:t>[15]</w:t>
      </w:r>
      <w:r>
        <w:fldChar w:fldCharType="end"/>
      </w:r>
      <w:bookmarkStart w:id="56" w:name="fnref16:2"/>
      <w:bookmarkEnd w:id="56"/>
      <w:r>
        <w:fldChar w:fldCharType="begin"/>
      </w:r>
      <w:r>
        <w:instrText>HYPERLINK \l "fn16" \h</w:instrText>
      </w:r>
      <w:r>
        <w:fldChar w:fldCharType="separate"/>
      </w:r>
      <w:r>
        <w:rPr>
          <w:rFonts w:ascii="inter" w:eastAsia="inter" w:hAnsi="inter" w:cs="inter"/>
          <w:u w:val="single"/>
          <w:vertAlign w:val="superscript"/>
        </w:rPr>
        <w:t>[16]</w:t>
      </w:r>
      <w:r>
        <w:fldChar w:fldCharType="end"/>
      </w:r>
    </w:p>
    <w:p w14:paraId="497BB563" w14:textId="77777777" w:rsidR="00E821D7" w:rsidRDefault="00000000">
      <w:pPr>
        <w:numPr>
          <w:ilvl w:val="0"/>
          <w:numId w:val="8"/>
        </w:numPr>
        <w:spacing w:before="105" w:after="105" w:line="360" w:lineRule="auto"/>
      </w:pPr>
      <w:r>
        <w:rPr>
          <w:rFonts w:ascii="inter" w:eastAsia="inter" w:hAnsi="inter" w:cs="inter"/>
          <w:b/>
          <w:color w:val="000000"/>
        </w:rPr>
        <w:t>HR Analytics</w:t>
      </w:r>
      <w:r>
        <w:rPr>
          <w:rFonts w:ascii="inter" w:eastAsia="inter" w:hAnsi="inter" w:cs="inter"/>
          <w:color w:val="000000"/>
        </w:rPr>
        <w:t>: Correlate employee experience with salary and performance ratings</w:t>
      </w:r>
      <w:bookmarkStart w:id="57" w:name="fnref14:5"/>
      <w:bookmarkEnd w:id="57"/>
      <w:r>
        <w:fldChar w:fldCharType="begin"/>
      </w:r>
      <w:r>
        <w:instrText>HYPERLINK \l "fn14" \h</w:instrText>
      </w:r>
      <w:r>
        <w:fldChar w:fldCharType="separate"/>
      </w:r>
      <w:r>
        <w:rPr>
          <w:rFonts w:ascii="inter" w:eastAsia="inter" w:hAnsi="inter" w:cs="inter"/>
          <w:u w:val="single"/>
          <w:vertAlign w:val="superscript"/>
        </w:rPr>
        <w:t>[14]</w:t>
      </w:r>
      <w:r>
        <w:fldChar w:fldCharType="end"/>
      </w:r>
    </w:p>
    <w:p w14:paraId="29EA7899" w14:textId="77777777" w:rsidR="00E821D7" w:rsidRDefault="00000000">
      <w:pPr>
        <w:numPr>
          <w:ilvl w:val="0"/>
          <w:numId w:val="8"/>
        </w:numPr>
        <w:spacing w:before="105" w:after="105" w:line="360" w:lineRule="auto"/>
      </w:pPr>
      <w:r>
        <w:rPr>
          <w:rFonts w:ascii="inter" w:eastAsia="inter" w:hAnsi="inter" w:cs="inter"/>
          <w:b/>
          <w:color w:val="000000"/>
        </w:rPr>
        <w:t>Market Research</w:t>
      </w:r>
      <w:r>
        <w:rPr>
          <w:rFonts w:ascii="inter" w:eastAsia="inter" w:hAnsi="inter" w:cs="inter"/>
          <w:color w:val="000000"/>
        </w:rPr>
        <w:t>: Compare GDP per capita vs. happiness scores across countries</w:t>
      </w:r>
      <w:bookmarkStart w:id="58" w:name="fnref15:3"/>
      <w:bookmarkEnd w:id="58"/>
      <w:r>
        <w:fldChar w:fldCharType="begin"/>
      </w:r>
      <w:r>
        <w:instrText>HYPERLINK \l "fn15" \h</w:instrText>
      </w:r>
      <w:r>
        <w:fldChar w:fldCharType="separate"/>
      </w:r>
      <w:r>
        <w:rPr>
          <w:rFonts w:ascii="inter" w:eastAsia="inter" w:hAnsi="inter" w:cs="inter"/>
          <w:u w:val="single"/>
          <w:vertAlign w:val="superscript"/>
        </w:rPr>
        <w:t>[15]</w:t>
      </w:r>
      <w:r>
        <w:fldChar w:fldCharType="end"/>
      </w:r>
    </w:p>
    <w:p w14:paraId="2321530F" w14:textId="77777777" w:rsidR="00E821D7" w:rsidRDefault="00000000">
      <w:pPr>
        <w:numPr>
          <w:ilvl w:val="0"/>
          <w:numId w:val="8"/>
        </w:numPr>
        <w:spacing w:before="105" w:after="105" w:line="360" w:lineRule="auto"/>
      </w:pPr>
      <w:r>
        <w:rPr>
          <w:rFonts w:ascii="inter" w:eastAsia="inter" w:hAnsi="inter" w:cs="inter"/>
          <w:b/>
          <w:color w:val="000000"/>
        </w:rPr>
        <w:t>Quality Control</w:t>
      </w:r>
      <w:r>
        <w:rPr>
          <w:rFonts w:ascii="inter" w:eastAsia="inter" w:hAnsi="inter" w:cs="inter"/>
          <w:color w:val="000000"/>
        </w:rPr>
        <w:t>: Plot defect rates against production volumes to identify patterns</w:t>
      </w:r>
      <w:bookmarkStart w:id="59" w:name="fnref14:6"/>
      <w:bookmarkEnd w:id="59"/>
      <w:r>
        <w:fldChar w:fldCharType="begin"/>
      </w:r>
      <w:r>
        <w:instrText>HYPERLINK \l "fn14" \h</w:instrText>
      </w:r>
      <w:r>
        <w:fldChar w:fldCharType="separate"/>
      </w:r>
      <w:r>
        <w:rPr>
          <w:rFonts w:ascii="inter" w:eastAsia="inter" w:hAnsi="inter" w:cs="inter"/>
          <w:u w:val="single"/>
          <w:vertAlign w:val="superscript"/>
        </w:rPr>
        <w:t>[14]</w:t>
      </w:r>
      <w:r>
        <w:fldChar w:fldCharType="end"/>
      </w:r>
    </w:p>
    <w:p w14:paraId="507C393F" w14:textId="77777777" w:rsidR="00E821D7" w:rsidRDefault="00000000">
      <w:pPr>
        <w:spacing w:after="210" w:line="360" w:lineRule="auto"/>
      </w:pPr>
      <w:r>
        <w:rPr>
          <w:rFonts w:ascii="inter" w:eastAsia="inter" w:hAnsi="inter" w:cs="inter"/>
          <w:b/>
          <w:color w:val="000000"/>
        </w:rPr>
        <w:t>Example</w:t>
      </w:r>
      <w:r>
        <w:rPr>
          <w:rFonts w:ascii="inter" w:eastAsia="inter" w:hAnsi="inter" w:cs="inter"/>
          <w:color w:val="000000"/>
        </w:rPr>
        <w:t>: A sales manager uses a bubble chart to analyze district performance, plotting sales per square foot (x-axis) vs. total sales variance (y-axis), with bubble size representing this year's sales volume, helping identify high-performing districts.</w:t>
      </w:r>
      <w:bookmarkStart w:id="60" w:name="fnref14:7"/>
      <w:bookmarkEnd w:id="60"/>
      <w:r>
        <w:fldChar w:fldCharType="begin"/>
      </w:r>
      <w:r>
        <w:instrText>HYPERLINK \l "fn14" \h</w:instrText>
      </w:r>
      <w:r>
        <w:fldChar w:fldCharType="separate"/>
      </w:r>
      <w:r>
        <w:rPr>
          <w:rFonts w:ascii="inter" w:eastAsia="inter" w:hAnsi="inter" w:cs="inter"/>
          <w:u w:val="single"/>
          <w:vertAlign w:val="superscript"/>
        </w:rPr>
        <w:t>[14]</w:t>
      </w:r>
      <w:r>
        <w:fldChar w:fldCharType="end"/>
      </w:r>
    </w:p>
    <w:p w14:paraId="40F2AD4B" w14:textId="77777777" w:rsidR="00C36912" w:rsidRDefault="00C36912">
      <w:pPr>
        <w:spacing w:before="315" w:after="105" w:line="360" w:lineRule="auto"/>
        <w:ind w:left="-30"/>
        <w:rPr>
          <w:rFonts w:ascii="inter" w:eastAsia="inter" w:hAnsi="inter" w:cs="inter"/>
          <w:b/>
          <w:color w:val="000000"/>
          <w:sz w:val="24"/>
        </w:rPr>
      </w:pPr>
    </w:p>
    <w:p w14:paraId="3EC5ACF6" w14:textId="77777777" w:rsidR="00C36912" w:rsidRDefault="00C36912">
      <w:pPr>
        <w:spacing w:before="315" w:after="105" w:line="360" w:lineRule="auto"/>
        <w:ind w:left="-30"/>
        <w:rPr>
          <w:rFonts w:ascii="inter" w:eastAsia="inter" w:hAnsi="inter" w:cs="inter"/>
          <w:b/>
          <w:color w:val="000000"/>
          <w:sz w:val="24"/>
        </w:rPr>
      </w:pPr>
    </w:p>
    <w:p w14:paraId="6A674AF5" w14:textId="77777777" w:rsidR="00C36912" w:rsidRDefault="00C36912">
      <w:pPr>
        <w:spacing w:before="315" w:after="105" w:line="360" w:lineRule="auto"/>
        <w:ind w:left="-30"/>
        <w:rPr>
          <w:rFonts w:ascii="inter" w:eastAsia="inter" w:hAnsi="inter" w:cs="inter"/>
          <w:b/>
          <w:color w:val="000000"/>
          <w:sz w:val="24"/>
        </w:rPr>
      </w:pPr>
    </w:p>
    <w:p w14:paraId="5F292203" w14:textId="77777777" w:rsidR="00C36912" w:rsidRDefault="00C36912">
      <w:pPr>
        <w:spacing w:before="315" w:after="105" w:line="360" w:lineRule="auto"/>
        <w:ind w:left="-30"/>
        <w:rPr>
          <w:rFonts w:ascii="inter" w:eastAsia="inter" w:hAnsi="inter" w:cs="inter"/>
          <w:b/>
          <w:color w:val="000000"/>
          <w:sz w:val="24"/>
        </w:rPr>
      </w:pPr>
    </w:p>
    <w:p w14:paraId="5DCF31D1" w14:textId="77777777" w:rsidR="00C36912" w:rsidRDefault="00C36912">
      <w:pPr>
        <w:spacing w:before="315" w:after="105" w:line="360" w:lineRule="auto"/>
        <w:ind w:left="-30"/>
        <w:rPr>
          <w:rFonts w:ascii="inter" w:eastAsia="inter" w:hAnsi="inter" w:cs="inter"/>
          <w:b/>
          <w:color w:val="000000"/>
          <w:sz w:val="24"/>
        </w:rPr>
      </w:pPr>
    </w:p>
    <w:p w14:paraId="3B01545F" w14:textId="77777777" w:rsidR="00C36912" w:rsidRDefault="00C36912">
      <w:pPr>
        <w:spacing w:before="315" w:after="105" w:line="360" w:lineRule="auto"/>
        <w:ind w:left="-30"/>
        <w:rPr>
          <w:rFonts w:ascii="inter" w:eastAsia="inter" w:hAnsi="inter" w:cs="inter"/>
          <w:b/>
          <w:color w:val="000000"/>
          <w:sz w:val="24"/>
        </w:rPr>
      </w:pPr>
    </w:p>
    <w:p w14:paraId="70AC69C0" w14:textId="77777777" w:rsidR="00C36912" w:rsidRDefault="00C36912">
      <w:pPr>
        <w:spacing w:before="315" w:after="105" w:line="360" w:lineRule="auto"/>
        <w:ind w:left="-30"/>
        <w:rPr>
          <w:rFonts w:ascii="inter" w:eastAsia="inter" w:hAnsi="inter" w:cs="inter"/>
          <w:b/>
          <w:color w:val="000000"/>
          <w:sz w:val="24"/>
        </w:rPr>
      </w:pPr>
    </w:p>
    <w:p w14:paraId="40D64E8C" w14:textId="77777777" w:rsidR="00C36912" w:rsidRDefault="00C36912">
      <w:pPr>
        <w:spacing w:before="315" w:after="105" w:line="360" w:lineRule="auto"/>
        <w:ind w:left="-30"/>
        <w:rPr>
          <w:rFonts w:ascii="inter" w:eastAsia="inter" w:hAnsi="inter" w:cs="inter"/>
          <w:b/>
          <w:color w:val="000000"/>
          <w:sz w:val="24"/>
        </w:rPr>
      </w:pPr>
    </w:p>
    <w:p w14:paraId="48ACF4B6" w14:textId="4ED9BA27" w:rsidR="00E821D7" w:rsidRPr="00CF6B00" w:rsidRDefault="00000000">
      <w:pPr>
        <w:spacing w:before="315" w:after="105" w:line="360" w:lineRule="auto"/>
        <w:ind w:left="-30"/>
        <w:rPr>
          <w:sz w:val="28"/>
          <w:szCs w:val="28"/>
          <w:u w:val="single"/>
        </w:rPr>
      </w:pPr>
      <w:r w:rsidRPr="00CF6B00">
        <w:rPr>
          <w:rFonts w:ascii="inter" w:eastAsia="inter" w:hAnsi="inter" w:cs="inter"/>
          <w:b/>
          <w:color w:val="000000"/>
          <w:sz w:val="28"/>
          <w:szCs w:val="28"/>
          <w:u w:val="single"/>
        </w:rPr>
        <w:t xml:space="preserve">Table and Matrix </w:t>
      </w:r>
      <w:proofErr w:type="gramStart"/>
      <w:r w:rsidRPr="00CF6B00">
        <w:rPr>
          <w:rFonts w:ascii="inter" w:eastAsia="inter" w:hAnsi="inter" w:cs="inter"/>
          <w:b/>
          <w:color w:val="000000"/>
          <w:sz w:val="28"/>
          <w:szCs w:val="28"/>
          <w:u w:val="single"/>
        </w:rPr>
        <w:t>Visuals</w:t>
      </w:r>
      <w:r w:rsidR="00C36912" w:rsidRPr="00CF6B00">
        <w:rPr>
          <w:rFonts w:ascii="inter" w:eastAsia="inter" w:hAnsi="inter" w:cs="inter"/>
          <w:b/>
          <w:color w:val="000000"/>
          <w:sz w:val="28"/>
          <w:szCs w:val="28"/>
          <w:u w:val="single"/>
        </w:rPr>
        <w:t xml:space="preserve"> :</w:t>
      </w:r>
      <w:proofErr w:type="gramEnd"/>
    </w:p>
    <w:p w14:paraId="2E34C741" w14:textId="27D02CA3" w:rsidR="00E821D7" w:rsidRDefault="00000000">
      <w:pPr>
        <w:spacing w:before="315" w:after="105" w:line="360" w:lineRule="auto"/>
        <w:ind w:left="-30"/>
      </w:pPr>
      <w:proofErr w:type="gramStart"/>
      <w:r>
        <w:rPr>
          <w:rFonts w:ascii="inter" w:eastAsia="inter" w:hAnsi="inter" w:cs="inter"/>
          <w:b/>
          <w:color w:val="000000"/>
          <w:sz w:val="24"/>
        </w:rPr>
        <w:t>Definition</w:t>
      </w:r>
      <w:r w:rsidR="00C36912">
        <w:rPr>
          <w:rFonts w:ascii="inter" w:eastAsia="inter" w:hAnsi="inter" w:cs="inter"/>
          <w:b/>
          <w:color w:val="000000"/>
          <w:sz w:val="24"/>
        </w:rPr>
        <w:t xml:space="preserve"> :</w:t>
      </w:r>
      <w:proofErr w:type="gramEnd"/>
    </w:p>
    <w:p w14:paraId="39CCD9FC" w14:textId="77777777" w:rsidR="00E821D7" w:rsidRDefault="00000000">
      <w:pPr>
        <w:spacing w:after="210" w:line="360" w:lineRule="auto"/>
      </w:pPr>
      <w:r>
        <w:rPr>
          <w:rFonts w:ascii="inter" w:eastAsia="inter" w:hAnsi="inter" w:cs="inter"/>
          <w:b/>
          <w:color w:val="000000"/>
        </w:rPr>
        <w:t>Tables</w:t>
      </w:r>
      <w:r>
        <w:rPr>
          <w:rFonts w:ascii="inter" w:eastAsia="inter" w:hAnsi="inter" w:cs="inter"/>
          <w:color w:val="000000"/>
        </w:rPr>
        <w:t xml:space="preserve"> display data in rows and columns without hierarchical grouping. </w:t>
      </w:r>
      <w:r>
        <w:rPr>
          <w:rFonts w:ascii="inter" w:eastAsia="inter" w:hAnsi="inter" w:cs="inter"/>
          <w:b/>
          <w:color w:val="000000"/>
        </w:rPr>
        <w:t>Matrix visuals</w:t>
      </w:r>
      <w:r>
        <w:rPr>
          <w:rFonts w:ascii="inter" w:eastAsia="inter" w:hAnsi="inter" w:cs="inter"/>
          <w:color w:val="000000"/>
        </w:rPr>
        <w:t xml:space="preserve"> provide pivot table functionality with hierarchical data organization, subtotals, and cross-tabulation capabilities.</w:t>
      </w:r>
      <w:bookmarkStart w:id="61" w:name="fnref17"/>
      <w:bookmarkEnd w:id="61"/>
      <w:r>
        <w:fldChar w:fldCharType="begin"/>
      </w:r>
      <w:r>
        <w:instrText>HYPERLINK \l "fn17" \h</w:instrText>
      </w:r>
      <w:r>
        <w:fldChar w:fldCharType="separate"/>
      </w:r>
      <w:r>
        <w:rPr>
          <w:rFonts w:ascii="inter" w:eastAsia="inter" w:hAnsi="inter" w:cs="inter"/>
          <w:u w:val="single"/>
          <w:vertAlign w:val="superscript"/>
        </w:rPr>
        <w:t>[17]</w:t>
      </w:r>
      <w:r>
        <w:fldChar w:fldCharType="end"/>
      </w:r>
      <w:bookmarkStart w:id="62" w:name="fnref18"/>
      <w:bookmarkEnd w:id="62"/>
      <w:r>
        <w:fldChar w:fldCharType="begin"/>
      </w:r>
      <w:r>
        <w:instrText>HYPERLINK \l "fn18" \h</w:instrText>
      </w:r>
      <w:r>
        <w:fldChar w:fldCharType="separate"/>
      </w:r>
      <w:r>
        <w:rPr>
          <w:rFonts w:ascii="inter" w:eastAsia="inter" w:hAnsi="inter" w:cs="inter"/>
          <w:u w:val="single"/>
          <w:vertAlign w:val="superscript"/>
        </w:rPr>
        <w:t>[18]</w:t>
      </w:r>
      <w:r>
        <w:fldChar w:fldCharType="end"/>
      </w:r>
      <w:bookmarkStart w:id="63" w:name="fnref19"/>
      <w:bookmarkEnd w:id="63"/>
      <w:r>
        <w:fldChar w:fldCharType="begin"/>
      </w:r>
      <w:r>
        <w:instrText>HYPERLINK \l "fn19" \h</w:instrText>
      </w:r>
      <w:r>
        <w:fldChar w:fldCharType="separate"/>
      </w:r>
      <w:r>
        <w:rPr>
          <w:rFonts w:ascii="inter" w:eastAsia="inter" w:hAnsi="inter" w:cs="inter"/>
          <w:u w:val="single"/>
          <w:vertAlign w:val="superscript"/>
        </w:rPr>
        <w:t>[19]</w:t>
      </w:r>
      <w:r>
        <w:fldChar w:fldCharType="end"/>
      </w:r>
    </w:p>
    <w:p w14:paraId="02D37C6E" w14:textId="77777777" w:rsidR="00E821D7" w:rsidRDefault="00000000">
      <w:pPr>
        <w:spacing w:after="0" w:line="360" w:lineRule="auto"/>
        <w:jc w:val="center"/>
      </w:pPr>
      <w:r>
        <w:rPr>
          <w:rFonts w:ascii="inter" w:eastAsia="inter" w:hAnsi="inter" w:cs="inter"/>
          <w:noProof/>
          <w:color w:val="000000"/>
        </w:rPr>
        <w:drawing>
          <wp:inline distT="0" distB="0" distL="0" distR="0" wp14:anchorId="19DAF4CE" wp14:editId="7FEE4D03">
            <wp:extent cx="6038850" cy="4226409"/>
            <wp:effectExtent l="0" t="0" r="0" b="0"/>
            <wp:docPr id="5" name="image-06161332c2bd524086941ed176795a6f68d7d4b0.png"/>
            <wp:cNvGraphicFramePr/>
            <a:graphic xmlns:a="http://schemas.openxmlformats.org/drawingml/2006/main">
              <a:graphicData uri="http://schemas.openxmlformats.org/drawingml/2006/picture">
                <pic:pic xmlns:pic="http://schemas.openxmlformats.org/drawingml/2006/picture">
                  <pic:nvPicPr>
                    <pic:cNvPr id="5" name="image-06161332c2bd524086941ed176795a6f68d7d4b0.png"/>
                    <pic:cNvPicPr/>
                  </pic:nvPicPr>
                  <pic:blipFill>
                    <a:blip r:embed="rId9" cstate="print"/>
                    <a:srcRect/>
                    <a:stretch>
                      <a:fillRect/>
                    </a:stretch>
                  </pic:blipFill>
                  <pic:spPr>
                    <a:xfrm>
                      <a:off x="0" y="0"/>
                      <a:ext cx="6038850" cy="4226409"/>
                    </a:xfrm>
                    <a:prstGeom prst="rect">
                      <a:avLst/>
                    </a:prstGeom>
                  </pic:spPr>
                </pic:pic>
              </a:graphicData>
            </a:graphic>
          </wp:inline>
        </w:drawing>
      </w:r>
    </w:p>
    <w:p w14:paraId="06594050" w14:textId="77777777" w:rsidR="00E821D7" w:rsidRDefault="00000000">
      <w:pPr>
        <w:spacing w:after="210" w:line="360" w:lineRule="auto"/>
      </w:pPr>
      <w:r>
        <w:rPr>
          <w:rFonts w:ascii="inter" w:eastAsia="inter" w:hAnsi="inter" w:cs="inter"/>
          <w:color w:val="000000"/>
        </w:rPr>
        <w:t>Power BI matrix visual example showing hierarchical sales data by territory and city, categorized by product and comparing total sales with last year sales.</w:t>
      </w:r>
    </w:p>
    <w:p w14:paraId="2904E0F5" w14:textId="5534D28B" w:rsidR="00E821D7" w:rsidRDefault="00000000">
      <w:pPr>
        <w:spacing w:before="315" w:after="105" w:line="360" w:lineRule="auto"/>
        <w:ind w:left="-30"/>
      </w:pPr>
      <w:proofErr w:type="gramStart"/>
      <w:r>
        <w:rPr>
          <w:rFonts w:ascii="inter" w:eastAsia="inter" w:hAnsi="inter" w:cs="inter"/>
          <w:b/>
          <w:color w:val="000000"/>
          <w:sz w:val="24"/>
        </w:rPr>
        <w:t>Types</w:t>
      </w:r>
      <w:r w:rsidR="00CF6B00">
        <w:rPr>
          <w:rFonts w:ascii="inter" w:eastAsia="inter" w:hAnsi="inter" w:cs="inter"/>
          <w:b/>
          <w:color w:val="000000"/>
          <w:sz w:val="24"/>
        </w:rPr>
        <w:t xml:space="preserve"> :</w:t>
      </w:r>
      <w:proofErr w:type="gramEnd"/>
    </w:p>
    <w:p w14:paraId="3B36E1B3" w14:textId="77777777" w:rsidR="00E821D7" w:rsidRDefault="00000000">
      <w:pPr>
        <w:numPr>
          <w:ilvl w:val="0"/>
          <w:numId w:val="9"/>
        </w:numPr>
        <w:spacing w:before="105" w:after="105" w:line="360" w:lineRule="auto"/>
      </w:pPr>
      <w:r>
        <w:rPr>
          <w:rFonts w:ascii="inter" w:eastAsia="inter" w:hAnsi="inter" w:cs="inter"/>
          <w:b/>
          <w:color w:val="000000"/>
        </w:rPr>
        <w:t>Basic Table</w:t>
      </w:r>
      <w:r>
        <w:rPr>
          <w:rFonts w:ascii="inter" w:eastAsia="inter" w:hAnsi="inter" w:cs="inter"/>
          <w:color w:val="000000"/>
        </w:rPr>
        <w:t>: Flat tabular data display</w:t>
      </w:r>
      <w:bookmarkStart w:id="64" w:name="fnref20"/>
      <w:bookmarkEnd w:id="64"/>
      <w:r>
        <w:fldChar w:fldCharType="begin"/>
      </w:r>
      <w:r>
        <w:instrText>HYPERLINK \l "fn20" \h</w:instrText>
      </w:r>
      <w:r>
        <w:fldChar w:fldCharType="separate"/>
      </w:r>
      <w:r>
        <w:rPr>
          <w:rFonts w:ascii="inter" w:eastAsia="inter" w:hAnsi="inter" w:cs="inter"/>
          <w:u w:val="single"/>
          <w:vertAlign w:val="superscript"/>
        </w:rPr>
        <w:t>[20]</w:t>
      </w:r>
      <w:r>
        <w:fldChar w:fldCharType="end"/>
      </w:r>
    </w:p>
    <w:p w14:paraId="437D5E4A" w14:textId="77777777" w:rsidR="00E821D7" w:rsidRDefault="00000000">
      <w:pPr>
        <w:numPr>
          <w:ilvl w:val="0"/>
          <w:numId w:val="9"/>
        </w:numPr>
        <w:spacing w:before="105" w:after="105" w:line="360" w:lineRule="auto"/>
      </w:pPr>
      <w:r>
        <w:rPr>
          <w:rFonts w:ascii="inter" w:eastAsia="inter" w:hAnsi="inter" w:cs="inter"/>
          <w:b/>
          <w:color w:val="000000"/>
        </w:rPr>
        <w:t>Matrix with Hierarchies</w:t>
      </w:r>
      <w:r>
        <w:rPr>
          <w:rFonts w:ascii="inter" w:eastAsia="inter" w:hAnsi="inter" w:cs="inter"/>
          <w:color w:val="000000"/>
        </w:rPr>
        <w:t>: Expandable/collapsible row and column groupings</w:t>
      </w:r>
      <w:bookmarkStart w:id="65" w:name="fnref18:1"/>
      <w:bookmarkEnd w:id="65"/>
      <w:r>
        <w:fldChar w:fldCharType="begin"/>
      </w:r>
      <w:r>
        <w:instrText>HYPERLINK \l "fn18" \h</w:instrText>
      </w:r>
      <w:r>
        <w:fldChar w:fldCharType="separate"/>
      </w:r>
      <w:r>
        <w:rPr>
          <w:rFonts w:ascii="inter" w:eastAsia="inter" w:hAnsi="inter" w:cs="inter"/>
          <w:u w:val="single"/>
          <w:vertAlign w:val="superscript"/>
        </w:rPr>
        <w:t>[18]</w:t>
      </w:r>
      <w:r>
        <w:fldChar w:fldCharType="end"/>
      </w:r>
      <w:bookmarkStart w:id="66" w:name="fnref19:1"/>
      <w:bookmarkEnd w:id="66"/>
      <w:r>
        <w:fldChar w:fldCharType="begin"/>
      </w:r>
      <w:r>
        <w:instrText>HYPERLINK \l "fn19" \h</w:instrText>
      </w:r>
      <w:r>
        <w:fldChar w:fldCharType="separate"/>
      </w:r>
      <w:r>
        <w:rPr>
          <w:rFonts w:ascii="inter" w:eastAsia="inter" w:hAnsi="inter" w:cs="inter"/>
          <w:u w:val="single"/>
          <w:vertAlign w:val="superscript"/>
        </w:rPr>
        <w:t>[19]</w:t>
      </w:r>
      <w:r>
        <w:fldChar w:fldCharType="end"/>
      </w:r>
    </w:p>
    <w:p w14:paraId="3B971F57" w14:textId="77777777" w:rsidR="00E821D7" w:rsidRDefault="00000000">
      <w:pPr>
        <w:numPr>
          <w:ilvl w:val="0"/>
          <w:numId w:val="9"/>
        </w:numPr>
        <w:spacing w:before="105" w:after="105" w:line="360" w:lineRule="auto"/>
      </w:pPr>
      <w:r>
        <w:rPr>
          <w:rFonts w:ascii="inter" w:eastAsia="inter" w:hAnsi="inter" w:cs="inter"/>
          <w:b/>
          <w:color w:val="000000"/>
        </w:rPr>
        <w:t>Conditional Formatted Matrix</w:t>
      </w:r>
      <w:r>
        <w:rPr>
          <w:rFonts w:ascii="inter" w:eastAsia="inter" w:hAnsi="inter" w:cs="inter"/>
          <w:color w:val="000000"/>
        </w:rPr>
        <w:t>: Color-coded cells based on value ranges</w:t>
      </w:r>
      <w:bookmarkStart w:id="67" w:name="fnref19:2"/>
      <w:bookmarkEnd w:id="67"/>
      <w:r>
        <w:fldChar w:fldCharType="begin"/>
      </w:r>
      <w:r>
        <w:instrText>HYPERLINK \l "fn19" \h</w:instrText>
      </w:r>
      <w:r>
        <w:fldChar w:fldCharType="separate"/>
      </w:r>
      <w:r>
        <w:rPr>
          <w:rFonts w:ascii="inter" w:eastAsia="inter" w:hAnsi="inter" w:cs="inter"/>
          <w:u w:val="single"/>
          <w:vertAlign w:val="superscript"/>
        </w:rPr>
        <w:t>[19]</w:t>
      </w:r>
      <w:r>
        <w:fldChar w:fldCharType="end"/>
      </w:r>
    </w:p>
    <w:p w14:paraId="2F9A1A02" w14:textId="77777777" w:rsidR="00E821D7" w:rsidRDefault="00000000">
      <w:pPr>
        <w:numPr>
          <w:ilvl w:val="0"/>
          <w:numId w:val="9"/>
        </w:numPr>
        <w:spacing w:before="105" w:after="105" w:line="360" w:lineRule="auto"/>
      </w:pPr>
      <w:r>
        <w:rPr>
          <w:rFonts w:ascii="inter" w:eastAsia="inter" w:hAnsi="inter" w:cs="inter"/>
          <w:b/>
          <w:color w:val="000000"/>
        </w:rPr>
        <w:t>Matrix with Subtotals</w:t>
      </w:r>
      <w:r>
        <w:rPr>
          <w:rFonts w:ascii="inter" w:eastAsia="inter" w:hAnsi="inter" w:cs="inter"/>
          <w:color w:val="000000"/>
        </w:rPr>
        <w:t>: Automatic calculation of group totals</w:t>
      </w:r>
      <w:bookmarkStart w:id="68" w:name="fnref18:2"/>
      <w:bookmarkEnd w:id="68"/>
      <w:r>
        <w:fldChar w:fldCharType="begin"/>
      </w:r>
      <w:r>
        <w:instrText>HYPERLINK \l "fn18" \h</w:instrText>
      </w:r>
      <w:r>
        <w:fldChar w:fldCharType="separate"/>
      </w:r>
      <w:r>
        <w:rPr>
          <w:rFonts w:ascii="inter" w:eastAsia="inter" w:hAnsi="inter" w:cs="inter"/>
          <w:u w:val="single"/>
          <w:vertAlign w:val="superscript"/>
        </w:rPr>
        <w:t>[18]</w:t>
      </w:r>
      <w:r>
        <w:fldChar w:fldCharType="end"/>
      </w:r>
    </w:p>
    <w:p w14:paraId="45E48A8E" w14:textId="77777777" w:rsidR="00E821D7" w:rsidRDefault="00000000">
      <w:pPr>
        <w:spacing w:after="0" w:line="360" w:lineRule="auto"/>
        <w:jc w:val="center"/>
      </w:pPr>
      <w:r>
        <w:rPr>
          <w:rFonts w:ascii="inter" w:eastAsia="inter" w:hAnsi="inter" w:cs="inter"/>
          <w:noProof/>
          <w:color w:val="000000"/>
        </w:rPr>
        <w:lastRenderedPageBreak/>
        <w:drawing>
          <wp:inline distT="0" distB="0" distL="0" distR="0" wp14:anchorId="740D658C" wp14:editId="40FD96A2">
            <wp:extent cx="6038850" cy="4353266"/>
            <wp:effectExtent l="0" t="0" r="0" b="0"/>
            <wp:docPr id="6" name="image-ec74f0171d31640d095b2fdca3ffda659bb78372.png"/>
            <wp:cNvGraphicFramePr/>
            <a:graphic xmlns:a="http://schemas.openxmlformats.org/drawingml/2006/main">
              <a:graphicData uri="http://schemas.openxmlformats.org/drawingml/2006/picture">
                <pic:pic xmlns:pic="http://schemas.openxmlformats.org/drawingml/2006/picture">
                  <pic:nvPicPr>
                    <pic:cNvPr id="6" name="image-ec74f0171d31640d095b2fdca3ffda659bb78372.png"/>
                    <pic:cNvPicPr/>
                  </pic:nvPicPr>
                  <pic:blipFill>
                    <a:blip r:embed="rId10" cstate="print"/>
                    <a:srcRect/>
                    <a:stretch>
                      <a:fillRect/>
                    </a:stretch>
                  </pic:blipFill>
                  <pic:spPr>
                    <a:xfrm>
                      <a:off x="0" y="0"/>
                      <a:ext cx="6038850" cy="4353266"/>
                    </a:xfrm>
                    <a:prstGeom prst="rect">
                      <a:avLst/>
                    </a:prstGeom>
                  </pic:spPr>
                </pic:pic>
              </a:graphicData>
            </a:graphic>
          </wp:inline>
        </w:drawing>
      </w:r>
    </w:p>
    <w:p w14:paraId="6BA43C87" w14:textId="706BDFFA" w:rsidR="00E821D7" w:rsidRDefault="00000000">
      <w:pPr>
        <w:spacing w:after="210" w:line="360" w:lineRule="auto"/>
      </w:pPr>
      <w:r>
        <w:rPr>
          <w:rFonts w:ascii="inter" w:eastAsia="inter" w:hAnsi="inter" w:cs="inter"/>
          <w:color w:val="000000"/>
        </w:rPr>
        <w:t>Power BI matrix visual example showing hierarchical product categories with sales data and formatting options for subtotals and row headers.</w:t>
      </w:r>
    </w:p>
    <w:p w14:paraId="16B30A2C" w14:textId="757C64E4" w:rsidR="00E821D7" w:rsidRDefault="00000000">
      <w:pPr>
        <w:spacing w:before="315" w:after="105" w:line="360" w:lineRule="auto"/>
        <w:ind w:left="-30"/>
      </w:pPr>
      <w:r>
        <w:rPr>
          <w:rFonts w:ascii="inter" w:eastAsia="inter" w:hAnsi="inter" w:cs="inter"/>
          <w:b/>
          <w:color w:val="000000"/>
          <w:sz w:val="24"/>
        </w:rPr>
        <w:t xml:space="preserve">Real-World Use </w:t>
      </w:r>
      <w:proofErr w:type="gramStart"/>
      <w:r>
        <w:rPr>
          <w:rFonts w:ascii="inter" w:eastAsia="inter" w:hAnsi="inter" w:cs="inter"/>
          <w:b/>
          <w:color w:val="000000"/>
          <w:sz w:val="24"/>
        </w:rPr>
        <w:t>Cases</w:t>
      </w:r>
      <w:r w:rsidR="00CF6B00">
        <w:rPr>
          <w:rFonts w:ascii="inter" w:eastAsia="inter" w:hAnsi="inter" w:cs="inter"/>
          <w:b/>
          <w:color w:val="000000"/>
          <w:sz w:val="24"/>
        </w:rPr>
        <w:t xml:space="preserve"> :</w:t>
      </w:r>
      <w:proofErr w:type="gramEnd"/>
    </w:p>
    <w:p w14:paraId="6D99E8AA" w14:textId="77777777" w:rsidR="00E821D7" w:rsidRDefault="00000000">
      <w:pPr>
        <w:numPr>
          <w:ilvl w:val="0"/>
          <w:numId w:val="10"/>
        </w:numPr>
        <w:spacing w:before="105" w:after="105" w:line="360" w:lineRule="auto"/>
      </w:pPr>
      <w:r>
        <w:rPr>
          <w:rFonts w:ascii="inter" w:eastAsia="inter" w:hAnsi="inter" w:cs="inter"/>
          <w:b/>
          <w:color w:val="000000"/>
        </w:rPr>
        <w:t>Financial Reporting</w:t>
      </w:r>
      <w:r>
        <w:rPr>
          <w:rFonts w:ascii="inter" w:eastAsia="inter" w:hAnsi="inter" w:cs="inter"/>
          <w:color w:val="000000"/>
        </w:rPr>
        <w:t>: Create profit and loss statements with hierarchical account structures</w:t>
      </w:r>
      <w:bookmarkStart w:id="69" w:name="fnref18:3"/>
      <w:bookmarkEnd w:id="69"/>
      <w:r>
        <w:fldChar w:fldCharType="begin"/>
      </w:r>
      <w:r>
        <w:instrText>HYPERLINK \l "fn18" \h</w:instrText>
      </w:r>
      <w:r>
        <w:fldChar w:fldCharType="separate"/>
      </w:r>
      <w:r>
        <w:rPr>
          <w:rFonts w:ascii="inter" w:eastAsia="inter" w:hAnsi="inter" w:cs="inter"/>
          <w:u w:val="single"/>
          <w:vertAlign w:val="superscript"/>
        </w:rPr>
        <w:t>[18]</w:t>
      </w:r>
      <w:r>
        <w:fldChar w:fldCharType="end"/>
      </w:r>
      <w:bookmarkStart w:id="70" w:name="fnref19:3"/>
      <w:bookmarkEnd w:id="70"/>
      <w:r>
        <w:fldChar w:fldCharType="begin"/>
      </w:r>
      <w:r>
        <w:instrText>HYPERLINK \l "fn19" \h</w:instrText>
      </w:r>
      <w:r>
        <w:fldChar w:fldCharType="separate"/>
      </w:r>
      <w:r>
        <w:rPr>
          <w:rFonts w:ascii="inter" w:eastAsia="inter" w:hAnsi="inter" w:cs="inter"/>
          <w:u w:val="single"/>
          <w:vertAlign w:val="superscript"/>
        </w:rPr>
        <w:t>[19]</w:t>
      </w:r>
      <w:r>
        <w:fldChar w:fldCharType="end"/>
      </w:r>
    </w:p>
    <w:p w14:paraId="447FA1D1" w14:textId="77777777" w:rsidR="00E821D7" w:rsidRDefault="00000000">
      <w:pPr>
        <w:numPr>
          <w:ilvl w:val="0"/>
          <w:numId w:val="10"/>
        </w:numPr>
        <w:spacing w:before="105" w:after="105" w:line="360" w:lineRule="auto"/>
      </w:pPr>
      <w:r>
        <w:rPr>
          <w:rFonts w:ascii="inter" w:eastAsia="inter" w:hAnsi="inter" w:cs="inter"/>
          <w:b/>
          <w:color w:val="000000"/>
        </w:rPr>
        <w:t>Sales Performance Dashboard</w:t>
      </w:r>
      <w:r>
        <w:rPr>
          <w:rFonts w:ascii="inter" w:eastAsia="inter" w:hAnsi="inter" w:cs="inter"/>
          <w:color w:val="000000"/>
        </w:rPr>
        <w:t>: Show sales by territory and product category with subtotals</w:t>
      </w:r>
      <w:bookmarkStart w:id="71" w:name="fnref18:4"/>
      <w:bookmarkEnd w:id="71"/>
      <w:r>
        <w:fldChar w:fldCharType="begin"/>
      </w:r>
      <w:r>
        <w:instrText>HYPERLINK \l "fn18" \h</w:instrText>
      </w:r>
      <w:r>
        <w:fldChar w:fldCharType="separate"/>
      </w:r>
      <w:r>
        <w:rPr>
          <w:rFonts w:ascii="inter" w:eastAsia="inter" w:hAnsi="inter" w:cs="inter"/>
          <w:u w:val="single"/>
          <w:vertAlign w:val="superscript"/>
        </w:rPr>
        <w:t>[18]</w:t>
      </w:r>
      <w:r>
        <w:fldChar w:fldCharType="end"/>
      </w:r>
    </w:p>
    <w:p w14:paraId="6F6FA3AB" w14:textId="77777777" w:rsidR="00E821D7" w:rsidRDefault="00000000">
      <w:pPr>
        <w:numPr>
          <w:ilvl w:val="0"/>
          <w:numId w:val="10"/>
        </w:numPr>
        <w:spacing w:before="105" w:after="105" w:line="360" w:lineRule="auto"/>
      </w:pPr>
      <w:r>
        <w:rPr>
          <w:rFonts w:ascii="inter" w:eastAsia="inter" w:hAnsi="inter" w:cs="inter"/>
          <w:b/>
          <w:color w:val="000000"/>
        </w:rPr>
        <w:t>Inventory Management</w:t>
      </w:r>
      <w:r>
        <w:rPr>
          <w:rFonts w:ascii="inter" w:eastAsia="inter" w:hAnsi="inter" w:cs="inter"/>
          <w:color w:val="000000"/>
        </w:rPr>
        <w:t>: Display product quantities across multiple warehouses and time periods</w:t>
      </w:r>
      <w:bookmarkStart w:id="72" w:name="fnref17:1"/>
      <w:bookmarkEnd w:id="72"/>
      <w:r>
        <w:fldChar w:fldCharType="begin"/>
      </w:r>
      <w:r>
        <w:instrText>HYPERLINK \l "fn17" \h</w:instrText>
      </w:r>
      <w:r>
        <w:fldChar w:fldCharType="separate"/>
      </w:r>
      <w:r>
        <w:rPr>
          <w:rFonts w:ascii="inter" w:eastAsia="inter" w:hAnsi="inter" w:cs="inter"/>
          <w:u w:val="single"/>
          <w:vertAlign w:val="superscript"/>
        </w:rPr>
        <w:t>[17]</w:t>
      </w:r>
      <w:r>
        <w:fldChar w:fldCharType="end"/>
      </w:r>
    </w:p>
    <w:p w14:paraId="28E6C1AC" w14:textId="77777777" w:rsidR="00E821D7" w:rsidRDefault="00000000">
      <w:pPr>
        <w:numPr>
          <w:ilvl w:val="0"/>
          <w:numId w:val="10"/>
        </w:numPr>
        <w:spacing w:before="105" w:after="105" w:line="360" w:lineRule="auto"/>
      </w:pPr>
      <w:r>
        <w:rPr>
          <w:rFonts w:ascii="inter" w:eastAsia="inter" w:hAnsi="inter" w:cs="inter"/>
          <w:b/>
          <w:color w:val="000000"/>
        </w:rPr>
        <w:t>Academic Performance</w:t>
      </w:r>
      <w:r>
        <w:rPr>
          <w:rFonts w:ascii="inter" w:eastAsia="inter" w:hAnsi="inter" w:cs="inter"/>
          <w:color w:val="000000"/>
        </w:rPr>
        <w:t>: Student grades across subjects and semesters with averages</w:t>
      </w:r>
      <w:bookmarkStart w:id="73" w:name="fnref19:4"/>
      <w:bookmarkEnd w:id="73"/>
      <w:r>
        <w:fldChar w:fldCharType="begin"/>
      </w:r>
      <w:r>
        <w:instrText>HYPERLINK \l "fn19" \h</w:instrText>
      </w:r>
      <w:r>
        <w:fldChar w:fldCharType="separate"/>
      </w:r>
      <w:r>
        <w:rPr>
          <w:rFonts w:ascii="inter" w:eastAsia="inter" w:hAnsi="inter" w:cs="inter"/>
          <w:u w:val="single"/>
          <w:vertAlign w:val="superscript"/>
        </w:rPr>
        <w:t>[19]</w:t>
      </w:r>
      <w:r>
        <w:fldChar w:fldCharType="end"/>
      </w:r>
    </w:p>
    <w:p w14:paraId="37A0A25A" w14:textId="77777777" w:rsidR="00E821D7" w:rsidRDefault="00000000">
      <w:pPr>
        <w:numPr>
          <w:ilvl w:val="0"/>
          <w:numId w:val="10"/>
        </w:numPr>
        <w:spacing w:before="105" w:after="105" w:line="360" w:lineRule="auto"/>
      </w:pPr>
      <w:r>
        <w:rPr>
          <w:rFonts w:ascii="inter" w:eastAsia="inter" w:hAnsi="inter" w:cs="inter"/>
          <w:b/>
          <w:color w:val="000000"/>
        </w:rPr>
        <w:t>Budget vs. Actual Analysis</w:t>
      </w:r>
      <w:r>
        <w:rPr>
          <w:rFonts w:ascii="inter" w:eastAsia="inter" w:hAnsi="inter" w:cs="inter"/>
          <w:color w:val="000000"/>
        </w:rPr>
        <w:t>: Compare planned vs. actual expenses across departments and months</w:t>
      </w:r>
      <w:bookmarkStart w:id="74" w:name="fnref20:1"/>
      <w:bookmarkEnd w:id="74"/>
      <w:r>
        <w:fldChar w:fldCharType="begin"/>
      </w:r>
      <w:r>
        <w:instrText>HYPERLINK \l "fn20" \h</w:instrText>
      </w:r>
      <w:r>
        <w:fldChar w:fldCharType="separate"/>
      </w:r>
      <w:r>
        <w:rPr>
          <w:rFonts w:ascii="inter" w:eastAsia="inter" w:hAnsi="inter" w:cs="inter"/>
          <w:u w:val="single"/>
          <w:vertAlign w:val="superscript"/>
        </w:rPr>
        <w:t>[20]</w:t>
      </w:r>
      <w:r>
        <w:fldChar w:fldCharType="end"/>
      </w:r>
    </w:p>
    <w:p w14:paraId="28811962" w14:textId="77777777" w:rsidR="00E821D7" w:rsidRDefault="00000000">
      <w:pPr>
        <w:spacing w:after="210" w:line="360" w:lineRule="auto"/>
      </w:pPr>
      <w:r>
        <w:rPr>
          <w:rFonts w:ascii="inter" w:eastAsia="inter" w:hAnsi="inter" w:cs="inter"/>
          <w:b/>
          <w:color w:val="000000"/>
        </w:rPr>
        <w:t>Example</w:t>
      </w:r>
      <w:r>
        <w:rPr>
          <w:rFonts w:ascii="inter" w:eastAsia="inter" w:hAnsi="inter" w:cs="inter"/>
          <w:color w:val="000000"/>
        </w:rPr>
        <w:t>: A retail chain uses a matrix visual to analyze sales performance with product categories on rows, years on columns, and sales amount/quantity in values, enabling drill-down from categories to subcategories for detailed analysis.</w:t>
      </w:r>
      <w:bookmarkStart w:id="75" w:name="fnref19:5"/>
      <w:bookmarkEnd w:id="75"/>
      <w:r>
        <w:fldChar w:fldCharType="begin"/>
      </w:r>
      <w:r>
        <w:instrText>HYPERLINK \l "fn19" \h</w:instrText>
      </w:r>
      <w:r>
        <w:fldChar w:fldCharType="separate"/>
      </w:r>
      <w:r>
        <w:rPr>
          <w:rFonts w:ascii="inter" w:eastAsia="inter" w:hAnsi="inter" w:cs="inter"/>
          <w:u w:val="single"/>
          <w:vertAlign w:val="superscript"/>
        </w:rPr>
        <w:t>[19]</w:t>
      </w:r>
      <w:r>
        <w:fldChar w:fldCharType="end"/>
      </w:r>
    </w:p>
    <w:p w14:paraId="44E49AD9" w14:textId="77777777" w:rsidR="00C36912" w:rsidRDefault="00C36912">
      <w:pPr>
        <w:spacing w:before="315" w:after="105" w:line="360" w:lineRule="auto"/>
        <w:ind w:left="-30"/>
        <w:rPr>
          <w:rFonts w:ascii="inter" w:eastAsia="inter" w:hAnsi="inter" w:cs="inter"/>
          <w:b/>
          <w:color w:val="000000"/>
          <w:sz w:val="24"/>
        </w:rPr>
      </w:pPr>
    </w:p>
    <w:p w14:paraId="78C7B389" w14:textId="77777777" w:rsidR="00C36912" w:rsidRDefault="00C36912">
      <w:pPr>
        <w:spacing w:before="315" w:after="105" w:line="360" w:lineRule="auto"/>
        <w:ind w:left="-30"/>
        <w:rPr>
          <w:rFonts w:ascii="inter" w:eastAsia="inter" w:hAnsi="inter" w:cs="inter"/>
          <w:b/>
          <w:color w:val="000000"/>
          <w:sz w:val="24"/>
        </w:rPr>
      </w:pPr>
    </w:p>
    <w:p w14:paraId="6FD245A6" w14:textId="77777777" w:rsidR="00C36912" w:rsidRDefault="00C36912">
      <w:pPr>
        <w:spacing w:before="315" w:after="105" w:line="360" w:lineRule="auto"/>
        <w:ind w:left="-30"/>
        <w:rPr>
          <w:rFonts w:ascii="inter" w:eastAsia="inter" w:hAnsi="inter" w:cs="inter"/>
          <w:b/>
          <w:color w:val="000000"/>
          <w:sz w:val="24"/>
        </w:rPr>
      </w:pPr>
    </w:p>
    <w:p w14:paraId="7BB79166" w14:textId="19574EFB" w:rsidR="00E821D7" w:rsidRPr="00CF6B00" w:rsidRDefault="00000000">
      <w:pPr>
        <w:spacing w:before="315" w:after="105" w:line="360" w:lineRule="auto"/>
        <w:ind w:left="-30"/>
        <w:rPr>
          <w:sz w:val="28"/>
          <w:szCs w:val="28"/>
          <w:u w:val="single"/>
        </w:rPr>
      </w:pPr>
      <w:r w:rsidRPr="00CF6B00">
        <w:rPr>
          <w:rFonts w:ascii="inter" w:eastAsia="inter" w:hAnsi="inter" w:cs="inter"/>
          <w:b/>
          <w:color w:val="000000"/>
          <w:sz w:val="28"/>
          <w:szCs w:val="28"/>
          <w:u w:val="single"/>
        </w:rPr>
        <w:lastRenderedPageBreak/>
        <w:t xml:space="preserve">KPI and Gauge </w:t>
      </w:r>
      <w:proofErr w:type="gramStart"/>
      <w:r w:rsidRPr="00CF6B00">
        <w:rPr>
          <w:rFonts w:ascii="inter" w:eastAsia="inter" w:hAnsi="inter" w:cs="inter"/>
          <w:b/>
          <w:color w:val="000000"/>
          <w:sz w:val="28"/>
          <w:szCs w:val="28"/>
          <w:u w:val="single"/>
        </w:rPr>
        <w:t>Visuals</w:t>
      </w:r>
      <w:r w:rsidR="00C36912" w:rsidRPr="00CF6B00">
        <w:rPr>
          <w:rFonts w:ascii="inter" w:eastAsia="inter" w:hAnsi="inter" w:cs="inter"/>
          <w:b/>
          <w:color w:val="000000"/>
          <w:sz w:val="28"/>
          <w:szCs w:val="28"/>
          <w:u w:val="single"/>
        </w:rPr>
        <w:t xml:space="preserve"> :</w:t>
      </w:r>
      <w:proofErr w:type="gramEnd"/>
    </w:p>
    <w:p w14:paraId="4C51FD3A" w14:textId="034F51F7" w:rsidR="00E821D7" w:rsidRDefault="00000000">
      <w:pPr>
        <w:spacing w:before="315" w:after="105" w:line="360" w:lineRule="auto"/>
        <w:ind w:left="-30"/>
      </w:pPr>
      <w:proofErr w:type="gramStart"/>
      <w:r>
        <w:rPr>
          <w:rFonts w:ascii="inter" w:eastAsia="inter" w:hAnsi="inter" w:cs="inter"/>
          <w:b/>
          <w:color w:val="000000"/>
          <w:sz w:val="24"/>
        </w:rPr>
        <w:t>Definition</w:t>
      </w:r>
      <w:r w:rsidR="00C36912">
        <w:rPr>
          <w:rFonts w:ascii="inter" w:eastAsia="inter" w:hAnsi="inter" w:cs="inter"/>
          <w:b/>
          <w:color w:val="000000"/>
          <w:sz w:val="24"/>
        </w:rPr>
        <w:t xml:space="preserve"> :</w:t>
      </w:r>
      <w:proofErr w:type="gramEnd"/>
    </w:p>
    <w:p w14:paraId="006C67A0" w14:textId="77777777" w:rsidR="00E821D7" w:rsidRDefault="00000000">
      <w:pPr>
        <w:spacing w:after="210" w:line="360" w:lineRule="auto"/>
      </w:pPr>
      <w:r>
        <w:rPr>
          <w:rFonts w:ascii="inter" w:eastAsia="inter" w:hAnsi="inter" w:cs="inter"/>
          <w:b/>
          <w:color w:val="000000"/>
        </w:rPr>
        <w:t>KPI visuals</w:t>
      </w:r>
      <w:r>
        <w:rPr>
          <w:rFonts w:ascii="inter" w:eastAsia="inter" w:hAnsi="inter" w:cs="inter"/>
          <w:color w:val="000000"/>
        </w:rPr>
        <w:t xml:space="preserve"> display key performance indicators with actual values, targets, and trends. </w:t>
      </w:r>
      <w:r>
        <w:rPr>
          <w:rFonts w:ascii="inter" w:eastAsia="inter" w:hAnsi="inter" w:cs="inter"/>
          <w:b/>
          <w:color w:val="000000"/>
        </w:rPr>
        <w:t>Gauge charts</w:t>
      </w:r>
      <w:r>
        <w:rPr>
          <w:rFonts w:ascii="inter" w:eastAsia="inter" w:hAnsi="inter" w:cs="inter"/>
          <w:color w:val="000000"/>
        </w:rPr>
        <w:t xml:space="preserve"> use circular arcs with needles to show progress toward goals.</w:t>
      </w:r>
      <w:bookmarkStart w:id="76" w:name="fnref21"/>
      <w:bookmarkEnd w:id="76"/>
      <w:r>
        <w:fldChar w:fldCharType="begin"/>
      </w:r>
      <w:r>
        <w:instrText>HYPERLINK \l "fn21" \h</w:instrText>
      </w:r>
      <w:r>
        <w:fldChar w:fldCharType="separate"/>
      </w:r>
      <w:r>
        <w:rPr>
          <w:rFonts w:ascii="inter" w:eastAsia="inter" w:hAnsi="inter" w:cs="inter"/>
          <w:u w:val="single"/>
          <w:vertAlign w:val="superscript"/>
        </w:rPr>
        <w:t>[21]</w:t>
      </w:r>
      <w:r>
        <w:fldChar w:fldCharType="end"/>
      </w:r>
      <w:bookmarkStart w:id="77" w:name="fnref22"/>
      <w:bookmarkEnd w:id="77"/>
      <w:r>
        <w:fldChar w:fldCharType="begin"/>
      </w:r>
      <w:r>
        <w:instrText>HYPERLINK \l "fn22" \h</w:instrText>
      </w:r>
      <w:r>
        <w:fldChar w:fldCharType="separate"/>
      </w:r>
      <w:r>
        <w:rPr>
          <w:rFonts w:ascii="inter" w:eastAsia="inter" w:hAnsi="inter" w:cs="inter"/>
          <w:u w:val="single"/>
          <w:vertAlign w:val="superscript"/>
        </w:rPr>
        <w:t>[22]</w:t>
      </w:r>
      <w:r>
        <w:fldChar w:fldCharType="end"/>
      </w:r>
      <w:bookmarkStart w:id="78" w:name="fnref23"/>
      <w:bookmarkEnd w:id="78"/>
      <w:r>
        <w:fldChar w:fldCharType="begin"/>
      </w:r>
      <w:r>
        <w:instrText>HYPERLINK \l "fn23" \h</w:instrText>
      </w:r>
      <w:r>
        <w:fldChar w:fldCharType="separate"/>
      </w:r>
      <w:r>
        <w:rPr>
          <w:rFonts w:ascii="inter" w:eastAsia="inter" w:hAnsi="inter" w:cs="inter"/>
          <w:u w:val="single"/>
          <w:vertAlign w:val="superscript"/>
        </w:rPr>
        <w:t>[23]</w:t>
      </w:r>
      <w:r>
        <w:fldChar w:fldCharType="end"/>
      </w:r>
    </w:p>
    <w:p w14:paraId="59D01886" w14:textId="77777777" w:rsidR="00E821D7" w:rsidRDefault="00000000">
      <w:pPr>
        <w:spacing w:after="0" w:line="360" w:lineRule="auto"/>
        <w:jc w:val="center"/>
      </w:pPr>
      <w:r>
        <w:rPr>
          <w:rFonts w:ascii="inter" w:eastAsia="inter" w:hAnsi="inter" w:cs="inter"/>
          <w:noProof/>
          <w:color w:val="000000"/>
        </w:rPr>
        <w:drawing>
          <wp:inline distT="0" distB="0" distL="0" distR="0" wp14:anchorId="5B88988C" wp14:editId="22510894">
            <wp:extent cx="6038850" cy="4862048"/>
            <wp:effectExtent l="0" t="0" r="0" b="0"/>
            <wp:docPr id="7" name="image-13224a7523929ccfd83948c832fcdad6cd120537.png"/>
            <wp:cNvGraphicFramePr/>
            <a:graphic xmlns:a="http://schemas.openxmlformats.org/drawingml/2006/main">
              <a:graphicData uri="http://schemas.openxmlformats.org/drawingml/2006/picture">
                <pic:pic xmlns:pic="http://schemas.openxmlformats.org/drawingml/2006/picture">
                  <pic:nvPicPr>
                    <pic:cNvPr id="7" name="image-13224a7523929ccfd83948c832fcdad6cd120537.png"/>
                    <pic:cNvPicPr/>
                  </pic:nvPicPr>
                  <pic:blipFill>
                    <a:blip r:embed="rId11" cstate="print"/>
                    <a:srcRect/>
                    <a:stretch>
                      <a:fillRect/>
                    </a:stretch>
                  </pic:blipFill>
                  <pic:spPr>
                    <a:xfrm>
                      <a:off x="0" y="0"/>
                      <a:ext cx="6038850" cy="4862048"/>
                    </a:xfrm>
                    <a:prstGeom prst="rect">
                      <a:avLst/>
                    </a:prstGeom>
                  </pic:spPr>
                </pic:pic>
              </a:graphicData>
            </a:graphic>
          </wp:inline>
        </w:drawing>
      </w:r>
    </w:p>
    <w:p w14:paraId="1F49BDC0" w14:textId="77777777" w:rsidR="00E821D7" w:rsidRDefault="00000000">
      <w:pPr>
        <w:spacing w:after="210" w:line="360" w:lineRule="auto"/>
      </w:pPr>
      <w:r>
        <w:rPr>
          <w:rFonts w:ascii="inter" w:eastAsia="inter" w:hAnsi="inter" w:cs="inter"/>
          <w:color w:val="000000"/>
        </w:rPr>
        <w:t>Power BI dashboard showing KPI gauge charts for storage location occupancy and bar/column charts for pallet and lift activity in a warehouse.</w:t>
      </w:r>
    </w:p>
    <w:p w14:paraId="6B01315C" w14:textId="2993045D" w:rsidR="00E821D7" w:rsidRDefault="00000000">
      <w:pPr>
        <w:spacing w:before="315" w:after="105" w:line="360" w:lineRule="auto"/>
        <w:ind w:left="-30"/>
      </w:pPr>
      <w:proofErr w:type="gramStart"/>
      <w:r>
        <w:rPr>
          <w:rFonts w:ascii="inter" w:eastAsia="inter" w:hAnsi="inter" w:cs="inter"/>
          <w:b/>
          <w:color w:val="000000"/>
          <w:sz w:val="24"/>
        </w:rPr>
        <w:t>Types</w:t>
      </w:r>
      <w:r w:rsidR="00CF6B00">
        <w:rPr>
          <w:rFonts w:ascii="inter" w:eastAsia="inter" w:hAnsi="inter" w:cs="inter"/>
          <w:b/>
          <w:color w:val="000000"/>
          <w:sz w:val="24"/>
        </w:rPr>
        <w:t xml:space="preserve"> :</w:t>
      </w:r>
      <w:proofErr w:type="gramEnd"/>
    </w:p>
    <w:p w14:paraId="27CF829F" w14:textId="77777777" w:rsidR="00E821D7" w:rsidRDefault="00000000">
      <w:pPr>
        <w:numPr>
          <w:ilvl w:val="0"/>
          <w:numId w:val="11"/>
        </w:numPr>
        <w:spacing w:before="105" w:after="105" w:line="360" w:lineRule="auto"/>
      </w:pPr>
      <w:r>
        <w:rPr>
          <w:rFonts w:ascii="inter" w:eastAsia="inter" w:hAnsi="inter" w:cs="inter"/>
          <w:b/>
          <w:color w:val="000000"/>
        </w:rPr>
        <w:t>Basic KPI Visual</w:t>
      </w:r>
      <w:r>
        <w:rPr>
          <w:rFonts w:ascii="inter" w:eastAsia="inter" w:hAnsi="inter" w:cs="inter"/>
          <w:color w:val="000000"/>
        </w:rPr>
        <w:t>: Shows indicator, trend, and target</w:t>
      </w:r>
      <w:bookmarkStart w:id="79" w:name="fnref21:1"/>
      <w:bookmarkEnd w:id="79"/>
      <w:r>
        <w:fldChar w:fldCharType="begin"/>
      </w:r>
      <w:r>
        <w:instrText>HYPERLINK \l "fn21" \h</w:instrText>
      </w:r>
      <w:r>
        <w:fldChar w:fldCharType="separate"/>
      </w:r>
      <w:r>
        <w:rPr>
          <w:rFonts w:ascii="inter" w:eastAsia="inter" w:hAnsi="inter" w:cs="inter"/>
          <w:u w:val="single"/>
          <w:vertAlign w:val="superscript"/>
        </w:rPr>
        <w:t>[21]</w:t>
      </w:r>
      <w:r>
        <w:fldChar w:fldCharType="end"/>
      </w:r>
      <w:bookmarkStart w:id="80" w:name="fnref24"/>
      <w:bookmarkEnd w:id="80"/>
      <w:r>
        <w:fldChar w:fldCharType="begin"/>
      </w:r>
      <w:r>
        <w:instrText>HYPERLINK \l "fn24" \h</w:instrText>
      </w:r>
      <w:r>
        <w:fldChar w:fldCharType="separate"/>
      </w:r>
      <w:r>
        <w:rPr>
          <w:rFonts w:ascii="inter" w:eastAsia="inter" w:hAnsi="inter" w:cs="inter"/>
          <w:u w:val="single"/>
          <w:vertAlign w:val="superscript"/>
        </w:rPr>
        <w:t>[24]</w:t>
      </w:r>
      <w:r>
        <w:fldChar w:fldCharType="end"/>
      </w:r>
    </w:p>
    <w:p w14:paraId="5ED2CC53" w14:textId="77777777" w:rsidR="00E821D7" w:rsidRDefault="00000000">
      <w:pPr>
        <w:numPr>
          <w:ilvl w:val="0"/>
          <w:numId w:val="11"/>
        </w:numPr>
        <w:spacing w:before="105" w:after="105" w:line="360" w:lineRule="auto"/>
      </w:pPr>
      <w:r>
        <w:rPr>
          <w:rFonts w:ascii="inter" w:eastAsia="inter" w:hAnsi="inter" w:cs="inter"/>
          <w:b/>
          <w:color w:val="000000"/>
        </w:rPr>
        <w:t>Card Visual with KPI</w:t>
      </w:r>
      <w:r>
        <w:rPr>
          <w:rFonts w:ascii="inter" w:eastAsia="inter" w:hAnsi="inter" w:cs="inter"/>
          <w:color w:val="000000"/>
        </w:rPr>
        <w:t>: Single metric display with conditional formatting</w:t>
      </w:r>
      <w:bookmarkStart w:id="81" w:name="fnref24:1"/>
      <w:bookmarkEnd w:id="81"/>
      <w:r>
        <w:fldChar w:fldCharType="begin"/>
      </w:r>
      <w:r>
        <w:instrText>HYPERLINK \l "fn24" \h</w:instrText>
      </w:r>
      <w:r>
        <w:fldChar w:fldCharType="separate"/>
      </w:r>
      <w:r>
        <w:rPr>
          <w:rFonts w:ascii="inter" w:eastAsia="inter" w:hAnsi="inter" w:cs="inter"/>
          <w:u w:val="single"/>
          <w:vertAlign w:val="superscript"/>
        </w:rPr>
        <w:t>[24]</w:t>
      </w:r>
      <w:r>
        <w:fldChar w:fldCharType="end"/>
      </w:r>
    </w:p>
    <w:p w14:paraId="57F57FB1" w14:textId="77777777" w:rsidR="00E821D7" w:rsidRDefault="00000000">
      <w:pPr>
        <w:numPr>
          <w:ilvl w:val="0"/>
          <w:numId w:val="11"/>
        </w:numPr>
        <w:spacing w:before="105" w:after="105" w:line="360" w:lineRule="auto"/>
      </w:pPr>
      <w:r>
        <w:rPr>
          <w:rFonts w:ascii="inter" w:eastAsia="inter" w:hAnsi="inter" w:cs="inter"/>
          <w:b/>
          <w:color w:val="000000"/>
        </w:rPr>
        <w:t>Radial Gauge</w:t>
      </w:r>
      <w:r>
        <w:rPr>
          <w:rFonts w:ascii="inter" w:eastAsia="inter" w:hAnsi="inter" w:cs="inter"/>
          <w:color w:val="000000"/>
        </w:rPr>
        <w:t>: Circular progress indicator</w:t>
      </w:r>
      <w:bookmarkStart w:id="82" w:name="fnref8:1"/>
      <w:bookmarkEnd w:id="82"/>
      <w:r>
        <w:fldChar w:fldCharType="begin"/>
      </w:r>
      <w:r>
        <w:instrText>HYPERLINK \l "fn8" \h</w:instrText>
      </w:r>
      <w:r>
        <w:fldChar w:fldCharType="separate"/>
      </w:r>
      <w:r>
        <w:rPr>
          <w:rFonts w:ascii="inter" w:eastAsia="inter" w:hAnsi="inter" w:cs="inter"/>
          <w:u w:val="single"/>
          <w:vertAlign w:val="superscript"/>
        </w:rPr>
        <w:t>[8]</w:t>
      </w:r>
      <w:r>
        <w:fldChar w:fldCharType="end"/>
      </w:r>
      <w:bookmarkStart w:id="83" w:name="fnref23:1"/>
      <w:bookmarkEnd w:id="83"/>
      <w:r>
        <w:fldChar w:fldCharType="begin"/>
      </w:r>
      <w:r>
        <w:instrText>HYPERLINK \l "fn23" \h</w:instrText>
      </w:r>
      <w:r>
        <w:fldChar w:fldCharType="separate"/>
      </w:r>
      <w:r>
        <w:rPr>
          <w:rFonts w:ascii="inter" w:eastAsia="inter" w:hAnsi="inter" w:cs="inter"/>
          <w:u w:val="single"/>
          <w:vertAlign w:val="superscript"/>
        </w:rPr>
        <w:t>[23]</w:t>
      </w:r>
      <w:r>
        <w:fldChar w:fldCharType="end"/>
      </w:r>
    </w:p>
    <w:p w14:paraId="00308697" w14:textId="77777777" w:rsidR="00E821D7" w:rsidRDefault="00000000">
      <w:pPr>
        <w:numPr>
          <w:ilvl w:val="0"/>
          <w:numId w:val="11"/>
        </w:numPr>
        <w:spacing w:before="105" w:after="105" w:line="360" w:lineRule="auto"/>
      </w:pPr>
      <w:r>
        <w:rPr>
          <w:rFonts w:ascii="inter" w:eastAsia="inter" w:hAnsi="inter" w:cs="inter"/>
          <w:b/>
          <w:color w:val="000000"/>
        </w:rPr>
        <w:t>Linear Gauge</w:t>
      </w:r>
      <w:r>
        <w:rPr>
          <w:rFonts w:ascii="inter" w:eastAsia="inter" w:hAnsi="inter" w:cs="inter"/>
          <w:color w:val="000000"/>
        </w:rPr>
        <w:t>: Horizontal or vertical progress bar</w:t>
      </w:r>
      <w:bookmarkStart w:id="84" w:name="fnref23:2"/>
      <w:bookmarkEnd w:id="84"/>
      <w:r>
        <w:fldChar w:fldCharType="begin"/>
      </w:r>
      <w:r>
        <w:instrText>HYPERLINK \l "fn23" \h</w:instrText>
      </w:r>
      <w:r>
        <w:fldChar w:fldCharType="separate"/>
      </w:r>
      <w:r>
        <w:rPr>
          <w:rFonts w:ascii="inter" w:eastAsia="inter" w:hAnsi="inter" w:cs="inter"/>
          <w:u w:val="single"/>
          <w:vertAlign w:val="superscript"/>
        </w:rPr>
        <w:t>[23]</w:t>
      </w:r>
      <w:r>
        <w:fldChar w:fldCharType="end"/>
      </w:r>
    </w:p>
    <w:p w14:paraId="60A807CD" w14:textId="77777777" w:rsidR="00E821D7" w:rsidRDefault="00000000">
      <w:pPr>
        <w:numPr>
          <w:ilvl w:val="0"/>
          <w:numId w:val="11"/>
        </w:numPr>
        <w:spacing w:before="105" w:after="105" w:line="360" w:lineRule="auto"/>
      </w:pPr>
      <w:r>
        <w:rPr>
          <w:rFonts w:ascii="inter" w:eastAsia="inter" w:hAnsi="inter" w:cs="inter"/>
          <w:b/>
          <w:color w:val="000000"/>
        </w:rPr>
        <w:t>Dial Gauge</w:t>
      </w:r>
      <w:r>
        <w:rPr>
          <w:rFonts w:ascii="inter" w:eastAsia="inter" w:hAnsi="inter" w:cs="inter"/>
          <w:color w:val="000000"/>
        </w:rPr>
        <w:t>: Speedometer-style indicator</w:t>
      </w:r>
      <w:bookmarkStart w:id="85" w:name="fnref23:3"/>
      <w:bookmarkEnd w:id="85"/>
      <w:r>
        <w:fldChar w:fldCharType="begin"/>
      </w:r>
      <w:r>
        <w:instrText>HYPERLINK \l "fn23" \h</w:instrText>
      </w:r>
      <w:r>
        <w:fldChar w:fldCharType="separate"/>
      </w:r>
      <w:r>
        <w:rPr>
          <w:rFonts w:ascii="inter" w:eastAsia="inter" w:hAnsi="inter" w:cs="inter"/>
          <w:u w:val="single"/>
          <w:vertAlign w:val="superscript"/>
        </w:rPr>
        <w:t>[23]</w:t>
      </w:r>
      <w:r>
        <w:fldChar w:fldCharType="end"/>
      </w:r>
    </w:p>
    <w:p w14:paraId="29401F1D" w14:textId="1831D3A3" w:rsidR="00E821D7" w:rsidRDefault="00000000">
      <w:pPr>
        <w:spacing w:before="315" w:after="105" w:line="360" w:lineRule="auto"/>
        <w:ind w:left="-30"/>
      </w:pPr>
      <w:r>
        <w:rPr>
          <w:rFonts w:ascii="inter" w:eastAsia="inter" w:hAnsi="inter" w:cs="inter"/>
          <w:b/>
          <w:color w:val="000000"/>
          <w:sz w:val="24"/>
        </w:rPr>
        <w:lastRenderedPageBreak/>
        <w:t xml:space="preserve">Real-World Use </w:t>
      </w:r>
      <w:proofErr w:type="gramStart"/>
      <w:r>
        <w:rPr>
          <w:rFonts w:ascii="inter" w:eastAsia="inter" w:hAnsi="inter" w:cs="inter"/>
          <w:b/>
          <w:color w:val="000000"/>
          <w:sz w:val="24"/>
        </w:rPr>
        <w:t>Cases</w:t>
      </w:r>
      <w:r w:rsidR="00CF6B00">
        <w:rPr>
          <w:rFonts w:ascii="inter" w:eastAsia="inter" w:hAnsi="inter" w:cs="inter"/>
          <w:b/>
          <w:color w:val="000000"/>
          <w:sz w:val="24"/>
        </w:rPr>
        <w:t xml:space="preserve"> :</w:t>
      </w:r>
      <w:proofErr w:type="gramEnd"/>
    </w:p>
    <w:p w14:paraId="1BF66305" w14:textId="77777777" w:rsidR="00E821D7" w:rsidRDefault="00000000">
      <w:pPr>
        <w:numPr>
          <w:ilvl w:val="0"/>
          <w:numId w:val="12"/>
        </w:numPr>
        <w:spacing w:before="105" w:after="105" w:line="360" w:lineRule="auto"/>
      </w:pPr>
      <w:r>
        <w:rPr>
          <w:rFonts w:ascii="inter" w:eastAsia="inter" w:hAnsi="inter" w:cs="inter"/>
          <w:b/>
          <w:color w:val="000000"/>
        </w:rPr>
        <w:t>Sales Target Tracking</w:t>
      </w:r>
      <w:r>
        <w:rPr>
          <w:rFonts w:ascii="inter" w:eastAsia="inter" w:hAnsi="inter" w:cs="inter"/>
          <w:color w:val="000000"/>
        </w:rPr>
        <w:t>: Monitor monthly sales performance against annual goals</w:t>
      </w:r>
      <w:bookmarkStart w:id="86" w:name="fnref21:2"/>
      <w:bookmarkEnd w:id="86"/>
      <w:r>
        <w:fldChar w:fldCharType="begin"/>
      </w:r>
      <w:r>
        <w:instrText>HYPERLINK \l "fn21" \h</w:instrText>
      </w:r>
      <w:r>
        <w:fldChar w:fldCharType="separate"/>
      </w:r>
      <w:r>
        <w:rPr>
          <w:rFonts w:ascii="inter" w:eastAsia="inter" w:hAnsi="inter" w:cs="inter"/>
          <w:u w:val="single"/>
          <w:vertAlign w:val="superscript"/>
        </w:rPr>
        <w:t>[21]</w:t>
      </w:r>
      <w:r>
        <w:fldChar w:fldCharType="end"/>
      </w:r>
      <w:bookmarkStart w:id="87" w:name="fnref22:1"/>
      <w:bookmarkEnd w:id="87"/>
      <w:r>
        <w:fldChar w:fldCharType="begin"/>
      </w:r>
      <w:r>
        <w:instrText>HYPERLINK \l "fn22" \h</w:instrText>
      </w:r>
      <w:r>
        <w:fldChar w:fldCharType="separate"/>
      </w:r>
      <w:r>
        <w:rPr>
          <w:rFonts w:ascii="inter" w:eastAsia="inter" w:hAnsi="inter" w:cs="inter"/>
          <w:u w:val="single"/>
          <w:vertAlign w:val="superscript"/>
        </w:rPr>
        <w:t>[22]</w:t>
      </w:r>
      <w:r>
        <w:fldChar w:fldCharType="end"/>
      </w:r>
    </w:p>
    <w:p w14:paraId="5641753B" w14:textId="77777777" w:rsidR="00E821D7" w:rsidRDefault="00000000">
      <w:pPr>
        <w:numPr>
          <w:ilvl w:val="0"/>
          <w:numId w:val="12"/>
        </w:numPr>
        <w:spacing w:before="105" w:after="105" w:line="360" w:lineRule="auto"/>
      </w:pPr>
      <w:r>
        <w:rPr>
          <w:rFonts w:ascii="inter" w:eastAsia="inter" w:hAnsi="inter" w:cs="inter"/>
          <w:b/>
          <w:color w:val="000000"/>
        </w:rPr>
        <w:t>Customer Satisfaction Monitoring</w:t>
      </w:r>
      <w:r>
        <w:rPr>
          <w:rFonts w:ascii="inter" w:eastAsia="inter" w:hAnsi="inter" w:cs="inter"/>
          <w:color w:val="000000"/>
        </w:rPr>
        <w:t>: Track satisfaction scores with target thresholds</w:t>
      </w:r>
      <w:bookmarkStart w:id="88" w:name="fnref23:4"/>
      <w:bookmarkEnd w:id="88"/>
      <w:r>
        <w:fldChar w:fldCharType="begin"/>
      </w:r>
      <w:r>
        <w:instrText>HYPERLINK \l "fn23" \h</w:instrText>
      </w:r>
      <w:r>
        <w:fldChar w:fldCharType="separate"/>
      </w:r>
      <w:r>
        <w:rPr>
          <w:rFonts w:ascii="inter" w:eastAsia="inter" w:hAnsi="inter" w:cs="inter"/>
          <w:u w:val="single"/>
          <w:vertAlign w:val="superscript"/>
        </w:rPr>
        <w:t>[23]</w:t>
      </w:r>
      <w:r>
        <w:fldChar w:fldCharType="end"/>
      </w:r>
      <w:bookmarkStart w:id="89" w:name="fnref25"/>
      <w:bookmarkEnd w:id="89"/>
      <w:r>
        <w:fldChar w:fldCharType="begin"/>
      </w:r>
      <w:r>
        <w:instrText>HYPERLINK \l "fn25" \h</w:instrText>
      </w:r>
      <w:r>
        <w:fldChar w:fldCharType="separate"/>
      </w:r>
      <w:r>
        <w:rPr>
          <w:rFonts w:ascii="inter" w:eastAsia="inter" w:hAnsi="inter" w:cs="inter"/>
          <w:u w:val="single"/>
          <w:vertAlign w:val="superscript"/>
        </w:rPr>
        <w:t>[25]</w:t>
      </w:r>
      <w:r>
        <w:fldChar w:fldCharType="end"/>
      </w:r>
    </w:p>
    <w:p w14:paraId="283B3E0A" w14:textId="77777777" w:rsidR="00E821D7" w:rsidRDefault="00000000">
      <w:pPr>
        <w:numPr>
          <w:ilvl w:val="0"/>
          <w:numId w:val="12"/>
        </w:numPr>
        <w:spacing w:before="105" w:after="105" w:line="360" w:lineRule="auto"/>
      </w:pPr>
      <w:r>
        <w:rPr>
          <w:rFonts w:ascii="inter" w:eastAsia="inter" w:hAnsi="inter" w:cs="inter"/>
          <w:b/>
          <w:color w:val="000000"/>
        </w:rPr>
        <w:t>Employee Training Compliance</w:t>
      </w:r>
      <w:r>
        <w:rPr>
          <w:rFonts w:ascii="inter" w:eastAsia="inter" w:hAnsi="inter" w:cs="inter"/>
          <w:color w:val="000000"/>
        </w:rPr>
        <w:t>: Visualize percentage of employees meeting training requirements</w:t>
      </w:r>
      <w:bookmarkStart w:id="90" w:name="fnref25:1"/>
      <w:bookmarkEnd w:id="90"/>
      <w:r>
        <w:fldChar w:fldCharType="begin"/>
      </w:r>
      <w:r>
        <w:instrText>HYPERLINK \l "fn25" \h</w:instrText>
      </w:r>
      <w:r>
        <w:fldChar w:fldCharType="separate"/>
      </w:r>
      <w:r>
        <w:rPr>
          <w:rFonts w:ascii="inter" w:eastAsia="inter" w:hAnsi="inter" w:cs="inter"/>
          <w:u w:val="single"/>
          <w:vertAlign w:val="superscript"/>
        </w:rPr>
        <w:t>[25]</w:t>
      </w:r>
      <w:r>
        <w:fldChar w:fldCharType="end"/>
      </w:r>
    </w:p>
    <w:p w14:paraId="03C7C4CD" w14:textId="77777777" w:rsidR="00E821D7" w:rsidRDefault="00000000">
      <w:pPr>
        <w:numPr>
          <w:ilvl w:val="0"/>
          <w:numId w:val="12"/>
        </w:numPr>
        <w:spacing w:before="105" w:after="105" w:line="360" w:lineRule="auto"/>
      </w:pPr>
      <w:r>
        <w:rPr>
          <w:rFonts w:ascii="inter" w:eastAsia="inter" w:hAnsi="inter" w:cs="inter"/>
          <w:b/>
          <w:color w:val="000000"/>
        </w:rPr>
        <w:t>Revenue Growth Monitoring</w:t>
      </w:r>
      <w:r>
        <w:rPr>
          <w:rFonts w:ascii="inter" w:eastAsia="inter" w:hAnsi="inter" w:cs="inter"/>
          <w:color w:val="000000"/>
        </w:rPr>
        <w:t>: Track quarterly revenue against growth targets</w:t>
      </w:r>
      <w:bookmarkStart w:id="91" w:name="fnref22:2"/>
      <w:bookmarkEnd w:id="91"/>
      <w:r>
        <w:fldChar w:fldCharType="begin"/>
      </w:r>
      <w:r>
        <w:instrText>HYPERLINK \l "fn22" \h</w:instrText>
      </w:r>
      <w:r>
        <w:fldChar w:fldCharType="separate"/>
      </w:r>
      <w:r>
        <w:rPr>
          <w:rFonts w:ascii="inter" w:eastAsia="inter" w:hAnsi="inter" w:cs="inter"/>
          <w:u w:val="single"/>
          <w:vertAlign w:val="superscript"/>
        </w:rPr>
        <w:t>[22]</w:t>
      </w:r>
      <w:r>
        <w:fldChar w:fldCharType="end"/>
      </w:r>
      <w:bookmarkStart w:id="92" w:name="fnref24:2"/>
      <w:bookmarkEnd w:id="92"/>
      <w:r>
        <w:fldChar w:fldCharType="begin"/>
      </w:r>
      <w:r>
        <w:instrText>HYPERLINK \l "fn24" \h</w:instrText>
      </w:r>
      <w:r>
        <w:fldChar w:fldCharType="separate"/>
      </w:r>
      <w:r>
        <w:rPr>
          <w:rFonts w:ascii="inter" w:eastAsia="inter" w:hAnsi="inter" w:cs="inter"/>
          <w:u w:val="single"/>
          <w:vertAlign w:val="superscript"/>
        </w:rPr>
        <w:t>[24]</w:t>
      </w:r>
      <w:r>
        <w:fldChar w:fldCharType="end"/>
      </w:r>
    </w:p>
    <w:p w14:paraId="21D5A4AC" w14:textId="77777777" w:rsidR="00E821D7" w:rsidRDefault="00000000">
      <w:pPr>
        <w:numPr>
          <w:ilvl w:val="0"/>
          <w:numId w:val="12"/>
        </w:numPr>
        <w:spacing w:before="105" w:after="105" w:line="360" w:lineRule="auto"/>
      </w:pPr>
      <w:r>
        <w:rPr>
          <w:rFonts w:ascii="inter" w:eastAsia="inter" w:hAnsi="inter" w:cs="inter"/>
          <w:b/>
          <w:color w:val="000000"/>
        </w:rPr>
        <w:t>Quality Metrics</w:t>
      </w:r>
      <w:r>
        <w:rPr>
          <w:rFonts w:ascii="inter" w:eastAsia="inter" w:hAnsi="inter" w:cs="inter"/>
          <w:color w:val="000000"/>
        </w:rPr>
        <w:t>: Monitor defect rates against quality standards</w:t>
      </w:r>
      <w:bookmarkStart w:id="93" w:name="fnref23:5"/>
      <w:bookmarkEnd w:id="93"/>
      <w:r>
        <w:fldChar w:fldCharType="begin"/>
      </w:r>
      <w:r>
        <w:instrText>HYPERLINK \l "fn23" \h</w:instrText>
      </w:r>
      <w:r>
        <w:fldChar w:fldCharType="separate"/>
      </w:r>
      <w:r>
        <w:rPr>
          <w:rFonts w:ascii="inter" w:eastAsia="inter" w:hAnsi="inter" w:cs="inter"/>
          <w:u w:val="single"/>
          <w:vertAlign w:val="superscript"/>
        </w:rPr>
        <w:t>[23]</w:t>
      </w:r>
      <w:r>
        <w:fldChar w:fldCharType="end"/>
      </w:r>
    </w:p>
    <w:p w14:paraId="1C1B16CE" w14:textId="77777777" w:rsidR="00E821D7" w:rsidRDefault="00000000">
      <w:pPr>
        <w:spacing w:after="210" w:line="360" w:lineRule="auto"/>
      </w:pPr>
      <w:r>
        <w:rPr>
          <w:rFonts w:ascii="inter" w:eastAsia="inter" w:hAnsi="inter" w:cs="inter"/>
          <w:b/>
          <w:color w:val="000000"/>
        </w:rPr>
        <w:t>Example</w:t>
      </w:r>
      <w:r>
        <w:rPr>
          <w:rFonts w:ascii="inter" w:eastAsia="inter" w:hAnsi="inter" w:cs="inter"/>
          <w:color w:val="000000"/>
        </w:rPr>
        <w:t>: A car dealership tracks sales team performance using a gauge chart showing average monthly sales ($180K) against a goal of $200K, with minimum ($100K) and maximum ($250K) ranges, enabling quick assessment of progress toward targets.</w:t>
      </w:r>
      <w:bookmarkStart w:id="94" w:name="fnref8:2"/>
      <w:bookmarkEnd w:id="94"/>
      <w:r>
        <w:fldChar w:fldCharType="begin"/>
      </w:r>
      <w:r>
        <w:instrText>HYPERLINK \l "fn8" \h</w:instrText>
      </w:r>
      <w:r>
        <w:fldChar w:fldCharType="separate"/>
      </w:r>
      <w:r>
        <w:rPr>
          <w:rFonts w:ascii="inter" w:eastAsia="inter" w:hAnsi="inter" w:cs="inter"/>
          <w:u w:val="single"/>
          <w:vertAlign w:val="superscript"/>
        </w:rPr>
        <w:t>[8]</w:t>
      </w:r>
      <w:r>
        <w:fldChar w:fldCharType="end"/>
      </w:r>
    </w:p>
    <w:p w14:paraId="7170B8CF" w14:textId="77777777" w:rsidR="00C36912" w:rsidRDefault="00C36912">
      <w:pPr>
        <w:spacing w:before="315" w:after="105" w:line="360" w:lineRule="auto"/>
        <w:ind w:left="-30"/>
        <w:rPr>
          <w:rFonts w:ascii="inter" w:eastAsia="inter" w:hAnsi="inter" w:cs="inter"/>
          <w:b/>
          <w:color w:val="000000"/>
          <w:sz w:val="24"/>
        </w:rPr>
      </w:pPr>
    </w:p>
    <w:p w14:paraId="12A6BBF6" w14:textId="77777777" w:rsidR="00C36912" w:rsidRDefault="00C36912">
      <w:pPr>
        <w:spacing w:before="315" w:after="105" w:line="360" w:lineRule="auto"/>
        <w:ind w:left="-30"/>
        <w:rPr>
          <w:rFonts w:ascii="inter" w:eastAsia="inter" w:hAnsi="inter" w:cs="inter"/>
          <w:b/>
          <w:color w:val="000000"/>
          <w:sz w:val="24"/>
        </w:rPr>
      </w:pPr>
    </w:p>
    <w:p w14:paraId="19EAEE9E" w14:textId="77777777" w:rsidR="00C36912" w:rsidRDefault="00C36912">
      <w:pPr>
        <w:spacing w:before="315" w:after="105" w:line="360" w:lineRule="auto"/>
        <w:ind w:left="-30"/>
        <w:rPr>
          <w:rFonts w:ascii="inter" w:eastAsia="inter" w:hAnsi="inter" w:cs="inter"/>
          <w:b/>
          <w:color w:val="000000"/>
          <w:sz w:val="24"/>
        </w:rPr>
      </w:pPr>
    </w:p>
    <w:p w14:paraId="3C2071EB" w14:textId="77777777" w:rsidR="00C36912" w:rsidRDefault="00C36912">
      <w:pPr>
        <w:spacing w:before="315" w:after="105" w:line="360" w:lineRule="auto"/>
        <w:ind w:left="-30"/>
        <w:rPr>
          <w:rFonts w:ascii="inter" w:eastAsia="inter" w:hAnsi="inter" w:cs="inter"/>
          <w:b/>
          <w:color w:val="000000"/>
          <w:sz w:val="24"/>
        </w:rPr>
      </w:pPr>
    </w:p>
    <w:p w14:paraId="12A115B4" w14:textId="77777777" w:rsidR="00C36912" w:rsidRDefault="00C36912">
      <w:pPr>
        <w:spacing w:before="315" w:after="105" w:line="360" w:lineRule="auto"/>
        <w:ind w:left="-30"/>
        <w:rPr>
          <w:rFonts w:ascii="inter" w:eastAsia="inter" w:hAnsi="inter" w:cs="inter"/>
          <w:b/>
          <w:color w:val="000000"/>
          <w:sz w:val="24"/>
        </w:rPr>
      </w:pPr>
    </w:p>
    <w:p w14:paraId="137BF670" w14:textId="77777777" w:rsidR="00C36912" w:rsidRDefault="00C36912">
      <w:pPr>
        <w:spacing w:before="315" w:after="105" w:line="360" w:lineRule="auto"/>
        <w:ind w:left="-30"/>
        <w:rPr>
          <w:rFonts w:ascii="inter" w:eastAsia="inter" w:hAnsi="inter" w:cs="inter"/>
          <w:b/>
          <w:color w:val="000000"/>
          <w:sz w:val="24"/>
        </w:rPr>
      </w:pPr>
    </w:p>
    <w:p w14:paraId="2F8AF5C9" w14:textId="77777777" w:rsidR="00C36912" w:rsidRDefault="00C36912">
      <w:pPr>
        <w:spacing w:before="315" w:after="105" w:line="360" w:lineRule="auto"/>
        <w:ind w:left="-30"/>
        <w:rPr>
          <w:rFonts w:ascii="inter" w:eastAsia="inter" w:hAnsi="inter" w:cs="inter"/>
          <w:b/>
          <w:color w:val="000000"/>
          <w:sz w:val="24"/>
        </w:rPr>
      </w:pPr>
    </w:p>
    <w:p w14:paraId="0EC0B3AD" w14:textId="77777777" w:rsidR="00C36912" w:rsidRDefault="00C36912">
      <w:pPr>
        <w:spacing w:before="315" w:after="105" w:line="360" w:lineRule="auto"/>
        <w:ind w:left="-30"/>
        <w:rPr>
          <w:rFonts w:ascii="inter" w:eastAsia="inter" w:hAnsi="inter" w:cs="inter"/>
          <w:b/>
          <w:color w:val="000000"/>
          <w:sz w:val="24"/>
        </w:rPr>
      </w:pPr>
    </w:p>
    <w:p w14:paraId="1D31F75A" w14:textId="77777777" w:rsidR="00C36912" w:rsidRDefault="00C36912">
      <w:pPr>
        <w:spacing w:before="315" w:after="105" w:line="360" w:lineRule="auto"/>
        <w:ind w:left="-30"/>
        <w:rPr>
          <w:rFonts w:ascii="inter" w:eastAsia="inter" w:hAnsi="inter" w:cs="inter"/>
          <w:b/>
          <w:color w:val="000000"/>
          <w:sz w:val="24"/>
        </w:rPr>
      </w:pPr>
    </w:p>
    <w:p w14:paraId="6F2BBA24" w14:textId="77777777" w:rsidR="00C36912" w:rsidRDefault="00C36912">
      <w:pPr>
        <w:spacing w:before="315" w:after="105" w:line="360" w:lineRule="auto"/>
        <w:ind w:left="-30"/>
        <w:rPr>
          <w:rFonts w:ascii="inter" w:eastAsia="inter" w:hAnsi="inter" w:cs="inter"/>
          <w:b/>
          <w:color w:val="000000"/>
          <w:sz w:val="24"/>
        </w:rPr>
      </w:pPr>
    </w:p>
    <w:p w14:paraId="01D4992B" w14:textId="77777777" w:rsidR="00C36912" w:rsidRDefault="00C36912">
      <w:pPr>
        <w:spacing w:before="315" w:after="105" w:line="360" w:lineRule="auto"/>
        <w:ind w:left="-30"/>
        <w:rPr>
          <w:rFonts w:ascii="inter" w:eastAsia="inter" w:hAnsi="inter" w:cs="inter"/>
          <w:b/>
          <w:color w:val="000000"/>
          <w:sz w:val="24"/>
        </w:rPr>
      </w:pPr>
    </w:p>
    <w:p w14:paraId="56021022" w14:textId="77777777" w:rsidR="00C36912" w:rsidRDefault="00C36912">
      <w:pPr>
        <w:spacing w:before="315" w:after="105" w:line="360" w:lineRule="auto"/>
        <w:ind w:left="-30"/>
        <w:rPr>
          <w:rFonts w:ascii="inter" w:eastAsia="inter" w:hAnsi="inter" w:cs="inter"/>
          <w:b/>
          <w:color w:val="000000"/>
          <w:sz w:val="24"/>
        </w:rPr>
      </w:pPr>
    </w:p>
    <w:p w14:paraId="18A2FB96" w14:textId="77777777" w:rsidR="00C36912" w:rsidRDefault="00C36912">
      <w:pPr>
        <w:spacing w:before="315" w:after="105" w:line="360" w:lineRule="auto"/>
        <w:ind w:left="-30"/>
        <w:rPr>
          <w:rFonts w:ascii="inter" w:eastAsia="inter" w:hAnsi="inter" w:cs="inter"/>
          <w:b/>
          <w:color w:val="000000"/>
          <w:sz w:val="24"/>
        </w:rPr>
      </w:pPr>
    </w:p>
    <w:p w14:paraId="226E6AEE" w14:textId="77777777" w:rsidR="00C36912" w:rsidRDefault="00C36912">
      <w:pPr>
        <w:spacing w:before="315" w:after="105" w:line="360" w:lineRule="auto"/>
        <w:ind w:left="-30"/>
        <w:rPr>
          <w:rFonts w:ascii="inter" w:eastAsia="inter" w:hAnsi="inter" w:cs="inter"/>
          <w:b/>
          <w:color w:val="000000"/>
          <w:sz w:val="24"/>
        </w:rPr>
      </w:pPr>
    </w:p>
    <w:p w14:paraId="564698C7" w14:textId="4CB4A9A9" w:rsidR="00E821D7" w:rsidRPr="00CF6B00" w:rsidRDefault="00000000">
      <w:pPr>
        <w:spacing w:before="315" w:after="105" w:line="360" w:lineRule="auto"/>
        <w:ind w:left="-30"/>
        <w:rPr>
          <w:sz w:val="28"/>
          <w:szCs w:val="28"/>
          <w:u w:val="single"/>
        </w:rPr>
      </w:pPr>
      <w:r w:rsidRPr="00CF6B00">
        <w:rPr>
          <w:rFonts w:ascii="inter" w:eastAsia="inter" w:hAnsi="inter" w:cs="inter"/>
          <w:b/>
          <w:color w:val="000000"/>
          <w:sz w:val="28"/>
          <w:szCs w:val="28"/>
          <w:u w:val="single"/>
        </w:rPr>
        <w:lastRenderedPageBreak/>
        <w:t xml:space="preserve">Map </w:t>
      </w:r>
      <w:proofErr w:type="gramStart"/>
      <w:r w:rsidRPr="00CF6B00">
        <w:rPr>
          <w:rFonts w:ascii="inter" w:eastAsia="inter" w:hAnsi="inter" w:cs="inter"/>
          <w:b/>
          <w:color w:val="000000"/>
          <w:sz w:val="28"/>
          <w:szCs w:val="28"/>
          <w:u w:val="single"/>
        </w:rPr>
        <w:t>Visuals</w:t>
      </w:r>
      <w:r w:rsidR="00C36912" w:rsidRPr="00CF6B00">
        <w:rPr>
          <w:rFonts w:ascii="inter" w:eastAsia="inter" w:hAnsi="inter" w:cs="inter"/>
          <w:b/>
          <w:color w:val="000000"/>
          <w:sz w:val="28"/>
          <w:szCs w:val="28"/>
          <w:u w:val="single"/>
        </w:rPr>
        <w:t xml:space="preserve"> :</w:t>
      </w:r>
      <w:proofErr w:type="gramEnd"/>
    </w:p>
    <w:p w14:paraId="6D5FF01E" w14:textId="330740E0" w:rsidR="00E821D7" w:rsidRDefault="00000000">
      <w:pPr>
        <w:spacing w:before="315" w:after="105" w:line="360" w:lineRule="auto"/>
        <w:ind w:left="-30"/>
      </w:pPr>
      <w:proofErr w:type="gramStart"/>
      <w:r>
        <w:rPr>
          <w:rFonts w:ascii="inter" w:eastAsia="inter" w:hAnsi="inter" w:cs="inter"/>
          <w:b/>
          <w:color w:val="000000"/>
          <w:sz w:val="24"/>
        </w:rPr>
        <w:t>Definition</w:t>
      </w:r>
      <w:r w:rsidR="00C36912">
        <w:rPr>
          <w:rFonts w:ascii="inter" w:eastAsia="inter" w:hAnsi="inter" w:cs="inter"/>
          <w:b/>
          <w:color w:val="000000"/>
          <w:sz w:val="24"/>
        </w:rPr>
        <w:t xml:space="preserve"> :</w:t>
      </w:r>
      <w:proofErr w:type="gramEnd"/>
    </w:p>
    <w:p w14:paraId="148BA956" w14:textId="77777777" w:rsidR="00E821D7" w:rsidRDefault="00000000">
      <w:pPr>
        <w:spacing w:after="210" w:line="360" w:lineRule="auto"/>
      </w:pPr>
      <w:r>
        <w:rPr>
          <w:rFonts w:ascii="inter" w:eastAsia="inter" w:hAnsi="inter" w:cs="inter"/>
          <w:color w:val="000000"/>
        </w:rPr>
        <w:t>Map visuals display geographical data using various mapping techniques to show location-based insights and spatial relationships.</w:t>
      </w:r>
      <w:bookmarkStart w:id="95" w:name="fnref26"/>
      <w:bookmarkEnd w:id="95"/>
      <w:r>
        <w:fldChar w:fldCharType="begin"/>
      </w:r>
      <w:r>
        <w:instrText>HYPERLINK \l "fn26" \h</w:instrText>
      </w:r>
      <w:r>
        <w:fldChar w:fldCharType="separate"/>
      </w:r>
      <w:r>
        <w:rPr>
          <w:rFonts w:ascii="inter" w:eastAsia="inter" w:hAnsi="inter" w:cs="inter"/>
          <w:u w:val="single"/>
          <w:vertAlign w:val="superscript"/>
        </w:rPr>
        <w:t>[26]</w:t>
      </w:r>
      <w:r>
        <w:fldChar w:fldCharType="end"/>
      </w:r>
      <w:bookmarkStart w:id="96" w:name="fnref27"/>
      <w:bookmarkEnd w:id="96"/>
      <w:r>
        <w:fldChar w:fldCharType="begin"/>
      </w:r>
      <w:r>
        <w:instrText>HYPERLINK \l "fn27" \h</w:instrText>
      </w:r>
      <w:r>
        <w:fldChar w:fldCharType="separate"/>
      </w:r>
      <w:r>
        <w:rPr>
          <w:rFonts w:ascii="inter" w:eastAsia="inter" w:hAnsi="inter" w:cs="inter"/>
          <w:u w:val="single"/>
          <w:vertAlign w:val="superscript"/>
        </w:rPr>
        <w:t>[27]</w:t>
      </w:r>
      <w:r>
        <w:fldChar w:fldCharType="end"/>
      </w:r>
    </w:p>
    <w:p w14:paraId="4CEBF43A" w14:textId="77777777" w:rsidR="00E821D7" w:rsidRDefault="00000000">
      <w:pPr>
        <w:spacing w:before="315" w:after="105" w:line="360" w:lineRule="auto"/>
        <w:ind w:left="-30"/>
      </w:pPr>
      <w:r>
        <w:rPr>
          <w:rFonts w:ascii="inter" w:eastAsia="inter" w:hAnsi="inter" w:cs="inter"/>
          <w:b/>
          <w:color w:val="000000"/>
          <w:sz w:val="24"/>
        </w:rPr>
        <w:t>Types</w:t>
      </w:r>
    </w:p>
    <w:p w14:paraId="13052074" w14:textId="77777777" w:rsidR="00E821D7" w:rsidRDefault="00000000">
      <w:pPr>
        <w:numPr>
          <w:ilvl w:val="0"/>
          <w:numId w:val="13"/>
        </w:numPr>
        <w:spacing w:before="105" w:after="105" w:line="360" w:lineRule="auto"/>
      </w:pPr>
      <w:r>
        <w:rPr>
          <w:rFonts w:ascii="inter" w:eastAsia="inter" w:hAnsi="inter" w:cs="inter"/>
          <w:b/>
          <w:color w:val="000000"/>
        </w:rPr>
        <w:t>Basic Maps</w:t>
      </w:r>
      <w:r>
        <w:rPr>
          <w:rFonts w:ascii="inter" w:eastAsia="inter" w:hAnsi="inter" w:cs="inter"/>
          <w:color w:val="000000"/>
        </w:rPr>
        <w:t>: Simple pin-based location mapping with bubble sizing</w:t>
      </w:r>
      <w:bookmarkStart w:id="97" w:name="fnref26:1"/>
      <w:bookmarkEnd w:id="97"/>
      <w:r>
        <w:fldChar w:fldCharType="begin"/>
      </w:r>
      <w:r>
        <w:instrText>HYPERLINK \l "fn26" \h</w:instrText>
      </w:r>
      <w:r>
        <w:fldChar w:fldCharType="separate"/>
      </w:r>
      <w:r>
        <w:rPr>
          <w:rFonts w:ascii="inter" w:eastAsia="inter" w:hAnsi="inter" w:cs="inter"/>
          <w:u w:val="single"/>
          <w:vertAlign w:val="superscript"/>
        </w:rPr>
        <w:t>[26]</w:t>
      </w:r>
      <w:r>
        <w:fldChar w:fldCharType="end"/>
      </w:r>
      <w:bookmarkStart w:id="98" w:name="fnref27:1"/>
      <w:bookmarkEnd w:id="98"/>
      <w:r>
        <w:fldChar w:fldCharType="begin"/>
      </w:r>
      <w:r>
        <w:instrText>HYPERLINK \l "fn27" \h</w:instrText>
      </w:r>
      <w:r>
        <w:fldChar w:fldCharType="separate"/>
      </w:r>
      <w:r>
        <w:rPr>
          <w:rFonts w:ascii="inter" w:eastAsia="inter" w:hAnsi="inter" w:cs="inter"/>
          <w:u w:val="single"/>
          <w:vertAlign w:val="superscript"/>
        </w:rPr>
        <w:t>[27]</w:t>
      </w:r>
      <w:r>
        <w:fldChar w:fldCharType="end"/>
      </w:r>
    </w:p>
    <w:p w14:paraId="46BAAB47" w14:textId="77777777" w:rsidR="00E821D7" w:rsidRDefault="00000000">
      <w:pPr>
        <w:numPr>
          <w:ilvl w:val="0"/>
          <w:numId w:val="13"/>
        </w:numPr>
        <w:spacing w:before="105" w:after="105" w:line="360" w:lineRule="auto"/>
      </w:pPr>
      <w:r>
        <w:rPr>
          <w:rFonts w:ascii="inter" w:eastAsia="inter" w:hAnsi="inter" w:cs="inter"/>
          <w:b/>
          <w:color w:val="000000"/>
        </w:rPr>
        <w:t>Filled Maps (Choropleth)</w:t>
      </w:r>
      <w:r>
        <w:rPr>
          <w:rFonts w:ascii="inter" w:eastAsia="inter" w:hAnsi="inter" w:cs="inter"/>
          <w:color w:val="000000"/>
        </w:rPr>
        <w:t>: Color-coded regions based on data intensity</w:t>
      </w:r>
      <w:bookmarkStart w:id="99" w:name="fnref27:2"/>
      <w:bookmarkEnd w:id="99"/>
      <w:r>
        <w:fldChar w:fldCharType="begin"/>
      </w:r>
      <w:r>
        <w:instrText>HYPERLINK \l "fn27" \h</w:instrText>
      </w:r>
      <w:r>
        <w:fldChar w:fldCharType="separate"/>
      </w:r>
      <w:r>
        <w:rPr>
          <w:rFonts w:ascii="inter" w:eastAsia="inter" w:hAnsi="inter" w:cs="inter"/>
          <w:u w:val="single"/>
          <w:vertAlign w:val="superscript"/>
        </w:rPr>
        <w:t>[27]</w:t>
      </w:r>
      <w:r>
        <w:fldChar w:fldCharType="end"/>
      </w:r>
      <w:bookmarkStart w:id="100" w:name="fnref26:2"/>
      <w:bookmarkEnd w:id="100"/>
      <w:r>
        <w:fldChar w:fldCharType="begin"/>
      </w:r>
      <w:r>
        <w:instrText>HYPERLINK \l "fn26" \h</w:instrText>
      </w:r>
      <w:r>
        <w:fldChar w:fldCharType="separate"/>
      </w:r>
      <w:r>
        <w:rPr>
          <w:rFonts w:ascii="inter" w:eastAsia="inter" w:hAnsi="inter" w:cs="inter"/>
          <w:u w:val="single"/>
          <w:vertAlign w:val="superscript"/>
        </w:rPr>
        <w:t>[26]</w:t>
      </w:r>
      <w:r>
        <w:fldChar w:fldCharType="end"/>
      </w:r>
    </w:p>
    <w:p w14:paraId="024991EC" w14:textId="77777777" w:rsidR="00E821D7" w:rsidRDefault="00000000">
      <w:pPr>
        <w:numPr>
          <w:ilvl w:val="0"/>
          <w:numId w:val="13"/>
        </w:numPr>
        <w:spacing w:before="105" w:after="105" w:line="360" w:lineRule="auto"/>
      </w:pPr>
      <w:r>
        <w:rPr>
          <w:rFonts w:ascii="inter" w:eastAsia="inter" w:hAnsi="inter" w:cs="inter"/>
          <w:b/>
          <w:color w:val="000000"/>
        </w:rPr>
        <w:t>Shape Maps</w:t>
      </w:r>
      <w:r>
        <w:rPr>
          <w:rFonts w:ascii="inter" w:eastAsia="inter" w:hAnsi="inter" w:cs="inter"/>
          <w:color w:val="000000"/>
        </w:rPr>
        <w:t>: Custom geographical boundaries with color coding</w:t>
      </w:r>
      <w:bookmarkStart w:id="101" w:name="fnref26:3"/>
      <w:bookmarkEnd w:id="101"/>
      <w:r>
        <w:fldChar w:fldCharType="begin"/>
      </w:r>
      <w:r>
        <w:instrText>HYPERLINK \l "fn26" \h</w:instrText>
      </w:r>
      <w:r>
        <w:fldChar w:fldCharType="separate"/>
      </w:r>
      <w:r>
        <w:rPr>
          <w:rFonts w:ascii="inter" w:eastAsia="inter" w:hAnsi="inter" w:cs="inter"/>
          <w:u w:val="single"/>
          <w:vertAlign w:val="superscript"/>
        </w:rPr>
        <w:t>[26]</w:t>
      </w:r>
      <w:r>
        <w:fldChar w:fldCharType="end"/>
      </w:r>
      <w:bookmarkStart w:id="102" w:name="fnref27:3"/>
      <w:bookmarkEnd w:id="102"/>
      <w:r>
        <w:fldChar w:fldCharType="begin"/>
      </w:r>
      <w:r>
        <w:instrText>HYPERLINK \l "fn27" \h</w:instrText>
      </w:r>
      <w:r>
        <w:fldChar w:fldCharType="separate"/>
      </w:r>
      <w:r>
        <w:rPr>
          <w:rFonts w:ascii="inter" w:eastAsia="inter" w:hAnsi="inter" w:cs="inter"/>
          <w:u w:val="single"/>
          <w:vertAlign w:val="superscript"/>
        </w:rPr>
        <w:t>[27]</w:t>
      </w:r>
      <w:r>
        <w:fldChar w:fldCharType="end"/>
      </w:r>
    </w:p>
    <w:p w14:paraId="5B6FB704" w14:textId="77777777" w:rsidR="00E821D7" w:rsidRDefault="00000000">
      <w:pPr>
        <w:numPr>
          <w:ilvl w:val="0"/>
          <w:numId w:val="13"/>
        </w:numPr>
        <w:spacing w:before="105" w:after="105" w:line="360" w:lineRule="auto"/>
      </w:pPr>
      <w:r>
        <w:rPr>
          <w:rFonts w:ascii="inter" w:eastAsia="inter" w:hAnsi="inter" w:cs="inter"/>
          <w:b/>
          <w:color w:val="000000"/>
        </w:rPr>
        <w:t>ArcGIS Maps</w:t>
      </w:r>
      <w:r>
        <w:rPr>
          <w:rFonts w:ascii="inter" w:eastAsia="inter" w:hAnsi="inter" w:cs="inter"/>
          <w:color w:val="000000"/>
        </w:rPr>
        <w:t>: Advanced mapping with spatial analysis capabilities</w:t>
      </w:r>
      <w:bookmarkStart w:id="103" w:name="fnref28"/>
      <w:bookmarkEnd w:id="103"/>
      <w:r>
        <w:fldChar w:fldCharType="begin"/>
      </w:r>
      <w:r>
        <w:instrText>HYPERLINK \l "fn28" \h</w:instrText>
      </w:r>
      <w:r>
        <w:fldChar w:fldCharType="separate"/>
      </w:r>
      <w:r>
        <w:rPr>
          <w:rFonts w:ascii="inter" w:eastAsia="inter" w:hAnsi="inter" w:cs="inter"/>
          <w:u w:val="single"/>
          <w:vertAlign w:val="superscript"/>
        </w:rPr>
        <w:t>[28]</w:t>
      </w:r>
      <w:r>
        <w:fldChar w:fldCharType="end"/>
      </w:r>
      <w:bookmarkStart w:id="104" w:name="fnref26:4"/>
      <w:bookmarkEnd w:id="104"/>
      <w:r>
        <w:fldChar w:fldCharType="begin"/>
      </w:r>
      <w:r>
        <w:instrText>HYPERLINK \l "fn26" \h</w:instrText>
      </w:r>
      <w:r>
        <w:fldChar w:fldCharType="separate"/>
      </w:r>
      <w:r>
        <w:rPr>
          <w:rFonts w:ascii="inter" w:eastAsia="inter" w:hAnsi="inter" w:cs="inter"/>
          <w:u w:val="single"/>
          <w:vertAlign w:val="superscript"/>
        </w:rPr>
        <w:t>[26]</w:t>
      </w:r>
      <w:r>
        <w:fldChar w:fldCharType="end"/>
      </w:r>
    </w:p>
    <w:p w14:paraId="67CCFBB4" w14:textId="77777777" w:rsidR="00E821D7" w:rsidRDefault="00000000">
      <w:pPr>
        <w:numPr>
          <w:ilvl w:val="0"/>
          <w:numId w:val="13"/>
        </w:numPr>
        <w:spacing w:before="105" w:after="105" w:line="360" w:lineRule="auto"/>
      </w:pPr>
      <w:r>
        <w:rPr>
          <w:rFonts w:ascii="inter" w:eastAsia="inter" w:hAnsi="inter" w:cs="inter"/>
          <w:b/>
          <w:color w:val="000000"/>
        </w:rPr>
        <w:t>Globe Map</w:t>
      </w:r>
      <w:r>
        <w:rPr>
          <w:rFonts w:ascii="inter" w:eastAsia="inter" w:hAnsi="inter" w:cs="inter"/>
          <w:color w:val="000000"/>
        </w:rPr>
        <w:t>: 3D spherical visualization with bar charts and heat maps</w:t>
      </w:r>
      <w:bookmarkStart w:id="105" w:name="fnref28:1"/>
      <w:bookmarkEnd w:id="105"/>
      <w:r>
        <w:fldChar w:fldCharType="begin"/>
      </w:r>
      <w:r>
        <w:instrText>HYPERLINK \l "fn28" \h</w:instrText>
      </w:r>
      <w:r>
        <w:fldChar w:fldCharType="separate"/>
      </w:r>
      <w:r>
        <w:rPr>
          <w:rFonts w:ascii="inter" w:eastAsia="inter" w:hAnsi="inter" w:cs="inter"/>
          <w:u w:val="single"/>
          <w:vertAlign w:val="superscript"/>
        </w:rPr>
        <w:t>[28]</w:t>
      </w:r>
      <w:r>
        <w:fldChar w:fldCharType="end"/>
      </w:r>
    </w:p>
    <w:p w14:paraId="3DE124C6" w14:textId="2F69418D" w:rsidR="00E821D7" w:rsidRDefault="00000000">
      <w:pPr>
        <w:spacing w:before="315" w:after="105" w:line="360" w:lineRule="auto"/>
        <w:ind w:left="-30"/>
      </w:pPr>
      <w:r>
        <w:rPr>
          <w:rFonts w:ascii="inter" w:eastAsia="inter" w:hAnsi="inter" w:cs="inter"/>
          <w:b/>
          <w:color w:val="000000"/>
          <w:sz w:val="24"/>
        </w:rPr>
        <w:t xml:space="preserve">Real-World Use </w:t>
      </w:r>
      <w:proofErr w:type="gramStart"/>
      <w:r>
        <w:rPr>
          <w:rFonts w:ascii="inter" w:eastAsia="inter" w:hAnsi="inter" w:cs="inter"/>
          <w:b/>
          <w:color w:val="000000"/>
          <w:sz w:val="24"/>
        </w:rPr>
        <w:t>Cases</w:t>
      </w:r>
      <w:r w:rsidR="00CF6B00">
        <w:rPr>
          <w:rFonts w:ascii="inter" w:eastAsia="inter" w:hAnsi="inter" w:cs="inter"/>
          <w:b/>
          <w:color w:val="000000"/>
          <w:sz w:val="24"/>
        </w:rPr>
        <w:t xml:space="preserve"> :</w:t>
      </w:r>
      <w:proofErr w:type="gramEnd"/>
    </w:p>
    <w:p w14:paraId="014C877E" w14:textId="77777777" w:rsidR="00E821D7" w:rsidRDefault="00000000">
      <w:pPr>
        <w:numPr>
          <w:ilvl w:val="0"/>
          <w:numId w:val="14"/>
        </w:numPr>
        <w:spacing w:before="105" w:after="105" w:line="360" w:lineRule="auto"/>
      </w:pPr>
      <w:r>
        <w:rPr>
          <w:rFonts w:ascii="inter" w:eastAsia="inter" w:hAnsi="inter" w:cs="inter"/>
          <w:b/>
          <w:color w:val="000000"/>
        </w:rPr>
        <w:t>Sales Territory Analysis</w:t>
      </w:r>
      <w:r>
        <w:rPr>
          <w:rFonts w:ascii="inter" w:eastAsia="inter" w:hAnsi="inter" w:cs="inter"/>
          <w:color w:val="000000"/>
        </w:rPr>
        <w:t>: Visualize sales performance across geographical regions</w:t>
      </w:r>
      <w:bookmarkStart w:id="106" w:name="fnref26:5"/>
      <w:bookmarkEnd w:id="106"/>
      <w:r>
        <w:fldChar w:fldCharType="begin"/>
      </w:r>
      <w:r>
        <w:instrText>HYPERLINK \l "fn26" \h</w:instrText>
      </w:r>
      <w:r>
        <w:fldChar w:fldCharType="separate"/>
      </w:r>
      <w:r>
        <w:rPr>
          <w:rFonts w:ascii="inter" w:eastAsia="inter" w:hAnsi="inter" w:cs="inter"/>
          <w:u w:val="single"/>
          <w:vertAlign w:val="superscript"/>
        </w:rPr>
        <w:t>[26]</w:t>
      </w:r>
      <w:r>
        <w:fldChar w:fldCharType="end"/>
      </w:r>
      <w:bookmarkStart w:id="107" w:name="fnref27:4"/>
      <w:bookmarkEnd w:id="107"/>
      <w:r>
        <w:fldChar w:fldCharType="begin"/>
      </w:r>
      <w:r>
        <w:instrText>HYPERLINK \l "fn27" \h</w:instrText>
      </w:r>
      <w:r>
        <w:fldChar w:fldCharType="separate"/>
      </w:r>
      <w:r>
        <w:rPr>
          <w:rFonts w:ascii="inter" w:eastAsia="inter" w:hAnsi="inter" w:cs="inter"/>
          <w:u w:val="single"/>
          <w:vertAlign w:val="superscript"/>
        </w:rPr>
        <w:t>[27]</w:t>
      </w:r>
      <w:r>
        <w:fldChar w:fldCharType="end"/>
      </w:r>
    </w:p>
    <w:p w14:paraId="6FF68BCB" w14:textId="77777777" w:rsidR="00E821D7" w:rsidRDefault="00000000">
      <w:pPr>
        <w:numPr>
          <w:ilvl w:val="0"/>
          <w:numId w:val="14"/>
        </w:numPr>
        <w:spacing w:before="105" w:after="105" w:line="360" w:lineRule="auto"/>
      </w:pPr>
      <w:r>
        <w:rPr>
          <w:rFonts w:ascii="inter" w:eastAsia="inter" w:hAnsi="inter" w:cs="inter"/>
          <w:b/>
          <w:color w:val="000000"/>
        </w:rPr>
        <w:t>Customer Distribution Mapping</w:t>
      </w:r>
      <w:r>
        <w:rPr>
          <w:rFonts w:ascii="inter" w:eastAsia="inter" w:hAnsi="inter" w:cs="inter"/>
          <w:color w:val="000000"/>
        </w:rPr>
        <w:t>: Show customer concentrations and market penetration</w:t>
      </w:r>
      <w:bookmarkStart w:id="108" w:name="fnref26:6"/>
      <w:bookmarkEnd w:id="108"/>
      <w:r>
        <w:fldChar w:fldCharType="begin"/>
      </w:r>
      <w:r>
        <w:instrText>HYPERLINK \l "fn26" \h</w:instrText>
      </w:r>
      <w:r>
        <w:fldChar w:fldCharType="separate"/>
      </w:r>
      <w:r>
        <w:rPr>
          <w:rFonts w:ascii="inter" w:eastAsia="inter" w:hAnsi="inter" w:cs="inter"/>
          <w:u w:val="single"/>
          <w:vertAlign w:val="superscript"/>
        </w:rPr>
        <w:t>[26]</w:t>
      </w:r>
      <w:r>
        <w:fldChar w:fldCharType="end"/>
      </w:r>
    </w:p>
    <w:p w14:paraId="605DCC3A" w14:textId="77777777" w:rsidR="00E821D7" w:rsidRDefault="00000000">
      <w:pPr>
        <w:numPr>
          <w:ilvl w:val="0"/>
          <w:numId w:val="14"/>
        </w:numPr>
        <w:spacing w:before="105" w:after="105" w:line="360" w:lineRule="auto"/>
      </w:pPr>
      <w:r>
        <w:rPr>
          <w:rFonts w:ascii="inter" w:eastAsia="inter" w:hAnsi="inter" w:cs="inter"/>
          <w:b/>
          <w:color w:val="000000"/>
        </w:rPr>
        <w:t>Supply Chain Optimization</w:t>
      </w:r>
      <w:r>
        <w:rPr>
          <w:rFonts w:ascii="inter" w:eastAsia="inter" w:hAnsi="inter" w:cs="inter"/>
          <w:color w:val="000000"/>
        </w:rPr>
        <w:t>: Map warehouse locations and delivery routes</w:t>
      </w:r>
      <w:bookmarkStart w:id="109" w:name="fnref27:5"/>
      <w:bookmarkEnd w:id="109"/>
      <w:r>
        <w:fldChar w:fldCharType="begin"/>
      </w:r>
      <w:r>
        <w:instrText>HYPERLINK \l "fn27" \h</w:instrText>
      </w:r>
      <w:r>
        <w:fldChar w:fldCharType="separate"/>
      </w:r>
      <w:r>
        <w:rPr>
          <w:rFonts w:ascii="inter" w:eastAsia="inter" w:hAnsi="inter" w:cs="inter"/>
          <w:u w:val="single"/>
          <w:vertAlign w:val="superscript"/>
        </w:rPr>
        <w:t>[27]</w:t>
      </w:r>
      <w:r>
        <w:fldChar w:fldCharType="end"/>
      </w:r>
    </w:p>
    <w:p w14:paraId="0970BE97" w14:textId="77777777" w:rsidR="00E821D7" w:rsidRDefault="00000000">
      <w:pPr>
        <w:numPr>
          <w:ilvl w:val="0"/>
          <w:numId w:val="14"/>
        </w:numPr>
        <w:spacing w:before="105" w:after="105" w:line="360" w:lineRule="auto"/>
      </w:pPr>
      <w:r>
        <w:rPr>
          <w:rFonts w:ascii="inter" w:eastAsia="inter" w:hAnsi="inter" w:cs="inter"/>
          <w:b/>
          <w:color w:val="000000"/>
        </w:rPr>
        <w:t>Real Estate Analysis</w:t>
      </w:r>
      <w:r>
        <w:rPr>
          <w:rFonts w:ascii="inter" w:eastAsia="inter" w:hAnsi="inter" w:cs="inter"/>
          <w:color w:val="000000"/>
        </w:rPr>
        <w:t>: Display property values and market trends by location</w:t>
      </w:r>
      <w:bookmarkStart w:id="110" w:name="fnref26:7"/>
      <w:bookmarkEnd w:id="110"/>
      <w:r>
        <w:fldChar w:fldCharType="begin"/>
      </w:r>
      <w:r>
        <w:instrText>HYPERLINK \l "fn26" \h</w:instrText>
      </w:r>
      <w:r>
        <w:fldChar w:fldCharType="separate"/>
      </w:r>
      <w:r>
        <w:rPr>
          <w:rFonts w:ascii="inter" w:eastAsia="inter" w:hAnsi="inter" w:cs="inter"/>
          <w:u w:val="single"/>
          <w:vertAlign w:val="superscript"/>
        </w:rPr>
        <w:t>[26]</w:t>
      </w:r>
      <w:r>
        <w:fldChar w:fldCharType="end"/>
      </w:r>
    </w:p>
    <w:p w14:paraId="454C6173" w14:textId="77777777" w:rsidR="00E821D7" w:rsidRDefault="00000000">
      <w:pPr>
        <w:numPr>
          <w:ilvl w:val="0"/>
          <w:numId w:val="14"/>
        </w:numPr>
        <w:spacing w:before="105" w:after="105" w:line="360" w:lineRule="auto"/>
      </w:pPr>
      <w:r>
        <w:rPr>
          <w:rFonts w:ascii="inter" w:eastAsia="inter" w:hAnsi="inter" w:cs="inter"/>
          <w:b/>
          <w:color w:val="000000"/>
        </w:rPr>
        <w:t>Environmental Monitoring</w:t>
      </w:r>
      <w:r>
        <w:rPr>
          <w:rFonts w:ascii="inter" w:eastAsia="inter" w:hAnsi="inter" w:cs="inter"/>
          <w:color w:val="000000"/>
        </w:rPr>
        <w:t>: Track pollution levels, weather patterns, or natural disasters</w:t>
      </w:r>
      <w:bookmarkStart w:id="111" w:name="fnref26:8"/>
      <w:bookmarkEnd w:id="111"/>
      <w:r>
        <w:fldChar w:fldCharType="begin"/>
      </w:r>
      <w:r>
        <w:instrText>HYPERLINK \l "fn26" \h</w:instrText>
      </w:r>
      <w:r>
        <w:fldChar w:fldCharType="separate"/>
      </w:r>
      <w:r>
        <w:rPr>
          <w:rFonts w:ascii="inter" w:eastAsia="inter" w:hAnsi="inter" w:cs="inter"/>
          <w:u w:val="single"/>
          <w:vertAlign w:val="superscript"/>
        </w:rPr>
        <w:t>[26]</w:t>
      </w:r>
      <w:r>
        <w:fldChar w:fldCharType="end"/>
      </w:r>
    </w:p>
    <w:p w14:paraId="1E435444" w14:textId="77777777" w:rsidR="00E821D7" w:rsidRDefault="00000000">
      <w:pPr>
        <w:spacing w:after="210" w:line="360" w:lineRule="auto"/>
      </w:pPr>
      <w:r>
        <w:rPr>
          <w:rFonts w:ascii="inter" w:eastAsia="inter" w:hAnsi="inter" w:cs="inter"/>
          <w:b/>
          <w:color w:val="000000"/>
        </w:rPr>
        <w:t>Example</w:t>
      </w:r>
      <w:r>
        <w:rPr>
          <w:rFonts w:ascii="inter" w:eastAsia="inter" w:hAnsi="inter" w:cs="inter"/>
          <w:color w:val="000000"/>
        </w:rPr>
        <w:t>: A global retailer uses a filled map to visualize revenue by country, with darker colors indicating higher sales volumes, helping identify expansion opportunities and resource allocation needs.</w:t>
      </w:r>
      <w:bookmarkStart w:id="112" w:name="fnref26:9"/>
      <w:bookmarkEnd w:id="112"/>
      <w:r>
        <w:fldChar w:fldCharType="begin"/>
      </w:r>
      <w:r>
        <w:instrText>HYPERLINK \l "fn26" \h</w:instrText>
      </w:r>
      <w:r>
        <w:fldChar w:fldCharType="separate"/>
      </w:r>
      <w:r>
        <w:rPr>
          <w:rFonts w:ascii="inter" w:eastAsia="inter" w:hAnsi="inter" w:cs="inter"/>
          <w:u w:val="single"/>
          <w:vertAlign w:val="superscript"/>
        </w:rPr>
        <w:t>[26]</w:t>
      </w:r>
      <w:r>
        <w:fldChar w:fldCharType="end"/>
      </w:r>
    </w:p>
    <w:p w14:paraId="06F0CF3F" w14:textId="77777777" w:rsidR="00C36912" w:rsidRDefault="00C36912">
      <w:pPr>
        <w:spacing w:before="315" w:after="105" w:line="360" w:lineRule="auto"/>
        <w:ind w:left="-30"/>
        <w:rPr>
          <w:rFonts w:ascii="inter" w:eastAsia="inter" w:hAnsi="inter" w:cs="inter"/>
          <w:b/>
          <w:color w:val="000000"/>
          <w:sz w:val="24"/>
        </w:rPr>
      </w:pPr>
    </w:p>
    <w:p w14:paraId="68B99893" w14:textId="77777777" w:rsidR="00C36912" w:rsidRDefault="00C36912">
      <w:pPr>
        <w:spacing w:before="315" w:after="105" w:line="360" w:lineRule="auto"/>
        <w:ind w:left="-30"/>
        <w:rPr>
          <w:rFonts w:ascii="inter" w:eastAsia="inter" w:hAnsi="inter" w:cs="inter"/>
          <w:b/>
          <w:color w:val="000000"/>
          <w:sz w:val="24"/>
        </w:rPr>
      </w:pPr>
    </w:p>
    <w:p w14:paraId="4F7EFE80" w14:textId="77777777" w:rsidR="00C36912" w:rsidRDefault="00C36912">
      <w:pPr>
        <w:spacing w:before="315" w:after="105" w:line="360" w:lineRule="auto"/>
        <w:ind w:left="-30"/>
        <w:rPr>
          <w:rFonts w:ascii="inter" w:eastAsia="inter" w:hAnsi="inter" w:cs="inter"/>
          <w:b/>
          <w:color w:val="000000"/>
          <w:sz w:val="24"/>
        </w:rPr>
      </w:pPr>
    </w:p>
    <w:p w14:paraId="6475F94B" w14:textId="77777777" w:rsidR="00C36912" w:rsidRDefault="00C36912">
      <w:pPr>
        <w:spacing w:before="315" w:after="105" w:line="360" w:lineRule="auto"/>
        <w:ind w:left="-30"/>
        <w:rPr>
          <w:rFonts w:ascii="inter" w:eastAsia="inter" w:hAnsi="inter" w:cs="inter"/>
          <w:b/>
          <w:color w:val="000000"/>
          <w:sz w:val="24"/>
        </w:rPr>
      </w:pPr>
    </w:p>
    <w:p w14:paraId="4A6A4EBA" w14:textId="77777777" w:rsidR="00C36912" w:rsidRDefault="00C36912">
      <w:pPr>
        <w:spacing w:before="315" w:after="105" w:line="360" w:lineRule="auto"/>
        <w:ind w:left="-30"/>
        <w:rPr>
          <w:rFonts w:ascii="inter" w:eastAsia="inter" w:hAnsi="inter" w:cs="inter"/>
          <w:b/>
          <w:color w:val="000000"/>
          <w:sz w:val="24"/>
        </w:rPr>
      </w:pPr>
    </w:p>
    <w:p w14:paraId="21482B5A" w14:textId="77777777" w:rsidR="00C36912" w:rsidRDefault="00C36912">
      <w:pPr>
        <w:spacing w:before="315" w:after="105" w:line="360" w:lineRule="auto"/>
        <w:ind w:left="-30"/>
        <w:rPr>
          <w:rFonts w:ascii="inter" w:eastAsia="inter" w:hAnsi="inter" w:cs="inter"/>
          <w:b/>
          <w:color w:val="000000"/>
          <w:sz w:val="24"/>
        </w:rPr>
      </w:pPr>
    </w:p>
    <w:p w14:paraId="5605924F" w14:textId="77777777" w:rsidR="00C36912" w:rsidRDefault="00C36912">
      <w:pPr>
        <w:spacing w:before="315" w:after="105" w:line="360" w:lineRule="auto"/>
        <w:ind w:left="-30"/>
        <w:rPr>
          <w:rFonts w:ascii="inter" w:eastAsia="inter" w:hAnsi="inter" w:cs="inter"/>
          <w:b/>
          <w:color w:val="000000"/>
          <w:sz w:val="24"/>
        </w:rPr>
      </w:pPr>
    </w:p>
    <w:p w14:paraId="1804863A" w14:textId="34A7B7AF" w:rsidR="00E821D7" w:rsidRPr="00CF6B00" w:rsidRDefault="00000000">
      <w:pPr>
        <w:spacing w:before="315" w:after="105" w:line="360" w:lineRule="auto"/>
        <w:ind w:left="-30"/>
        <w:rPr>
          <w:sz w:val="28"/>
          <w:szCs w:val="28"/>
          <w:u w:val="single"/>
        </w:rPr>
      </w:pPr>
      <w:r w:rsidRPr="00CF6B00">
        <w:rPr>
          <w:rFonts w:ascii="inter" w:eastAsia="inter" w:hAnsi="inter" w:cs="inter"/>
          <w:b/>
          <w:color w:val="000000"/>
          <w:sz w:val="28"/>
          <w:szCs w:val="28"/>
          <w:u w:val="single"/>
        </w:rPr>
        <w:lastRenderedPageBreak/>
        <w:t xml:space="preserve">Funnel </w:t>
      </w:r>
      <w:proofErr w:type="gramStart"/>
      <w:r w:rsidRPr="00CF6B00">
        <w:rPr>
          <w:rFonts w:ascii="inter" w:eastAsia="inter" w:hAnsi="inter" w:cs="inter"/>
          <w:b/>
          <w:color w:val="000000"/>
          <w:sz w:val="28"/>
          <w:szCs w:val="28"/>
          <w:u w:val="single"/>
        </w:rPr>
        <w:t>Charts</w:t>
      </w:r>
      <w:r w:rsidR="00C36912" w:rsidRPr="00CF6B00">
        <w:rPr>
          <w:rFonts w:ascii="inter" w:eastAsia="inter" w:hAnsi="inter" w:cs="inter"/>
          <w:b/>
          <w:color w:val="000000"/>
          <w:sz w:val="28"/>
          <w:szCs w:val="28"/>
          <w:u w:val="single"/>
        </w:rPr>
        <w:t xml:space="preserve"> :</w:t>
      </w:r>
      <w:proofErr w:type="gramEnd"/>
    </w:p>
    <w:p w14:paraId="009E2A87" w14:textId="73D3F940" w:rsidR="00E821D7" w:rsidRDefault="00000000">
      <w:pPr>
        <w:spacing w:before="315" w:after="105" w:line="360" w:lineRule="auto"/>
        <w:ind w:left="-30"/>
      </w:pPr>
      <w:proofErr w:type="gramStart"/>
      <w:r>
        <w:rPr>
          <w:rFonts w:ascii="inter" w:eastAsia="inter" w:hAnsi="inter" w:cs="inter"/>
          <w:b/>
          <w:color w:val="000000"/>
          <w:sz w:val="24"/>
        </w:rPr>
        <w:t>Definition</w:t>
      </w:r>
      <w:r w:rsidR="00C36912">
        <w:rPr>
          <w:rFonts w:ascii="inter" w:eastAsia="inter" w:hAnsi="inter" w:cs="inter"/>
          <w:b/>
          <w:color w:val="000000"/>
          <w:sz w:val="24"/>
        </w:rPr>
        <w:t xml:space="preserve"> :</w:t>
      </w:r>
      <w:proofErr w:type="gramEnd"/>
    </w:p>
    <w:p w14:paraId="4ED22D25" w14:textId="77777777" w:rsidR="00E821D7" w:rsidRDefault="00000000">
      <w:pPr>
        <w:spacing w:after="210" w:line="360" w:lineRule="auto"/>
      </w:pPr>
      <w:r>
        <w:rPr>
          <w:rFonts w:ascii="inter" w:eastAsia="inter" w:hAnsi="inter" w:cs="inter"/>
          <w:b/>
          <w:color w:val="000000"/>
        </w:rPr>
        <w:t>Funnel charts</w:t>
      </w:r>
      <w:r>
        <w:rPr>
          <w:rFonts w:ascii="inter" w:eastAsia="inter" w:hAnsi="inter" w:cs="inter"/>
          <w:color w:val="000000"/>
        </w:rPr>
        <w:t xml:space="preserve"> visualize sequential processes where values typically decrease at each stage, resembling an inverted triangle that narrows toward the bottom.</w:t>
      </w:r>
      <w:bookmarkStart w:id="113" w:name="fnref8:3"/>
      <w:bookmarkEnd w:id="113"/>
      <w:r>
        <w:fldChar w:fldCharType="begin"/>
      </w:r>
      <w:r>
        <w:instrText>HYPERLINK \l "fn8" \h</w:instrText>
      </w:r>
      <w:r>
        <w:fldChar w:fldCharType="separate"/>
      </w:r>
      <w:r>
        <w:rPr>
          <w:rFonts w:ascii="inter" w:eastAsia="inter" w:hAnsi="inter" w:cs="inter"/>
          <w:u w:val="single"/>
          <w:vertAlign w:val="superscript"/>
        </w:rPr>
        <w:t>[8]</w:t>
      </w:r>
      <w:r>
        <w:fldChar w:fldCharType="end"/>
      </w:r>
      <w:bookmarkStart w:id="114" w:name="fnref29"/>
      <w:bookmarkEnd w:id="114"/>
      <w:r>
        <w:fldChar w:fldCharType="begin"/>
      </w:r>
      <w:r>
        <w:instrText>HYPERLINK \l "fn29" \h</w:instrText>
      </w:r>
      <w:r>
        <w:fldChar w:fldCharType="separate"/>
      </w:r>
      <w:r>
        <w:rPr>
          <w:rFonts w:ascii="inter" w:eastAsia="inter" w:hAnsi="inter" w:cs="inter"/>
          <w:u w:val="single"/>
          <w:vertAlign w:val="superscript"/>
        </w:rPr>
        <w:t>[29]</w:t>
      </w:r>
      <w:r>
        <w:fldChar w:fldCharType="end"/>
      </w:r>
    </w:p>
    <w:p w14:paraId="701AD5CE" w14:textId="77777777" w:rsidR="00E821D7" w:rsidRDefault="00000000">
      <w:pPr>
        <w:spacing w:after="0" w:line="360" w:lineRule="auto"/>
        <w:jc w:val="center"/>
      </w:pPr>
      <w:r>
        <w:rPr>
          <w:rFonts w:ascii="inter" w:eastAsia="inter" w:hAnsi="inter" w:cs="inter"/>
          <w:noProof/>
          <w:color w:val="000000"/>
        </w:rPr>
        <w:drawing>
          <wp:inline distT="0" distB="0" distL="0" distR="0" wp14:anchorId="19C2E7D1" wp14:editId="6543EC6E">
            <wp:extent cx="6038850" cy="4678815"/>
            <wp:effectExtent l="0" t="0" r="0" b="0"/>
            <wp:docPr id="8" name="image-52b7402a1fc854e23ee6f296bf92e900b190d180.png"/>
            <wp:cNvGraphicFramePr/>
            <a:graphic xmlns:a="http://schemas.openxmlformats.org/drawingml/2006/main">
              <a:graphicData uri="http://schemas.openxmlformats.org/drawingml/2006/picture">
                <pic:pic xmlns:pic="http://schemas.openxmlformats.org/drawingml/2006/picture">
                  <pic:nvPicPr>
                    <pic:cNvPr id="8" name="image-52b7402a1fc854e23ee6f296bf92e900b190d180.png"/>
                    <pic:cNvPicPr/>
                  </pic:nvPicPr>
                  <pic:blipFill>
                    <a:blip r:embed="rId12" cstate="print"/>
                    <a:srcRect/>
                    <a:stretch>
                      <a:fillRect/>
                    </a:stretch>
                  </pic:blipFill>
                  <pic:spPr>
                    <a:xfrm>
                      <a:off x="0" y="0"/>
                      <a:ext cx="6038850" cy="4678815"/>
                    </a:xfrm>
                    <a:prstGeom prst="rect">
                      <a:avLst/>
                    </a:prstGeom>
                  </pic:spPr>
                </pic:pic>
              </a:graphicData>
            </a:graphic>
          </wp:inline>
        </w:drawing>
      </w:r>
    </w:p>
    <w:p w14:paraId="508944AF" w14:textId="77777777" w:rsidR="00E821D7" w:rsidRDefault="00000000">
      <w:pPr>
        <w:spacing w:after="210" w:line="360" w:lineRule="auto"/>
      </w:pPr>
      <w:r>
        <w:rPr>
          <w:rFonts w:ascii="inter" w:eastAsia="inter" w:hAnsi="inter" w:cs="inter"/>
          <w:color w:val="000000"/>
        </w:rPr>
        <w:t>Power BI dashboard showing sales opportunity counts by sales stage and month using funnel-like stacked bar charts and average revenue comparison.</w:t>
      </w:r>
    </w:p>
    <w:p w14:paraId="3D1CC95D" w14:textId="6E2DDC49" w:rsidR="00E821D7" w:rsidRDefault="00000000">
      <w:pPr>
        <w:spacing w:before="315" w:after="105" w:line="360" w:lineRule="auto"/>
        <w:ind w:left="-30"/>
      </w:pPr>
      <w:proofErr w:type="gramStart"/>
      <w:r>
        <w:rPr>
          <w:rFonts w:ascii="inter" w:eastAsia="inter" w:hAnsi="inter" w:cs="inter"/>
          <w:b/>
          <w:color w:val="000000"/>
          <w:sz w:val="24"/>
        </w:rPr>
        <w:t>Types</w:t>
      </w:r>
      <w:r w:rsidR="00CF6B00">
        <w:rPr>
          <w:rFonts w:ascii="inter" w:eastAsia="inter" w:hAnsi="inter" w:cs="inter"/>
          <w:b/>
          <w:color w:val="000000"/>
          <w:sz w:val="24"/>
        </w:rPr>
        <w:t xml:space="preserve"> :</w:t>
      </w:r>
      <w:proofErr w:type="gramEnd"/>
    </w:p>
    <w:p w14:paraId="1465BBD2" w14:textId="77777777" w:rsidR="00E821D7" w:rsidRDefault="00000000">
      <w:pPr>
        <w:numPr>
          <w:ilvl w:val="0"/>
          <w:numId w:val="15"/>
        </w:numPr>
        <w:spacing w:before="105" w:after="105" w:line="360" w:lineRule="auto"/>
      </w:pPr>
      <w:r>
        <w:rPr>
          <w:rFonts w:ascii="inter" w:eastAsia="inter" w:hAnsi="inter" w:cs="inter"/>
          <w:b/>
          <w:color w:val="000000"/>
        </w:rPr>
        <w:t>Basic Funnel Chart</w:t>
      </w:r>
      <w:r>
        <w:rPr>
          <w:rFonts w:ascii="inter" w:eastAsia="inter" w:hAnsi="inter" w:cs="inter"/>
          <w:color w:val="000000"/>
        </w:rPr>
        <w:t>: Sequential stages with decreasing values</w:t>
      </w:r>
      <w:bookmarkStart w:id="115" w:name="fnref8:4"/>
      <w:bookmarkEnd w:id="115"/>
      <w:r>
        <w:fldChar w:fldCharType="begin"/>
      </w:r>
      <w:r>
        <w:instrText>HYPERLINK \l "fn8" \h</w:instrText>
      </w:r>
      <w:r>
        <w:fldChar w:fldCharType="separate"/>
      </w:r>
      <w:r>
        <w:rPr>
          <w:rFonts w:ascii="inter" w:eastAsia="inter" w:hAnsi="inter" w:cs="inter"/>
          <w:u w:val="single"/>
          <w:vertAlign w:val="superscript"/>
        </w:rPr>
        <w:t>[8]</w:t>
      </w:r>
      <w:r>
        <w:fldChar w:fldCharType="end"/>
      </w:r>
    </w:p>
    <w:p w14:paraId="1DE32243" w14:textId="77777777" w:rsidR="00E821D7" w:rsidRDefault="00000000">
      <w:pPr>
        <w:numPr>
          <w:ilvl w:val="0"/>
          <w:numId w:val="15"/>
        </w:numPr>
        <w:spacing w:before="105" w:after="105" w:line="360" w:lineRule="auto"/>
      </w:pPr>
      <w:r>
        <w:rPr>
          <w:rFonts w:ascii="inter" w:eastAsia="inter" w:hAnsi="inter" w:cs="inter"/>
          <w:b/>
          <w:color w:val="000000"/>
        </w:rPr>
        <w:t>Conversion Funnel</w:t>
      </w:r>
      <w:r>
        <w:rPr>
          <w:rFonts w:ascii="inter" w:eastAsia="inter" w:hAnsi="inter" w:cs="inter"/>
          <w:color w:val="000000"/>
        </w:rPr>
        <w:t>: Process flow with conversion rates</w:t>
      </w:r>
      <w:bookmarkStart w:id="116" w:name="fnref29:1"/>
      <w:bookmarkEnd w:id="116"/>
      <w:r>
        <w:fldChar w:fldCharType="begin"/>
      </w:r>
      <w:r>
        <w:instrText>HYPERLINK \l "fn29" \h</w:instrText>
      </w:r>
      <w:r>
        <w:fldChar w:fldCharType="separate"/>
      </w:r>
      <w:r>
        <w:rPr>
          <w:rFonts w:ascii="inter" w:eastAsia="inter" w:hAnsi="inter" w:cs="inter"/>
          <w:u w:val="single"/>
          <w:vertAlign w:val="superscript"/>
        </w:rPr>
        <w:t>[29]</w:t>
      </w:r>
      <w:r>
        <w:fldChar w:fldCharType="end"/>
      </w:r>
    </w:p>
    <w:p w14:paraId="2DA615F2" w14:textId="77777777" w:rsidR="00E821D7" w:rsidRDefault="00000000">
      <w:pPr>
        <w:spacing w:before="315" w:after="105" w:line="360" w:lineRule="auto"/>
        <w:ind w:left="-30"/>
      </w:pPr>
      <w:r>
        <w:rPr>
          <w:rFonts w:ascii="inter" w:eastAsia="inter" w:hAnsi="inter" w:cs="inter"/>
          <w:b/>
          <w:color w:val="000000"/>
          <w:sz w:val="24"/>
        </w:rPr>
        <w:t>Real-World Use Cases</w:t>
      </w:r>
    </w:p>
    <w:p w14:paraId="57A4A1D4" w14:textId="77777777" w:rsidR="00E821D7" w:rsidRDefault="00000000">
      <w:pPr>
        <w:numPr>
          <w:ilvl w:val="0"/>
          <w:numId w:val="16"/>
        </w:numPr>
        <w:spacing w:before="105" w:after="105" w:line="360" w:lineRule="auto"/>
      </w:pPr>
      <w:r>
        <w:rPr>
          <w:rFonts w:ascii="inter" w:eastAsia="inter" w:hAnsi="inter" w:cs="inter"/>
          <w:b/>
          <w:color w:val="000000"/>
        </w:rPr>
        <w:t>Sales Pipeline Management</w:t>
      </w:r>
      <w:r>
        <w:rPr>
          <w:rFonts w:ascii="inter" w:eastAsia="inter" w:hAnsi="inter" w:cs="inter"/>
          <w:color w:val="000000"/>
        </w:rPr>
        <w:t>: Track leads through qualification, proposal, and closing stages</w:t>
      </w:r>
      <w:bookmarkStart w:id="117" w:name="fnref29:2"/>
      <w:bookmarkEnd w:id="117"/>
      <w:r>
        <w:fldChar w:fldCharType="begin"/>
      </w:r>
      <w:r>
        <w:instrText>HYPERLINK \l "fn29" \h</w:instrText>
      </w:r>
      <w:r>
        <w:fldChar w:fldCharType="separate"/>
      </w:r>
      <w:r>
        <w:rPr>
          <w:rFonts w:ascii="inter" w:eastAsia="inter" w:hAnsi="inter" w:cs="inter"/>
          <w:u w:val="single"/>
          <w:vertAlign w:val="superscript"/>
        </w:rPr>
        <w:t>[29]</w:t>
      </w:r>
      <w:r>
        <w:fldChar w:fldCharType="end"/>
      </w:r>
    </w:p>
    <w:p w14:paraId="61E135B4" w14:textId="77777777" w:rsidR="00E821D7" w:rsidRDefault="00000000">
      <w:pPr>
        <w:numPr>
          <w:ilvl w:val="0"/>
          <w:numId w:val="16"/>
        </w:numPr>
        <w:spacing w:before="105" w:after="105" w:line="360" w:lineRule="auto"/>
      </w:pPr>
      <w:r>
        <w:rPr>
          <w:rFonts w:ascii="inter" w:eastAsia="inter" w:hAnsi="inter" w:cs="inter"/>
          <w:b/>
          <w:color w:val="000000"/>
        </w:rPr>
        <w:t>Customer Acquisition Journey</w:t>
      </w:r>
      <w:r>
        <w:rPr>
          <w:rFonts w:ascii="inter" w:eastAsia="inter" w:hAnsi="inter" w:cs="inter"/>
          <w:color w:val="000000"/>
        </w:rPr>
        <w:t>: Monitor user progression from awareness to purchase</w:t>
      </w:r>
      <w:bookmarkStart w:id="118" w:name="fnref29:3"/>
      <w:bookmarkEnd w:id="118"/>
      <w:r>
        <w:fldChar w:fldCharType="begin"/>
      </w:r>
      <w:r>
        <w:instrText>HYPERLINK \l "fn29" \h</w:instrText>
      </w:r>
      <w:r>
        <w:fldChar w:fldCharType="separate"/>
      </w:r>
      <w:r>
        <w:rPr>
          <w:rFonts w:ascii="inter" w:eastAsia="inter" w:hAnsi="inter" w:cs="inter"/>
          <w:u w:val="single"/>
          <w:vertAlign w:val="superscript"/>
        </w:rPr>
        <w:t>[29]</w:t>
      </w:r>
      <w:r>
        <w:fldChar w:fldCharType="end"/>
      </w:r>
    </w:p>
    <w:p w14:paraId="17D6259E" w14:textId="77777777" w:rsidR="00E821D7" w:rsidRDefault="00000000">
      <w:pPr>
        <w:numPr>
          <w:ilvl w:val="0"/>
          <w:numId w:val="16"/>
        </w:numPr>
        <w:spacing w:before="105" w:after="105" w:line="360" w:lineRule="auto"/>
      </w:pPr>
      <w:r>
        <w:rPr>
          <w:rFonts w:ascii="inter" w:eastAsia="inter" w:hAnsi="inter" w:cs="inter"/>
          <w:b/>
          <w:color w:val="000000"/>
        </w:rPr>
        <w:t>Recruitment Process</w:t>
      </w:r>
      <w:r>
        <w:rPr>
          <w:rFonts w:ascii="inter" w:eastAsia="inter" w:hAnsi="inter" w:cs="inter"/>
          <w:color w:val="000000"/>
        </w:rPr>
        <w:t>: Visualize candidate flow from application to hiring</w:t>
      </w:r>
      <w:bookmarkStart w:id="119" w:name="fnref29:4"/>
      <w:bookmarkEnd w:id="119"/>
      <w:r>
        <w:fldChar w:fldCharType="begin"/>
      </w:r>
      <w:r>
        <w:instrText>HYPERLINK \l "fn29" \h</w:instrText>
      </w:r>
      <w:r>
        <w:fldChar w:fldCharType="separate"/>
      </w:r>
      <w:r>
        <w:rPr>
          <w:rFonts w:ascii="inter" w:eastAsia="inter" w:hAnsi="inter" w:cs="inter"/>
          <w:u w:val="single"/>
          <w:vertAlign w:val="superscript"/>
        </w:rPr>
        <w:t>[29]</w:t>
      </w:r>
      <w:r>
        <w:fldChar w:fldCharType="end"/>
      </w:r>
    </w:p>
    <w:p w14:paraId="0D6DCF1B" w14:textId="77777777" w:rsidR="00E821D7" w:rsidRDefault="00000000">
      <w:pPr>
        <w:numPr>
          <w:ilvl w:val="0"/>
          <w:numId w:val="16"/>
        </w:numPr>
        <w:spacing w:before="105" w:after="105" w:line="360" w:lineRule="auto"/>
      </w:pPr>
      <w:r>
        <w:rPr>
          <w:rFonts w:ascii="inter" w:eastAsia="inter" w:hAnsi="inter" w:cs="inter"/>
          <w:b/>
          <w:color w:val="000000"/>
        </w:rPr>
        <w:lastRenderedPageBreak/>
        <w:t>E-commerce Checkout Flow</w:t>
      </w:r>
      <w:r>
        <w:rPr>
          <w:rFonts w:ascii="inter" w:eastAsia="inter" w:hAnsi="inter" w:cs="inter"/>
          <w:color w:val="000000"/>
        </w:rPr>
        <w:t>: Identify drop-off points in online purchase process</w:t>
      </w:r>
      <w:bookmarkStart w:id="120" w:name="fnref29:5"/>
      <w:bookmarkEnd w:id="120"/>
      <w:r>
        <w:fldChar w:fldCharType="begin"/>
      </w:r>
      <w:r>
        <w:instrText>HYPERLINK \l "fn29" \h</w:instrText>
      </w:r>
      <w:r>
        <w:fldChar w:fldCharType="separate"/>
      </w:r>
      <w:r>
        <w:rPr>
          <w:rFonts w:ascii="inter" w:eastAsia="inter" w:hAnsi="inter" w:cs="inter"/>
          <w:u w:val="single"/>
          <w:vertAlign w:val="superscript"/>
        </w:rPr>
        <w:t>[29]</w:t>
      </w:r>
      <w:r>
        <w:fldChar w:fldCharType="end"/>
      </w:r>
    </w:p>
    <w:p w14:paraId="48AEF4D5" w14:textId="77777777" w:rsidR="00E821D7" w:rsidRDefault="00000000">
      <w:pPr>
        <w:numPr>
          <w:ilvl w:val="0"/>
          <w:numId w:val="16"/>
        </w:numPr>
        <w:spacing w:before="105" w:after="105" w:line="360" w:lineRule="auto"/>
      </w:pPr>
      <w:r>
        <w:rPr>
          <w:rFonts w:ascii="inter" w:eastAsia="inter" w:hAnsi="inter" w:cs="inter"/>
          <w:b/>
          <w:color w:val="000000"/>
        </w:rPr>
        <w:t>Marketing Campaign Analysis</w:t>
      </w:r>
      <w:r>
        <w:rPr>
          <w:rFonts w:ascii="inter" w:eastAsia="inter" w:hAnsi="inter" w:cs="inter"/>
          <w:color w:val="000000"/>
        </w:rPr>
        <w:t>: Track user engagement from impression to conversion</w:t>
      </w:r>
      <w:bookmarkStart w:id="121" w:name="fnref29:6"/>
      <w:bookmarkEnd w:id="121"/>
      <w:r>
        <w:fldChar w:fldCharType="begin"/>
      </w:r>
      <w:r>
        <w:instrText>HYPERLINK \l "fn29" \h</w:instrText>
      </w:r>
      <w:r>
        <w:fldChar w:fldCharType="separate"/>
      </w:r>
      <w:r>
        <w:rPr>
          <w:rFonts w:ascii="inter" w:eastAsia="inter" w:hAnsi="inter" w:cs="inter"/>
          <w:u w:val="single"/>
          <w:vertAlign w:val="superscript"/>
        </w:rPr>
        <w:t>[29]</w:t>
      </w:r>
      <w:r>
        <w:fldChar w:fldCharType="end"/>
      </w:r>
    </w:p>
    <w:p w14:paraId="7AF367CB" w14:textId="77777777" w:rsidR="00E821D7" w:rsidRDefault="00000000">
      <w:pPr>
        <w:spacing w:after="210" w:line="360" w:lineRule="auto"/>
      </w:pPr>
      <w:r>
        <w:rPr>
          <w:rFonts w:ascii="inter" w:eastAsia="inter" w:hAnsi="inter" w:cs="inter"/>
          <w:b/>
          <w:color w:val="000000"/>
        </w:rPr>
        <w:t>Example</w:t>
      </w:r>
      <w:r>
        <w:rPr>
          <w:rFonts w:ascii="inter" w:eastAsia="inter" w:hAnsi="inter" w:cs="inter"/>
          <w:color w:val="000000"/>
        </w:rPr>
        <w:t>: An e-commerce company uses a funnel chart to analyze their checkout process: Website Visitors (10,000) → Cart Additions (3,000) → Checkout Initiated (1,500) → Payment Completed (1,200), identifying that 20% of users abandon during checkout.</w:t>
      </w:r>
      <w:bookmarkStart w:id="122" w:name="fnref29:7"/>
      <w:bookmarkEnd w:id="122"/>
      <w:r>
        <w:fldChar w:fldCharType="begin"/>
      </w:r>
      <w:r>
        <w:instrText>HYPERLINK \l "fn29" \h</w:instrText>
      </w:r>
      <w:r>
        <w:fldChar w:fldCharType="separate"/>
      </w:r>
      <w:r>
        <w:rPr>
          <w:rFonts w:ascii="inter" w:eastAsia="inter" w:hAnsi="inter" w:cs="inter"/>
          <w:u w:val="single"/>
          <w:vertAlign w:val="superscript"/>
        </w:rPr>
        <w:t>[29]</w:t>
      </w:r>
      <w:r>
        <w:fldChar w:fldCharType="end"/>
      </w:r>
    </w:p>
    <w:p w14:paraId="47C6ED15" w14:textId="5D5E6954" w:rsidR="00C36912" w:rsidRDefault="00C36912">
      <w:pPr>
        <w:spacing w:after="210" w:line="360" w:lineRule="auto"/>
      </w:pPr>
      <w:r>
        <w:rPr>
          <w:noProof/>
        </w:rPr>
        <mc:AlternateContent>
          <mc:Choice Requires="wps">
            <w:drawing>
              <wp:anchor distT="0" distB="0" distL="114300" distR="114300" simplePos="0" relativeHeight="251659264" behindDoc="0" locked="0" layoutInCell="1" allowOverlap="1" wp14:anchorId="09FBB37B" wp14:editId="2C631EA4">
                <wp:simplePos x="0" y="0"/>
                <wp:positionH relativeFrom="column">
                  <wp:posOffset>-7620</wp:posOffset>
                </wp:positionH>
                <wp:positionV relativeFrom="paragraph">
                  <wp:posOffset>69850</wp:posOffset>
                </wp:positionV>
                <wp:extent cx="6758940" cy="15240"/>
                <wp:effectExtent l="0" t="0" r="22860" b="22860"/>
                <wp:wrapNone/>
                <wp:docPr id="1817570183" name="Straight Connector 1"/>
                <wp:cNvGraphicFramePr/>
                <a:graphic xmlns:a="http://schemas.openxmlformats.org/drawingml/2006/main">
                  <a:graphicData uri="http://schemas.microsoft.com/office/word/2010/wordprocessingShape">
                    <wps:wsp>
                      <wps:cNvCnPr/>
                      <wps:spPr>
                        <a:xfrm flipV="1">
                          <a:off x="0" y="0"/>
                          <a:ext cx="67589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7E3645"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6pt,5.5pt" to="531.6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" strokecolor="black [3200]" strokeweight=".5pt">
                <v:stroke joinstyle="miter"/>
              </v:line>
            </w:pict>
          </mc:Fallback>
        </mc:AlternateContent>
      </w:r>
    </w:p>
    <w:p w14:paraId="66E1BD79" w14:textId="705C6413" w:rsidR="00E821D7" w:rsidRPr="00CF6B00" w:rsidRDefault="00000000">
      <w:pPr>
        <w:spacing w:before="315" w:after="105" w:line="360" w:lineRule="auto"/>
        <w:ind w:left="-30"/>
        <w:rPr>
          <w:sz w:val="28"/>
          <w:szCs w:val="28"/>
          <w:u w:val="single"/>
        </w:rPr>
      </w:pPr>
      <w:r w:rsidRPr="00CF6B00">
        <w:rPr>
          <w:rFonts w:ascii="inter" w:eastAsia="inter" w:hAnsi="inter" w:cs="inter"/>
          <w:b/>
          <w:color w:val="000000"/>
          <w:sz w:val="28"/>
          <w:szCs w:val="28"/>
          <w:u w:val="single"/>
        </w:rPr>
        <w:t xml:space="preserve">Waterfall </w:t>
      </w:r>
      <w:proofErr w:type="gramStart"/>
      <w:r w:rsidRPr="00CF6B00">
        <w:rPr>
          <w:rFonts w:ascii="inter" w:eastAsia="inter" w:hAnsi="inter" w:cs="inter"/>
          <w:b/>
          <w:color w:val="000000"/>
          <w:sz w:val="28"/>
          <w:szCs w:val="28"/>
          <w:u w:val="single"/>
        </w:rPr>
        <w:t>Charts</w:t>
      </w:r>
      <w:r w:rsidR="00C36912" w:rsidRPr="00CF6B00">
        <w:rPr>
          <w:rFonts w:ascii="inter" w:eastAsia="inter" w:hAnsi="inter" w:cs="inter"/>
          <w:b/>
          <w:color w:val="000000"/>
          <w:sz w:val="28"/>
          <w:szCs w:val="28"/>
          <w:u w:val="single"/>
        </w:rPr>
        <w:t xml:space="preserve"> :</w:t>
      </w:r>
      <w:proofErr w:type="gramEnd"/>
    </w:p>
    <w:p w14:paraId="7D2EA5FE" w14:textId="5161F96B" w:rsidR="00E821D7" w:rsidRDefault="00000000">
      <w:pPr>
        <w:spacing w:before="315" w:after="105" w:line="360" w:lineRule="auto"/>
        <w:ind w:left="-30"/>
      </w:pPr>
      <w:proofErr w:type="gramStart"/>
      <w:r>
        <w:rPr>
          <w:rFonts w:ascii="inter" w:eastAsia="inter" w:hAnsi="inter" w:cs="inter"/>
          <w:b/>
          <w:color w:val="000000"/>
          <w:sz w:val="24"/>
        </w:rPr>
        <w:t>Definition</w:t>
      </w:r>
      <w:r w:rsidR="00C36912">
        <w:rPr>
          <w:rFonts w:ascii="inter" w:eastAsia="inter" w:hAnsi="inter" w:cs="inter"/>
          <w:b/>
          <w:color w:val="000000"/>
          <w:sz w:val="24"/>
        </w:rPr>
        <w:t xml:space="preserve"> :</w:t>
      </w:r>
      <w:proofErr w:type="gramEnd"/>
    </w:p>
    <w:p w14:paraId="01A2F5B7" w14:textId="77777777" w:rsidR="00E821D7" w:rsidRDefault="00000000">
      <w:pPr>
        <w:spacing w:after="210" w:line="360" w:lineRule="auto"/>
      </w:pPr>
      <w:r>
        <w:rPr>
          <w:rFonts w:ascii="inter" w:eastAsia="inter" w:hAnsi="inter" w:cs="inter"/>
          <w:b/>
          <w:color w:val="000000"/>
        </w:rPr>
        <w:t>Waterfall charts</w:t>
      </w:r>
      <w:r>
        <w:rPr>
          <w:rFonts w:ascii="inter" w:eastAsia="inter" w:hAnsi="inter" w:cs="inter"/>
          <w:color w:val="000000"/>
        </w:rPr>
        <w:t xml:space="preserve"> show cumulative effects of sequential positive and negative changes on an initial value, displaying how you arrive at a final result.</w:t>
      </w:r>
      <w:bookmarkStart w:id="123" w:name="fnref8:5"/>
      <w:bookmarkEnd w:id="123"/>
      <w:r>
        <w:fldChar w:fldCharType="begin"/>
      </w:r>
      <w:r>
        <w:instrText>HYPERLINK \l "fn8" \h</w:instrText>
      </w:r>
      <w:r>
        <w:fldChar w:fldCharType="separate"/>
      </w:r>
      <w:r>
        <w:rPr>
          <w:rFonts w:ascii="inter" w:eastAsia="inter" w:hAnsi="inter" w:cs="inter"/>
          <w:u w:val="single"/>
          <w:vertAlign w:val="superscript"/>
        </w:rPr>
        <w:t>[8]</w:t>
      </w:r>
      <w:r>
        <w:fldChar w:fldCharType="end"/>
      </w:r>
      <w:bookmarkStart w:id="124" w:name="fnref30"/>
      <w:bookmarkEnd w:id="124"/>
      <w:r>
        <w:fldChar w:fldCharType="begin"/>
      </w:r>
      <w:r>
        <w:instrText>HYPERLINK \l "fn30" \h</w:instrText>
      </w:r>
      <w:r>
        <w:fldChar w:fldCharType="separate"/>
      </w:r>
      <w:r>
        <w:rPr>
          <w:rFonts w:ascii="inter" w:eastAsia="inter" w:hAnsi="inter" w:cs="inter"/>
          <w:u w:val="single"/>
          <w:vertAlign w:val="superscript"/>
        </w:rPr>
        <w:t>[30]</w:t>
      </w:r>
      <w:r>
        <w:fldChar w:fldCharType="end"/>
      </w:r>
      <w:bookmarkStart w:id="125" w:name="fnref31"/>
      <w:bookmarkEnd w:id="125"/>
      <w:r>
        <w:fldChar w:fldCharType="begin"/>
      </w:r>
      <w:r>
        <w:instrText>HYPERLINK \l "fn31" \h</w:instrText>
      </w:r>
      <w:r>
        <w:fldChar w:fldCharType="separate"/>
      </w:r>
      <w:r>
        <w:rPr>
          <w:rFonts w:ascii="inter" w:eastAsia="inter" w:hAnsi="inter" w:cs="inter"/>
          <w:u w:val="single"/>
          <w:vertAlign w:val="superscript"/>
        </w:rPr>
        <w:t>[31]</w:t>
      </w:r>
      <w:r>
        <w:fldChar w:fldCharType="end"/>
      </w:r>
    </w:p>
    <w:p w14:paraId="63B92B72" w14:textId="77777777" w:rsidR="00E821D7" w:rsidRDefault="00000000">
      <w:pPr>
        <w:spacing w:after="0" w:line="360" w:lineRule="auto"/>
        <w:jc w:val="center"/>
      </w:pPr>
      <w:r>
        <w:rPr>
          <w:rFonts w:ascii="inter" w:eastAsia="inter" w:hAnsi="inter" w:cs="inter"/>
          <w:noProof/>
          <w:color w:val="000000"/>
        </w:rPr>
        <w:drawing>
          <wp:inline distT="0" distB="0" distL="0" distR="0" wp14:anchorId="79D217F1" wp14:editId="0BED6C8B">
            <wp:extent cx="6038850" cy="4250723"/>
            <wp:effectExtent l="0" t="0" r="0" b="0"/>
            <wp:docPr id="9" name="image-72d8fad5b14d0c5d76abaf16cdabef24e3b553ad.png"/>
            <wp:cNvGraphicFramePr/>
            <a:graphic xmlns:a="http://schemas.openxmlformats.org/drawingml/2006/main">
              <a:graphicData uri="http://schemas.openxmlformats.org/drawingml/2006/picture">
                <pic:pic xmlns:pic="http://schemas.openxmlformats.org/drawingml/2006/picture">
                  <pic:nvPicPr>
                    <pic:cNvPr id="9" name="image-72d8fad5b14d0c5d76abaf16cdabef24e3b553ad.png"/>
                    <pic:cNvPicPr/>
                  </pic:nvPicPr>
                  <pic:blipFill>
                    <a:blip r:embed="rId13" cstate="print"/>
                    <a:srcRect/>
                    <a:stretch>
                      <a:fillRect/>
                    </a:stretch>
                  </pic:blipFill>
                  <pic:spPr>
                    <a:xfrm>
                      <a:off x="0" y="0"/>
                      <a:ext cx="6038850" cy="4250723"/>
                    </a:xfrm>
                    <a:prstGeom prst="rect">
                      <a:avLst/>
                    </a:prstGeom>
                  </pic:spPr>
                </pic:pic>
              </a:graphicData>
            </a:graphic>
          </wp:inline>
        </w:drawing>
      </w:r>
    </w:p>
    <w:p w14:paraId="51C49692" w14:textId="77777777" w:rsidR="00E821D7" w:rsidRDefault="00000000">
      <w:pPr>
        <w:spacing w:after="210" w:line="360" w:lineRule="auto"/>
      </w:pPr>
      <w:r>
        <w:rPr>
          <w:rFonts w:ascii="inter" w:eastAsia="inter" w:hAnsi="inter" w:cs="inter"/>
          <w:color w:val="000000"/>
        </w:rPr>
        <w:t>Power BI waterfall chart showing monthly increases and decreases in cash flow with detailed tooltip for April expenses.</w:t>
      </w:r>
    </w:p>
    <w:p w14:paraId="7DD14264" w14:textId="7FC08FC8" w:rsidR="00E821D7" w:rsidRDefault="00000000">
      <w:pPr>
        <w:spacing w:before="315" w:after="105" w:line="360" w:lineRule="auto"/>
        <w:ind w:left="-30"/>
      </w:pPr>
      <w:proofErr w:type="gramStart"/>
      <w:r>
        <w:rPr>
          <w:rFonts w:ascii="inter" w:eastAsia="inter" w:hAnsi="inter" w:cs="inter"/>
          <w:b/>
          <w:color w:val="000000"/>
          <w:sz w:val="24"/>
        </w:rPr>
        <w:t>Types</w:t>
      </w:r>
      <w:r w:rsidR="00CF6B00">
        <w:rPr>
          <w:rFonts w:ascii="inter" w:eastAsia="inter" w:hAnsi="inter" w:cs="inter"/>
          <w:b/>
          <w:color w:val="000000"/>
          <w:sz w:val="24"/>
        </w:rPr>
        <w:t xml:space="preserve"> :</w:t>
      </w:r>
      <w:proofErr w:type="gramEnd"/>
    </w:p>
    <w:p w14:paraId="5FECF0FC" w14:textId="77777777" w:rsidR="00E821D7" w:rsidRDefault="00000000">
      <w:pPr>
        <w:numPr>
          <w:ilvl w:val="0"/>
          <w:numId w:val="17"/>
        </w:numPr>
        <w:spacing w:before="105" w:after="105" w:line="360" w:lineRule="auto"/>
      </w:pPr>
      <w:r>
        <w:rPr>
          <w:rFonts w:ascii="inter" w:eastAsia="inter" w:hAnsi="inter" w:cs="inter"/>
          <w:b/>
          <w:color w:val="000000"/>
        </w:rPr>
        <w:t>Basic Waterfall Chart</w:t>
      </w:r>
      <w:r>
        <w:rPr>
          <w:rFonts w:ascii="inter" w:eastAsia="inter" w:hAnsi="inter" w:cs="inter"/>
          <w:color w:val="000000"/>
        </w:rPr>
        <w:t>: Sequential value changes with running totals</w:t>
      </w:r>
      <w:bookmarkStart w:id="126" w:name="fnref30:1"/>
      <w:bookmarkEnd w:id="126"/>
      <w:r>
        <w:fldChar w:fldCharType="begin"/>
      </w:r>
      <w:r>
        <w:instrText>HYPERLINK \l "fn30" \h</w:instrText>
      </w:r>
      <w:r>
        <w:fldChar w:fldCharType="separate"/>
      </w:r>
      <w:r>
        <w:rPr>
          <w:rFonts w:ascii="inter" w:eastAsia="inter" w:hAnsi="inter" w:cs="inter"/>
          <w:u w:val="single"/>
          <w:vertAlign w:val="superscript"/>
        </w:rPr>
        <w:t>[30]</w:t>
      </w:r>
      <w:r>
        <w:fldChar w:fldCharType="end"/>
      </w:r>
    </w:p>
    <w:p w14:paraId="1FE5DABA" w14:textId="77777777" w:rsidR="00E821D7" w:rsidRDefault="00000000">
      <w:pPr>
        <w:numPr>
          <w:ilvl w:val="0"/>
          <w:numId w:val="17"/>
        </w:numPr>
        <w:spacing w:before="105" w:after="105" w:line="360" w:lineRule="auto"/>
      </w:pPr>
      <w:r>
        <w:rPr>
          <w:rFonts w:ascii="inter" w:eastAsia="inter" w:hAnsi="inter" w:cs="inter"/>
          <w:b/>
          <w:color w:val="000000"/>
        </w:rPr>
        <w:t>Breakdown Waterfall</w:t>
      </w:r>
      <w:r>
        <w:rPr>
          <w:rFonts w:ascii="inter" w:eastAsia="inter" w:hAnsi="inter" w:cs="inter"/>
          <w:color w:val="000000"/>
        </w:rPr>
        <w:t>: Shows contributing factors to changes</w:t>
      </w:r>
      <w:bookmarkStart w:id="127" w:name="fnref32"/>
      <w:bookmarkEnd w:id="127"/>
      <w:r>
        <w:fldChar w:fldCharType="begin"/>
      </w:r>
      <w:r>
        <w:instrText>HYPERLINK \l "fn32" \h</w:instrText>
      </w:r>
      <w:r>
        <w:fldChar w:fldCharType="separate"/>
      </w:r>
      <w:r>
        <w:rPr>
          <w:rFonts w:ascii="inter" w:eastAsia="inter" w:hAnsi="inter" w:cs="inter"/>
          <w:u w:val="single"/>
          <w:vertAlign w:val="superscript"/>
        </w:rPr>
        <w:t>[32]</w:t>
      </w:r>
      <w:r>
        <w:fldChar w:fldCharType="end"/>
      </w:r>
    </w:p>
    <w:p w14:paraId="5004C99E" w14:textId="4160C25D" w:rsidR="00E821D7" w:rsidRDefault="00000000" w:rsidP="00C36912">
      <w:pPr>
        <w:spacing w:before="315" w:after="105" w:line="360" w:lineRule="auto"/>
      </w:pPr>
      <w:r>
        <w:rPr>
          <w:rFonts w:ascii="inter" w:eastAsia="inter" w:hAnsi="inter" w:cs="inter"/>
          <w:b/>
          <w:color w:val="000000"/>
          <w:sz w:val="24"/>
        </w:rPr>
        <w:lastRenderedPageBreak/>
        <w:t xml:space="preserve">Real-World Use </w:t>
      </w:r>
      <w:proofErr w:type="gramStart"/>
      <w:r>
        <w:rPr>
          <w:rFonts w:ascii="inter" w:eastAsia="inter" w:hAnsi="inter" w:cs="inter"/>
          <w:b/>
          <w:color w:val="000000"/>
          <w:sz w:val="24"/>
        </w:rPr>
        <w:t>Cases</w:t>
      </w:r>
      <w:r w:rsidR="00C36912">
        <w:rPr>
          <w:rFonts w:ascii="inter" w:eastAsia="inter" w:hAnsi="inter" w:cs="inter"/>
          <w:b/>
          <w:color w:val="000000"/>
          <w:sz w:val="24"/>
        </w:rPr>
        <w:t xml:space="preserve"> :</w:t>
      </w:r>
      <w:proofErr w:type="gramEnd"/>
    </w:p>
    <w:p w14:paraId="62B78724" w14:textId="77777777" w:rsidR="00E821D7" w:rsidRDefault="00000000">
      <w:pPr>
        <w:numPr>
          <w:ilvl w:val="0"/>
          <w:numId w:val="18"/>
        </w:numPr>
        <w:spacing w:before="105" w:after="105" w:line="360" w:lineRule="auto"/>
      </w:pPr>
      <w:r>
        <w:rPr>
          <w:rFonts w:ascii="inter" w:eastAsia="inter" w:hAnsi="inter" w:cs="inter"/>
          <w:b/>
          <w:color w:val="000000"/>
        </w:rPr>
        <w:t>Financial Variance Analysis</w:t>
      </w:r>
      <w:r>
        <w:rPr>
          <w:rFonts w:ascii="inter" w:eastAsia="inter" w:hAnsi="inter" w:cs="inter"/>
          <w:color w:val="000000"/>
        </w:rPr>
        <w:t>: Show how budget deviations accumulated over time</w:t>
      </w:r>
      <w:bookmarkStart w:id="128" w:name="fnref30:2"/>
      <w:bookmarkEnd w:id="128"/>
      <w:r>
        <w:fldChar w:fldCharType="begin"/>
      </w:r>
      <w:r>
        <w:instrText>HYPERLINK \l "fn30" \h</w:instrText>
      </w:r>
      <w:r>
        <w:fldChar w:fldCharType="separate"/>
      </w:r>
      <w:r>
        <w:rPr>
          <w:rFonts w:ascii="inter" w:eastAsia="inter" w:hAnsi="inter" w:cs="inter"/>
          <w:u w:val="single"/>
          <w:vertAlign w:val="superscript"/>
        </w:rPr>
        <w:t>[30]</w:t>
      </w:r>
      <w:r>
        <w:fldChar w:fldCharType="end"/>
      </w:r>
      <w:bookmarkStart w:id="129" w:name="fnref31:1"/>
      <w:bookmarkEnd w:id="129"/>
      <w:r>
        <w:fldChar w:fldCharType="begin"/>
      </w:r>
      <w:r>
        <w:instrText>HYPERLINK \l "fn31" \h</w:instrText>
      </w:r>
      <w:r>
        <w:fldChar w:fldCharType="separate"/>
      </w:r>
      <w:r>
        <w:rPr>
          <w:rFonts w:ascii="inter" w:eastAsia="inter" w:hAnsi="inter" w:cs="inter"/>
          <w:u w:val="single"/>
          <w:vertAlign w:val="superscript"/>
        </w:rPr>
        <w:t>[31]</w:t>
      </w:r>
      <w:r>
        <w:fldChar w:fldCharType="end"/>
      </w:r>
    </w:p>
    <w:p w14:paraId="35C85AA1" w14:textId="77777777" w:rsidR="00E821D7" w:rsidRDefault="00000000">
      <w:pPr>
        <w:numPr>
          <w:ilvl w:val="0"/>
          <w:numId w:val="18"/>
        </w:numPr>
        <w:spacing w:before="105" w:after="105" w:line="360" w:lineRule="auto"/>
      </w:pPr>
      <w:r>
        <w:rPr>
          <w:rFonts w:ascii="inter" w:eastAsia="inter" w:hAnsi="inter" w:cs="inter"/>
          <w:b/>
          <w:color w:val="000000"/>
        </w:rPr>
        <w:t>Profit and Loss Breakdown</w:t>
      </w:r>
      <w:r>
        <w:rPr>
          <w:rFonts w:ascii="inter" w:eastAsia="inter" w:hAnsi="inter" w:cs="inter"/>
          <w:color w:val="000000"/>
        </w:rPr>
        <w:t>: Analyze factors contributing to net income changes</w:t>
      </w:r>
      <w:bookmarkStart w:id="130" w:name="fnref8:6"/>
      <w:bookmarkEnd w:id="130"/>
      <w:r>
        <w:fldChar w:fldCharType="begin"/>
      </w:r>
      <w:r>
        <w:instrText>HYPERLINK \l "fn8" \h</w:instrText>
      </w:r>
      <w:r>
        <w:fldChar w:fldCharType="separate"/>
      </w:r>
      <w:r>
        <w:rPr>
          <w:rFonts w:ascii="inter" w:eastAsia="inter" w:hAnsi="inter" w:cs="inter"/>
          <w:u w:val="single"/>
          <w:vertAlign w:val="superscript"/>
        </w:rPr>
        <w:t>[8]</w:t>
      </w:r>
      <w:r>
        <w:fldChar w:fldCharType="end"/>
      </w:r>
      <w:bookmarkStart w:id="131" w:name="fnref30:3"/>
      <w:bookmarkEnd w:id="131"/>
      <w:r>
        <w:fldChar w:fldCharType="begin"/>
      </w:r>
      <w:r>
        <w:instrText>HYPERLINK \l "fn30" \h</w:instrText>
      </w:r>
      <w:r>
        <w:fldChar w:fldCharType="separate"/>
      </w:r>
      <w:r>
        <w:rPr>
          <w:rFonts w:ascii="inter" w:eastAsia="inter" w:hAnsi="inter" w:cs="inter"/>
          <w:u w:val="single"/>
          <w:vertAlign w:val="superscript"/>
        </w:rPr>
        <w:t>[30]</w:t>
      </w:r>
      <w:r>
        <w:fldChar w:fldCharType="end"/>
      </w:r>
    </w:p>
    <w:p w14:paraId="62499134" w14:textId="77777777" w:rsidR="00E821D7" w:rsidRDefault="00000000">
      <w:pPr>
        <w:numPr>
          <w:ilvl w:val="0"/>
          <w:numId w:val="18"/>
        </w:numPr>
        <w:spacing w:before="105" w:after="105" w:line="360" w:lineRule="auto"/>
      </w:pPr>
      <w:r>
        <w:rPr>
          <w:rFonts w:ascii="inter" w:eastAsia="inter" w:hAnsi="inter" w:cs="inter"/>
          <w:b/>
          <w:color w:val="000000"/>
        </w:rPr>
        <w:t>Inventory Movement</w:t>
      </w:r>
      <w:r>
        <w:rPr>
          <w:rFonts w:ascii="inter" w:eastAsia="inter" w:hAnsi="inter" w:cs="inter"/>
          <w:color w:val="000000"/>
        </w:rPr>
        <w:t>: Track stock level changes through purchases, sales, and adjustments</w:t>
      </w:r>
      <w:bookmarkStart w:id="132" w:name="fnref31:2"/>
      <w:bookmarkEnd w:id="132"/>
      <w:r>
        <w:fldChar w:fldCharType="begin"/>
      </w:r>
      <w:r>
        <w:instrText>HYPERLINK \l "fn31" \h</w:instrText>
      </w:r>
      <w:r>
        <w:fldChar w:fldCharType="separate"/>
      </w:r>
      <w:r>
        <w:rPr>
          <w:rFonts w:ascii="inter" w:eastAsia="inter" w:hAnsi="inter" w:cs="inter"/>
          <w:u w:val="single"/>
          <w:vertAlign w:val="superscript"/>
        </w:rPr>
        <w:t>[31]</w:t>
      </w:r>
      <w:r>
        <w:fldChar w:fldCharType="end"/>
      </w:r>
    </w:p>
    <w:p w14:paraId="3B545301" w14:textId="77777777" w:rsidR="00E821D7" w:rsidRDefault="00000000">
      <w:pPr>
        <w:numPr>
          <w:ilvl w:val="0"/>
          <w:numId w:val="18"/>
        </w:numPr>
        <w:spacing w:before="105" w:after="105" w:line="360" w:lineRule="auto"/>
      </w:pPr>
      <w:r>
        <w:rPr>
          <w:rFonts w:ascii="inter" w:eastAsia="inter" w:hAnsi="inter" w:cs="inter"/>
          <w:b/>
          <w:color w:val="000000"/>
        </w:rPr>
        <w:t>Cash Flow Analysis</w:t>
      </w:r>
      <w:r>
        <w:rPr>
          <w:rFonts w:ascii="inter" w:eastAsia="inter" w:hAnsi="inter" w:cs="inter"/>
          <w:color w:val="000000"/>
        </w:rPr>
        <w:t>: Visualize cash inflows and outflows affecting account balance</w:t>
      </w:r>
      <w:bookmarkStart w:id="133" w:name="fnref8:7"/>
      <w:bookmarkEnd w:id="133"/>
      <w:r>
        <w:fldChar w:fldCharType="begin"/>
      </w:r>
      <w:r>
        <w:instrText>HYPERLINK \l "fn8" \h</w:instrText>
      </w:r>
      <w:r>
        <w:fldChar w:fldCharType="separate"/>
      </w:r>
      <w:r>
        <w:rPr>
          <w:rFonts w:ascii="inter" w:eastAsia="inter" w:hAnsi="inter" w:cs="inter"/>
          <w:u w:val="single"/>
          <w:vertAlign w:val="superscript"/>
        </w:rPr>
        <w:t>[8]</w:t>
      </w:r>
      <w:r>
        <w:fldChar w:fldCharType="end"/>
      </w:r>
      <w:bookmarkStart w:id="134" w:name="fnref30:4"/>
      <w:bookmarkEnd w:id="134"/>
      <w:r>
        <w:fldChar w:fldCharType="begin"/>
      </w:r>
      <w:r>
        <w:instrText>HYPERLINK \l "fn30" \h</w:instrText>
      </w:r>
      <w:r>
        <w:fldChar w:fldCharType="separate"/>
      </w:r>
      <w:r>
        <w:rPr>
          <w:rFonts w:ascii="inter" w:eastAsia="inter" w:hAnsi="inter" w:cs="inter"/>
          <w:u w:val="single"/>
          <w:vertAlign w:val="superscript"/>
        </w:rPr>
        <w:t>[30]</w:t>
      </w:r>
      <w:r>
        <w:fldChar w:fldCharType="end"/>
      </w:r>
    </w:p>
    <w:p w14:paraId="2D012269" w14:textId="77777777" w:rsidR="00E821D7" w:rsidRDefault="00000000">
      <w:pPr>
        <w:numPr>
          <w:ilvl w:val="0"/>
          <w:numId w:val="18"/>
        </w:numPr>
        <w:spacing w:before="105" w:after="105" w:line="360" w:lineRule="auto"/>
      </w:pPr>
      <w:r>
        <w:rPr>
          <w:rFonts w:ascii="inter" w:eastAsia="inter" w:hAnsi="inter" w:cs="inter"/>
          <w:b/>
          <w:color w:val="000000"/>
        </w:rPr>
        <w:t>Project Budget Tracking</w:t>
      </w:r>
      <w:r>
        <w:rPr>
          <w:rFonts w:ascii="inter" w:eastAsia="inter" w:hAnsi="inter" w:cs="inter"/>
          <w:color w:val="000000"/>
        </w:rPr>
        <w:t>: Monitor how scope changes affect total project costs</w:t>
      </w:r>
      <w:bookmarkStart w:id="135" w:name="fnref30:5"/>
      <w:bookmarkEnd w:id="135"/>
      <w:r>
        <w:fldChar w:fldCharType="begin"/>
      </w:r>
      <w:r>
        <w:instrText>HYPERLINK \l "fn30" \h</w:instrText>
      </w:r>
      <w:r>
        <w:fldChar w:fldCharType="separate"/>
      </w:r>
      <w:r>
        <w:rPr>
          <w:rFonts w:ascii="inter" w:eastAsia="inter" w:hAnsi="inter" w:cs="inter"/>
          <w:u w:val="single"/>
          <w:vertAlign w:val="superscript"/>
        </w:rPr>
        <w:t>[30]</w:t>
      </w:r>
      <w:r>
        <w:fldChar w:fldCharType="end"/>
      </w:r>
    </w:p>
    <w:p w14:paraId="1F91CFD7" w14:textId="77777777" w:rsidR="00E821D7" w:rsidRDefault="00000000">
      <w:pPr>
        <w:spacing w:after="210" w:line="360" w:lineRule="auto"/>
      </w:pPr>
      <w:r>
        <w:rPr>
          <w:rFonts w:ascii="inter" w:eastAsia="inter" w:hAnsi="inter" w:cs="inter"/>
          <w:b/>
          <w:color w:val="000000"/>
        </w:rPr>
        <w:t>Example</w:t>
      </w:r>
      <w:r>
        <w:rPr>
          <w:rFonts w:ascii="inter" w:eastAsia="inter" w:hAnsi="inter" w:cs="inter"/>
          <w:color w:val="000000"/>
        </w:rPr>
        <w:t>: A company uses a waterfall chart to analyze annual profit changes: Starting Profit ($500K) + New Sales (+$200K) - Increased Costs (-$150K) - Marketing Expenses (-$50K) = Final Profit ($500K), clearly showing each factor's contribution.</w:t>
      </w:r>
      <w:bookmarkStart w:id="136" w:name="fnref31:3"/>
      <w:bookmarkEnd w:id="136"/>
      <w:r>
        <w:fldChar w:fldCharType="begin"/>
      </w:r>
      <w:r>
        <w:instrText>HYPERLINK \l "fn31" \h</w:instrText>
      </w:r>
      <w:r>
        <w:fldChar w:fldCharType="separate"/>
      </w:r>
      <w:r>
        <w:rPr>
          <w:rFonts w:ascii="inter" w:eastAsia="inter" w:hAnsi="inter" w:cs="inter"/>
          <w:u w:val="single"/>
          <w:vertAlign w:val="superscript"/>
        </w:rPr>
        <w:t>[31]</w:t>
      </w:r>
      <w:r>
        <w:fldChar w:fldCharType="end"/>
      </w:r>
    </w:p>
    <w:p w14:paraId="36A791DD" w14:textId="77777777" w:rsidR="00C36912" w:rsidRDefault="00C36912" w:rsidP="00C36912">
      <w:pPr>
        <w:spacing w:after="210" w:line="360" w:lineRule="auto"/>
      </w:pPr>
      <w:r>
        <w:rPr>
          <w:noProof/>
        </w:rPr>
        <mc:AlternateContent>
          <mc:Choice Requires="wps">
            <w:drawing>
              <wp:anchor distT="0" distB="0" distL="114300" distR="114300" simplePos="0" relativeHeight="251661312" behindDoc="0" locked="0" layoutInCell="1" allowOverlap="1" wp14:anchorId="3D180D10" wp14:editId="5EB9F188">
                <wp:simplePos x="0" y="0"/>
                <wp:positionH relativeFrom="column">
                  <wp:posOffset>0</wp:posOffset>
                </wp:positionH>
                <wp:positionV relativeFrom="paragraph">
                  <wp:posOffset>0</wp:posOffset>
                </wp:positionV>
                <wp:extent cx="6758940" cy="15240"/>
                <wp:effectExtent l="0" t="0" r="22860" b="22860"/>
                <wp:wrapNone/>
                <wp:docPr id="773867412" name="Straight Connector 1"/>
                <wp:cNvGraphicFramePr/>
                <a:graphic xmlns:a="http://schemas.openxmlformats.org/drawingml/2006/main">
                  <a:graphicData uri="http://schemas.microsoft.com/office/word/2010/wordprocessingShape">
                    <wps:wsp>
                      <wps:cNvCnPr/>
                      <wps:spPr>
                        <a:xfrm flipV="1">
                          <a:off x="0" y="0"/>
                          <a:ext cx="67589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A332A5"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 to="532.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" strokecolor="black [3200]" strokeweight=".5pt">
                <v:stroke joinstyle="miter"/>
              </v:line>
            </w:pict>
          </mc:Fallback>
        </mc:AlternateContent>
      </w:r>
    </w:p>
    <w:p w14:paraId="37DF3FB3" w14:textId="19A32BC9" w:rsidR="00E821D7" w:rsidRPr="00CF6B00" w:rsidRDefault="00000000" w:rsidP="00C36912">
      <w:pPr>
        <w:spacing w:after="210" w:line="360" w:lineRule="auto"/>
        <w:rPr>
          <w:sz w:val="28"/>
          <w:szCs w:val="28"/>
          <w:u w:val="single"/>
        </w:rPr>
      </w:pPr>
      <w:r w:rsidRPr="00CF6B00">
        <w:rPr>
          <w:rFonts w:ascii="inter" w:eastAsia="inter" w:hAnsi="inter" w:cs="inter"/>
          <w:b/>
          <w:color w:val="000000"/>
          <w:sz w:val="28"/>
          <w:szCs w:val="28"/>
          <w:u w:val="single"/>
        </w:rPr>
        <w:t xml:space="preserve">Combo </w:t>
      </w:r>
      <w:proofErr w:type="gramStart"/>
      <w:r w:rsidRPr="00CF6B00">
        <w:rPr>
          <w:rFonts w:ascii="inter" w:eastAsia="inter" w:hAnsi="inter" w:cs="inter"/>
          <w:b/>
          <w:color w:val="000000"/>
          <w:sz w:val="28"/>
          <w:szCs w:val="28"/>
          <w:u w:val="single"/>
        </w:rPr>
        <w:t>Charts</w:t>
      </w:r>
      <w:r w:rsidR="00C36912" w:rsidRPr="00CF6B00">
        <w:rPr>
          <w:rFonts w:ascii="inter" w:eastAsia="inter" w:hAnsi="inter" w:cs="inter"/>
          <w:b/>
          <w:color w:val="000000"/>
          <w:sz w:val="28"/>
          <w:szCs w:val="28"/>
          <w:u w:val="single"/>
        </w:rPr>
        <w:t xml:space="preserve"> :</w:t>
      </w:r>
      <w:proofErr w:type="gramEnd"/>
    </w:p>
    <w:p w14:paraId="0A9B92A4" w14:textId="04790700" w:rsidR="00E821D7" w:rsidRDefault="00000000">
      <w:pPr>
        <w:spacing w:before="315" w:after="105" w:line="360" w:lineRule="auto"/>
        <w:ind w:left="-30"/>
      </w:pPr>
      <w:proofErr w:type="gramStart"/>
      <w:r>
        <w:rPr>
          <w:rFonts w:ascii="inter" w:eastAsia="inter" w:hAnsi="inter" w:cs="inter"/>
          <w:b/>
          <w:color w:val="000000"/>
          <w:sz w:val="24"/>
        </w:rPr>
        <w:t>Definition</w:t>
      </w:r>
      <w:r w:rsidR="00C36912">
        <w:rPr>
          <w:rFonts w:ascii="inter" w:eastAsia="inter" w:hAnsi="inter" w:cs="inter"/>
          <w:b/>
          <w:color w:val="000000"/>
          <w:sz w:val="24"/>
        </w:rPr>
        <w:t xml:space="preserve"> :</w:t>
      </w:r>
      <w:proofErr w:type="gramEnd"/>
    </w:p>
    <w:p w14:paraId="0D55648A" w14:textId="77777777" w:rsidR="00E821D7" w:rsidRDefault="00000000">
      <w:pPr>
        <w:spacing w:after="210" w:line="360" w:lineRule="auto"/>
      </w:pPr>
      <w:r>
        <w:rPr>
          <w:rFonts w:ascii="inter" w:eastAsia="inter" w:hAnsi="inter" w:cs="inter"/>
          <w:b/>
          <w:color w:val="000000"/>
        </w:rPr>
        <w:t>Combo charts</w:t>
      </w:r>
      <w:r>
        <w:rPr>
          <w:rFonts w:ascii="inter" w:eastAsia="inter" w:hAnsi="inter" w:cs="inter"/>
          <w:color w:val="000000"/>
        </w:rPr>
        <w:t xml:space="preserve"> combine multiple visualization types in a single chart, typically mixing columns/bars with lines to show different data types or scales.</w:t>
      </w:r>
      <w:bookmarkStart w:id="137" w:name="fnref1:2"/>
      <w:bookmarkEnd w:id="137"/>
      <w:r>
        <w:fldChar w:fldCharType="begin"/>
      </w:r>
      <w:r>
        <w:instrText>HYPERLINK \l "fn1" \h</w:instrText>
      </w:r>
      <w:r>
        <w:fldChar w:fldCharType="separate"/>
      </w:r>
      <w:r>
        <w:rPr>
          <w:rFonts w:ascii="inter" w:eastAsia="inter" w:hAnsi="inter" w:cs="inter"/>
          <w:u w:val="single"/>
          <w:vertAlign w:val="superscript"/>
        </w:rPr>
        <w:t>[1]</w:t>
      </w:r>
      <w:r>
        <w:fldChar w:fldCharType="end"/>
      </w:r>
    </w:p>
    <w:p w14:paraId="1FFEB623" w14:textId="64FBBCF6" w:rsidR="00E821D7" w:rsidRDefault="00000000">
      <w:pPr>
        <w:spacing w:before="315" w:after="105" w:line="360" w:lineRule="auto"/>
        <w:ind w:left="-30"/>
      </w:pPr>
      <w:proofErr w:type="gramStart"/>
      <w:r>
        <w:rPr>
          <w:rFonts w:ascii="inter" w:eastAsia="inter" w:hAnsi="inter" w:cs="inter"/>
          <w:b/>
          <w:color w:val="000000"/>
          <w:sz w:val="24"/>
        </w:rPr>
        <w:t>Types</w:t>
      </w:r>
      <w:r w:rsidR="00C36912">
        <w:rPr>
          <w:rFonts w:ascii="inter" w:eastAsia="inter" w:hAnsi="inter" w:cs="inter"/>
          <w:b/>
          <w:color w:val="000000"/>
          <w:sz w:val="24"/>
        </w:rPr>
        <w:t xml:space="preserve"> :</w:t>
      </w:r>
      <w:proofErr w:type="gramEnd"/>
    </w:p>
    <w:p w14:paraId="099E1271" w14:textId="77777777" w:rsidR="00E821D7" w:rsidRDefault="00000000">
      <w:pPr>
        <w:numPr>
          <w:ilvl w:val="0"/>
          <w:numId w:val="19"/>
        </w:numPr>
        <w:spacing w:before="105" w:after="105" w:line="360" w:lineRule="auto"/>
      </w:pPr>
      <w:r>
        <w:rPr>
          <w:rFonts w:ascii="inter" w:eastAsia="inter" w:hAnsi="inter" w:cs="inter"/>
          <w:b/>
          <w:color w:val="000000"/>
        </w:rPr>
        <w:t>Line and Column Chart</w:t>
      </w:r>
      <w:r>
        <w:rPr>
          <w:rFonts w:ascii="inter" w:eastAsia="inter" w:hAnsi="inter" w:cs="inter"/>
          <w:color w:val="000000"/>
        </w:rPr>
        <w:t>: Combines trend lines with categorical bars</w:t>
      </w:r>
      <w:bookmarkStart w:id="138" w:name="fnref1:3"/>
      <w:bookmarkEnd w:id="138"/>
      <w:r>
        <w:fldChar w:fldCharType="begin"/>
      </w:r>
      <w:r>
        <w:instrText>HYPERLINK \l "fn1" \h</w:instrText>
      </w:r>
      <w:r>
        <w:fldChar w:fldCharType="separate"/>
      </w:r>
      <w:r>
        <w:rPr>
          <w:rFonts w:ascii="inter" w:eastAsia="inter" w:hAnsi="inter" w:cs="inter"/>
          <w:u w:val="single"/>
          <w:vertAlign w:val="superscript"/>
        </w:rPr>
        <w:t>[1]</w:t>
      </w:r>
      <w:r>
        <w:fldChar w:fldCharType="end"/>
      </w:r>
    </w:p>
    <w:p w14:paraId="10363599" w14:textId="77777777" w:rsidR="00E821D7" w:rsidRDefault="00000000">
      <w:pPr>
        <w:numPr>
          <w:ilvl w:val="0"/>
          <w:numId w:val="19"/>
        </w:numPr>
        <w:spacing w:before="105" w:after="105" w:line="360" w:lineRule="auto"/>
      </w:pPr>
      <w:r>
        <w:rPr>
          <w:rFonts w:ascii="inter" w:eastAsia="inter" w:hAnsi="inter" w:cs="inter"/>
          <w:b/>
          <w:color w:val="000000"/>
        </w:rPr>
        <w:t>Line and Stacked Column</w:t>
      </w:r>
      <w:r>
        <w:rPr>
          <w:rFonts w:ascii="inter" w:eastAsia="inter" w:hAnsi="inter" w:cs="inter"/>
          <w:color w:val="000000"/>
        </w:rPr>
        <w:t>: Shows trends alongside compositional data</w:t>
      </w:r>
      <w:bookmarkStart w:id="139" w:name="fnref1:4"/>
      <w:bookmarkEnd w:id="139"/>
      <w:r>
        <w:fldChar w:fldCharType="begin"/>
      </w:r>
      <w:r>
        <w:instrText>HYPERLINK \l "fn1" \h</w:instrText>
      </w:r>
      <w:r>
        <w:fldChar w:fldCharType="separate"/>
      </w:r>
      <w:r>
        <w:rPr>
          <w:rFonts w:ascii="inter" w:eastAsia="inter" w:hAnsi="inter" w:cs="inter"/>
          <w:u w:val="single"/>
          <w:vertAlign w:val="superscript"/>
        </w:rPr>
        <w:t>[1]</w:t>
      </w:r>
      <w:r>
        <w:fldChar w:fldCharType="end"/>
      </w:r>
    </w:p>
    <w:p w14:paraId="0AB2D912" w14:textId="77777777" w:rsidR="00E821D7" w:rsidRDefault="00000000">
      <w:pPr>
        <w:numPr>
          <w:ilvl w:val="0"/>
          <w:numId w:val="19"/>
        </w:numPr>
        <w:spacing w:before="105" w:after="105" w:line="360" w:lineRule="auto"/>
      </w:pPr>
      <w:r>
        <w:rPr>
          <w:rFonts w:ascii="inter" w:eastAsia="inter" w:hAnsi="inter" w:cs="inter"/>
          <w:b/>
          <w:color w:val="000000"/>
        </w:rPr>
        <w:t>Line and Clustered Column</w:t>
      </w:r>
      <w:r>
        <w:rPr>
          <w:rFonts w:ascii="inter" w:eastAsia="inter" w:hAnsi="inter" w:cs="inter"/>
          <w:color w:val="000000"/>
        </w:rPr>
        <w:t>: Displays trends with comparative categories</w:t>
      </w:r>
      <w:bookmarkStart w:id="140" w:name="fnref1:5"/>
      <w:bookmarkEnd w:id="140"/>
      <w:r>
        <w:fldChar w:fldCharType="begin"/>
      </w:r>
      <w:r>
        <w:instrText>HYPERLINK \l "fn1" \h</w:instrText>
      </w:r>
      <w:r>
        <w:fldChar w:fldCharType="separate"/>
      </w:r>
      <w:r>
        <w:rPr>
          <w:rFonts w:ascii="inter" w:eastAsia="inter" w:hAnsi="inter" w:cs="inter"/>
          <w:u w:val="single"/>
          <w:vertAlign w:val="superscript"/>
        </w:rPr>
        <w:t>[1]</w:t>
      </w:r>
      <w:r>
        <w:fldChar w:fldCharType="end"/>
      </w:r>
    </w:p>
    <w:p w14:paraId="0A3E3AA5" w14:textId="0232361F" w:rsidR="00E821D7" w:rsidRDefault="00000000">
      <w:pPr>
        <w:spacing w:before="315" w:after="105" w:line="360" w:lineRule="auto"/>
        <w:ind w:left="-30"/>
      </w:pPr>
      <w:r>
        <w:rPr>
          <w:rFonts w:ascii="inter" w:eastAsia="inter" w:hAnsi="inter" w:cs="inter"/>
          <w:b/>
          <w:color w:val="000000"/>
          <w:sz w:val="24"/>
        </w:rPr>
        <w:t>Real-World Use Cases</w:t>
      </w:r>
      <w:r w:rsidR="00CF6B00">
        <w:rPr>
          <w:rFonts w:ascii="inter" w:eastAsia="inter" w:hAnsi="inter" w:cs="inter"/>
          <w:b/>
          <w:color w:val="000000"/>
          <w:sz w:val="24"/>
        </w:rPr>
        <w:t xml:space="preserve"> :</w:t>
      </w:r>
    </w:p>
    <w:p w14:paraId="105C7AC6" w14:textId="77777777" w:rsidR="00E821D7" w:rsidRDefault="00000000">
      <w:pPr>
        <w:numPr>
          <w:ilvl w:val="0"/>
          <w:numId w:val="20"/>
        </w:numPr>
        <w:spacing w:before="105" w:after="105" w:line="360" w:lineRule="auto"/>
      </w:pPr>
      <w:r>
        <w:rPr>
          <w:rFonts w:ascii="inter" w:eastAsia="inter" w:hAnsi="inter" w:cs="inter"/>
          <w:b/>
          <w:color w:val="000000"/>
        </w:rPr>
        <w:t>Sales and Profit Analysis</w:t>
      </w:r>
      <w:r>
        <w:rPr>
          <w:rFonts w:ascii="inter" w:eastAsia="inter" w:hAnsi="inter" w:cs="inter"/>
          <w:color w:val="000000"/>
        </w:rPr>
        <w:t>: Show sales volume (columns) and profit margin (line) over time</w:t>
      </w:r>
      <w:bookmarkStart w:id="141" w:name="fnref1:6"/>
      <w:bookmarkEnd w:id="141"/>
      <w:r>
        <w:fldChar w:fldCharType="begin"/>
      </w:r>
      <w:r>
        <w:instrText>HYPERLINK \l "fn1" \h</w:instrText>
      </w:r>
      <w:r>
        <w:fldChar w:fldCharType="separate"/>
      </w:r>
      <w:r>
        <w:rPr>
          <w:rFonts w:ascii="inter" w:eastAsia="inter" w:hAnsi="inter" w:cs="inter"/>
          <w:u w:val="single"/>
          <w:vertAlign w:val="superscript"/>
        </w:rPr>
        <w:t>[1]</w:t>
      </w:r>
      <w:r>
        <w:fldChar w:fldCharType="end"/>
      </w:r>
    </w:p>
    <w:p w14:paraId="46DEC590" w14:textId="77777777" w:rsidR="00E821D7" w:rsidRDefault="00000000">
      <w:pPr>
        <w:numPr>
          <w:ilvl w:val="0"/>
          <w:numId w:val="20"/>
        </w:numPr>
        <w:spacing w:before="105" w:after="105" w:line="360" w:lineRule="auto"/>
      </w:pPr>
      <w:r>
        <w:rPr>
          <w:rFonts w:ascii="inter" w:eastAsia="inter" w:hAnsi="inter" w:cs="inter"/>
          <w:b/>
          <w:color w:val="000000"/>
        </w:rPr>
        <w:t>Performance vs. Target</w:t>
      </w:r>
      <w:r>
        <w:rPr>
          <w:rFonts w:ascii="inter" w:eastAsia="inter" w:hAnsi="inter" w:cs="inter"/>
          <w:color w:val="000000"/>
        </w:rPr>
        <w:t>: Display actual performance (columns) against targets (line)</w:t>
      </w:r>
      <w:bookmarkStart w:id="142" w:name="fnref1:7"/>
      <w:bookmarkEnd w:id="142"/>
      <w:r>
        <w:fldChar w:fldCharType="begin"/>
      </w:r>
      <w:r>
        <w:instrText>HYPERLINK \l "fn1" \h</w:instrText>
      </w:r>
      <w:r>
        <w:fldChar w:fldCharType="separate"/>
      </w:r>
      <w:r>
        <w:rPr>
          <w:rFonts w:ascii="inter" w:eastAsia="inter" w:hAnsi="inter" w:cs="inter"/>
          <w:u w:val="single"/>
          <w:vertAlign w:val="superscript"/>
        </w:rPr>
        <w:t>[1]</w:t>
      </w:r>
      <w:r>
        <w:fldChar w:fldCharType="end"/>
      </w:r>
    </w:p>
    <w:p w14:paraId="6B4DF1AA" w14:textId="77777777" w:rsidR="00E821D7" w:rsidRDefault="00000000">
      <w:pPr>
        <w:numPr>
          <w:ilvl w:val="0"/>
          <w:numId w:val="20"/>
        </w:numPr>
        <w:spacing w:before="105" w:after="105" w:line="360" w:lineRule="auto"/>
      </w:pPr>
      <w:r>
        <w:rPr>
          <w:rFonts w:ascii="inter" w:eastAsia="inter" w:hAnsi="inter" w:cs="inter"/>
          <w:b/>
          <w:color w:val="000000"/>
        </w:rPr>
        <w:t>Temperature and Rainfall</w:t>
      </w:r>
      <w:r>
        <w:rPr>
          <w:rFonts w:ascii="inter" w:eastAsia="inter" w:hAnsi="inter" w:cs="inter"/>
          <w:color w:val="000000"/>
        </w:rPr>
        <w:t>: Weather data combining precipitation (bars) and temperature (line)</w:t>
      </w:r>
      <w:bookmarkStart w:id="143" w:name="fnref1:8"/>
      <w:bookmarkEnd w:id="143"/>
      <w:r>
        <w:fldChar w:fldCharType="begin"/>
      </w:r>
      <w:r>
        <w:instrText>HYPERLINK \l "fn1" \h</w:instrText>
      </w:r>
      <w:r>
        <w:fldChar w:fldCharType="separate"/>
      </w:r>
      <w:r>
        <w:rPr>
          <w:rFonts w:ascii="inter" w:eastAsia="inter" w:hAnsi="inter" w:cs="inter"/>
          <w:u w:val="single"/>
          <w:vertAlign w:val="superscript"/>
        </w:rPr>
        <w:t>[1]</w:t>
      </w:r>
      <w:r>
        <w:fldChar w:fldCharType="end"/>
      </w:r>
    </w:p>
    <w:p w14:paraId="450B9690" w14:textId="77777777" w:rsidR="00C36912" w:rsidRDefault="00C36912">
      <w:pPr>
        <w:spacing w:before="315" w:after="105" w:line="360" w:lineRule="auto"/>
        <w:ind w:left="-30"/>
        <w:rPr>
          <w:rFonts w:ascii="inter" w:eastAsia="inter" w:hAnsi="inter" w:cs="inter"/>
          <w:b/>
          <w:color w:val="000000"/>
          <w:sz w:val="24"/>
        </w:rPr>
      </w:pPr>
    </w:p>
    <w:p w14:paraId="41DED8E8" w14:textId="77777777" w:rsidR="00C36912" w:rsidRDefault="00C36912">
      <w:pPr>
        <w:spacing w:before="315" w:after="105" w:line="360" w:lineRule="auto"/>
        <w:ind w:left="-30"/>
        <w:rPr>
          <w:rFonts w:ascii="inter" w:eastAsia="inter" w:hAnsi="inter" w:cs="inter"/>
          <w:b/>
          <w:color w:val="000000"/>
          <w:sz w:val="24"/>
        </w:rPr>
      </w:pPr>
    </w:p>
    <w:p w14:paraId="73ABA4A3" w14:textId="77777777" w:rsidR="00C36912" w:rsidRDefault="00C36912">
      <w:pPr>
        <w:spacing w:before="315" w:after="105" w:line="360" w:lineRule="auto"/>
        <w:ind w:left="-30"/>
        <w:rPr>
          <w:rFonts w:ascii="inter" w:eastAsia="inter" w:hAnsi="inter" w:cs="inter"/>
          <w:b/>
          <w:color w:val="000000"/>
          <w:sz w:val="24"/>
        </w:rPr>
      </w:pPr>
    </w:p>
    <w:p w14:paraId="68965BD4" w14:textId="77777777" w:rsidR="00C36912" w:rsidRDefault="00C36912">
      <w:pPr>
        <w:spacing w:before="315" w:after="105" w:line="360" w:lineRule="auto"/>
        <w:ind w:left="-30"/>
        <w:rPr>
          <w:rFonts w:ascii="inter" w:eastAsia="inter" w:hAnsi="inter" w:cs="inter"/>
          <w:b/>
          <w:color w:val="000000"/>
          <w:sz w:val="24"/>
        </w:rPr>
      </w:pPr>
    </w:p>
    <w:p w14:paraId="283CE41F" w14:textId="1F808BCF" w:rsidR="00E821D7" w:rsidRPr="00CF6B00" w:rsidRDefault="00000000">
      <w:pPr>
        <w:spacing w:before="315" w:after="105" w:line="360" w:lineRule="auto"/>
        <w:ind w:left="-30"/>
        <w:rPr>
          <w:sz w:val="28"/>
          <w:szCs w:val="28"/>
          <w:u w:val="single"/>
        </w:rPr>
      </w:pPr>
      <w:proofErr w:type="spellStart"/>
      <w:r w:rsidRPr="00CF6B00">
        <w:rPr>
          <w:rFonts w:ascii="inter" w:eastAsia="inter" w:hAnsi="inter" w:cs="inter"/>
          <w:b/>
          <w:color w:val="000000"/>
          <w:sz w:val="28"/>
          <w:szCs w:val="28"/>
          <w:u w:val="single"/>
        </w:rPr>
        <w:lastRenderedPageBreak/>
        <w:t>Treemap</w:t>
      </w:r>
      <w:proofErr w:type="spellEnd"/>
      <w:r w:rsidRPr="00CF6B00">
        <w:rPr>
          <w:rFonts w:ascii="inter" w:eastAsia="inter" w:hAnsi="inter" w:cs="inter"/>
          <w:b/>
          <w:color w:val="000000"/>
          <w:sz w:val="28"/>
          <w:szCs w:val="28"/>
          <w:u w:val="single"/>
        </w:rPr>
        <w:t xml:space="preserve"> </w:t>
      </w:r>
      <w:proofErr w:type="gramStart"/>
      <w:r w:rsidRPr="00CF6B00">
        <w:rPr>
          <w:rFonts w:ascii="inter" w:eastAsia="inter" w:hAnsi="inter" w:cs="inter"/>
          <w:b/>
          <w:color w:val="000000"/>
          <w:sz w:val="28"/>
          <w:szCs w:val="28"/>
          <w:u w:val="single"/>
        </w:rPr>
        <w:t>Charts</w:t>
      </w:r>
      <w:r w:rsidR="00C36912" w:rsidRPr="00CF6B00">
        <w:rPr>
          <w:rFonts w:ascii="inter" w:eastAsia="inter" w:hAnsi="inter" w:cs="inter"/>
          <w:b/>
          <w:color w:val="000000"/>
          <w:sz w:val="28"/>
          <w:szCs w:val="28"/>
          <w:u w:val="single"/>
        </w:rPr>
        <w:t xml:space="preserve"> :</w:t>
      </w:r>
      <w:proofErr w:type="gramEnd"/>
    </w:p>
    <w:p w14:paraId="43083953" w14:textId="50E46280" w:rsidR="00E821D7" w:rsidRDefault="00000000">
      <w:pPr>
        <w:spacing w:before="315" w:after="105" w:line="360" w:lineRule="auto"/>
        <w:ind w:left="-30"/>
      </w:pPr>
      <w:proofErr w:type="gramStart"/>
      <w:r>
        <w:rPr>
          <w:rFonts w:ascii="inter" w:eastAsia="inter" w:hAnsi="inter" w:cs="inter"/>
          <w:b/>
          <w:color w:val="000000"/>
          <w:sz w:val="24"/>
        </w:rPr>
        <w:t>Definition</w:t>
      </w:r>
      <w:r w:rsidR="00C36912">
        <w:rPr>
          <w:rFonts w:ascii="inter" w:eastAsia="inter" w:hAnsi="inter" w:cs="inter"/>
          <w:b/>
          <w:color w:val="000000"/>
          <w:sz w:val="24"/>
        </w:rPr>
        <w:t xml:space="preserve"> :</w:t>
      </w:r>
      <w:proofErr w:type="gramEnd"/>
    </w:p>
    <w:p w14:paraId="2D8C0A9B" w14:textId="77777777" w:rsidR="00E821D7" w:rsidRDefault="00000000">
      <w:pPr>
        <w:spacing w:after="210" w:line="360" w:lineRule="auto"/>
      </w:pPr>
      <w:proofErr w:type="spellStart"/>
      <w:r>
        <w:rPr>
          <w:rFonts w:ascii="inter" w:eastAsia="inter" w:hAnsi="inter" w:cs="inter"/>
          <w:b/>
          <w:color w:val="000000"/>
        </w:rPr>
        <w:t>Treemap</w:t>
      </w:r>
      <w:proofErr w:type="spellEnd"/>
      <w:r>
        <w:rPr>
          <w:rFonts w:ascii="inter" w:eastAsia="inter" w:hAnsi="inter" w:cs="inter"/>
          <w:b/>
          <w:color w:val="000000"/>
        </w:rPr>
        <w:t xml:space="preserve"> charts</w:t>
      </w:r>
      <w:r>
        <w:rPr>
          <w:rFonts w:ascii="inter" w:eastAsia="inter" w:hAnsi="inter" w:cs="inter"/>
          <w:color w:val="000000"/>
        </w:rPr>
        <w:t xml:space="preserve"> use colored rectangles of varying sizes to represent hierarchical data, with rectangle size proportional to the data value.</w:t>
      </w:r>
      <w:bookmarkStart w:id="144" w:name="fnref8:8"/>
      <w:bookmarkEnd w:id="144"/>
      <w:r>
        <w:fldChar w:fldCharType="begin"/>
      </w:r>
      <w:r>
        <w:instrText>HYPERLINK \l "fn8" \h</w:instrText>
      </w:r>
      <w:r>
        <w:fldChar w:fldCharType="separate"/>
      </w:r>
      <w:r>
        <w:rPr>
          <w:rFonts w:ascii="inter" w:eastAsia="inter" w:hAnsi="inter" w:cs="inter"/>
          <w:u w:val="single"/>
          <w:vertAlign w:val="superscript"/>
        </w:rPr>
        <w:t>[8]</w:t>
      </w:r>
      <w:r>
        <w:fldChar w:fldCharType="end"/>
      </w:r>
    </w:p>
    <w:p w14:paraId="707FB3E6" w14:textId="77777777" w:rsidR="00E821D7" w:rsidRDefault="00000000">
      <w:pPr>
        <w:spacing w:after="0" w:line="360" w:lineRule="auto"/>
        <w:jc w:val="center"/>
      </w:pPr>
      <w:r>
        <w:rPr>
          <w:rFonts w:ascii="inter" w:eastAsia="inter" w:hAnsi="inter" w:cs="inter"/>
          <w:noProof/>
          <w:color w:val="000000"/>
        </w:rPr>
        <w:drawing>
          <wp:inline distT="0" distB="0" distL="0" distR="0" wp14:anchorId="2E69CADE" wp14:editId="2B986D3C">
            <wp:extent cx="6038850" cy="4869845"/>
            <wp:effectExtent l="0" t="0" r="0" b="0"/>
            <wp:docPr id="10" name="image-af8833bc54ea5fef187d9387139ff74aef6e1296.png"/>
            <wp:cNvGraphicFramePr/>
            <a:graphic xmlns:a="http://schemas.openxmlformats.org/drawingml/2006/main">
              <a:graphicData uri="http://schemas.openxmlformats.org/drawingml/2006/picture">
                <pic:pic xmlns:pic="http://schemas.openxmlformats.org/drawingml/2006/picture">
                  <pic:nvPicPr>
                    <pic:cNvPr id="10" name="image-af8833bc54ea5fef187d9387139ff74aef6e1296.png"/>
                    <pic:cNvPicPr/>
                  </pic:nvPicPr>
                  <pic:blipFill>
                    <a:blip r:embed="rId14" cstate="print"/>
                    <a:srcRect/>
                    <a:stretch>
                      <a:fillRect/>
                    </a:stretch>
                  </pic:blipFill>
                  <pic:spPr>
                    <a:xfrm>
                      <a:off x="0" y="0"/>
                      <a:ext cx="6038850" cy="4869845"/>
                    </a:xfrm>
                    <a:prstGeom prst="rect">
                      <a:avLst/>
                    </a:prstGeom>
                  </pic:spPr>
                </pic:pic>
              </a:graphicData>
            </a:graphic>
          </wp:inline>
        </w:drawing>
      </w:r>
    </w:p>
    <w:p w14:paraId="6E25655B" w14:textId="77777777" w:rsidR="00E821D7" w:rsidRDefault="00000000">
      <w:pPr>
        <w:spacing w:after="210" w:line="360" w:lineRule="auto"/>
      </w:pPr>
      <w:r>
        <w:rPr>
          <w:rFonts w:ascii="inter" w:eastAsia="inter" w:hAnsi="inter" w:cs="inter"/>
          <w:color w:val="000000"/>
        </w:rPr>
        <w:t xml:space="preserve">Power BI </w:t>
      </w:r>
      <w:proofErr w:type="spellStart"/>
      <w:r>
        <w:rPr>
          <w:rFonts w:ascii="inter" w:eastAsia="inter" w:hAnsi="inter" w:cs="inter"/>
          <w:color w:val="000000"/>
        </w:rPr>
        <w:t>treemap</w:t>
      </w:r>
      <w:proofErr w:type="spellEnd"/>
      <w:r>
        <w:rPr>
          <w:rFonts w:ascii="inter" w:eastAsia="inter" w:hAnsi="inter" w:cs="inter"/>
          <w:color w:val="000000"/>
        </w:rPr>
        <w:t xml:space="preserve"> visualization showing sum of salary by employee name and bonus with corresponding field settings.</w:t>
      </w:r>
    </w:p>
    <w:p w14:paraId="2BAE35FE" w14:textId="20E20F7D" w:rsidR="00E821D7" w:rsidRDefault="00000000">
      <w:pPr>
        <w:spacing w:before="315" w:after="105" w:line="360" w:lineRule="auto"/>
        <w:ind w:left="-30"/>
      </w:pPr>
      <w:r>
        <w:rPr>
          <w:rFonts w:ascii="inter" w:eastAsia="inter" w:hAnsi="inter" w:cs="inter"/>
          <w:b/>
          <w:color w:val="000000"/>
          <w:sz w:val="24"/>
        </w:rPr>
        <w:t xml:space="preserve">Real-World Use </w:t>
      </w:r>
      <w:proofErr w:type="gramStart"/>
      <w:r>
        <w:rPr>
          <w:rFonts w:ascii="inter" w:eastAsia="inter" w:hAnsi="inter" w:cs="inter"/>
          <w:b/>
          <w:color w:val="000000"/>
          <w:sz w:val="24"/>
        </w:rPr>
        <w:t>Cases</w:t>
      </w:r>
      <w:r w:rsidR="00C36912">
        <w:rPr>
          <w:rFonts w:ascii="inter" w:eastAsia="inter" w:hAnsi="inter" w:cs="inter"/>
          <w:b/>
          <w:color w:val="000000"/>
          <w:sz w:val="24"/>
        </w:rPr>
        <w:t xml:space="preserve"> :</w:t>
      </w:r>
      <w:proofErr w:type="gramEnd"/>
    </w:p>
    <w:p w14:paraId="555A1455" w14:textId="77777777" w:rsidR="00E821D7" w:rsidRDefault="00000000">
      <w:pPr>
        <w:numPr>
          <w:ilvl w:val="0"/>
          <w:numId w:val="21"/>
        </w:numPr>
        <w:spacing w:before="105" w:after="105" w:line="360" w:lineRule="auto"/>
      </w:pPr>
      <w:r>
        <w:rPr>
          <w:rFonts w:ascii="inter" w:eastAsia="inter" w:hAnsi="inter" w:cs="inter"/>
          <w:b/>
          <w:color w:val="000000"/>
        </w:rPr>
        <w:t>Portfolio Analysis</w:t>
      </w:r>
      <w:r>
        <w:rPr>
          <w:rFonts w:ascii="inter" w:eastAsia="inter" w:hAnsi="inter" w:cs="inter"/>
          <w:color w:val="000000"/>
        </w:rPr>
        <w:t>: Show investment allocations across asset classes and individual holdings</w:t>
      </w:r>
      <w:bookmarkStart w:id="145" w:name="fnref8:9"/>
      <w:bookmarkEnd w:id="145"/>
      <w:r>
        <w:fldChar w:fldCharType="begin"/>
      </w:r>
      <w:r>
        <w:instrText>HYPERLINK \l "fn8" \h</w:instrText>
      </w:r>
      <w:r>
        <w:fldChar w:fldCharType="separate"/>
      </w:r>
      <w:r>
        <w:rPr>
          <w:rFonts w:ascii="inter" w:eastAsia="inter" w:hAnsi="inter" w:cs="inter"/>
          <w:u w:val="single"/>
          <w:vertAlign w:val="superscript"/>
        </w:rPr>
        <w:t>[8]</w:t>
      </w:r>
      <w:r>
        <w:fldChar w:fldCharType="end"/>
      </w:r>
    </w:p>
    <w:p w14:paraId="7BCAF085" w14:textId="77777777" w:rsidR="00E821D7" w:rsidRDefault="00000000">
      <w:pPr>
        <w:numPr>
          <w:ilvl w:val="0"/>
          <w:numId w:val="21"/>
        </w:numPr>
        <w:spacing w:before="105" w:after="105" w:line="360" w:lineRule="auto"/>
      </w:pPr>
      <w:r>
        <w:rPr>
          <w:rFonts w:ascii="inter" w:eastAsia="inter" w:hAnsi="inter" w:cs="inter"/>
          <w:b/>
          <w:color w:val="000000"/>
        </w:rPr>
        <w:t>Website Analytics</w:t>
      </w:r>
      <w:r>
        <w:rPr>
          <w:rFonts w:ascii="inter" w:eastAsia="inter" w:hAnsi="inter" w:cs="inter"/>
          <w:color w:val="000000"/>
        </w:rPr>
        <w:t>: Display page views across different site sections and pages</w:t>
      </w:r>
      <w:bookmarkStart w:id="146" w:name="fnref8:10"/>
      <w:bookmarkEnd w:id="146"/>
      <w:r>
        <w:fldChar w:fldCharType="begin"/>
      </w:r>
      <w:r>
        <w:instrText>HYPERLINK \l "fn8" \h</w:instrText>
      </w:r>
      <w:r>
        <w:fldChar w:fldCharType="separate"/>
      </w:r>
      <w:r>
        <w:rPr>
          <w:rFonts w:ascii="inter" w:eastAsia="inter" w:hAnsi="inter" w:cs="inter"/>
          <w:u w:val="single"/>
          <w:vertAlign w:val="superscript"/>
        </w:rPr>
        <w:t>[8]</w:t>
      </w:r>
      <w:r>
        <w:fldChar w:fldCharType="end"/>
      </w:r>
    </w:p>
    <w:p w14:paraId="337A10E2" w14:textId="77777777" w:rsidR="00E821D7" w:rsidRDefault="00000000">
      <w:pPr>
        <w:numPr>
          <w:ilvl w:val="0"/>
          <w:numId w:val="21"/>
        </w:numPr>
        <w:spacing w:before="105" w:after="105" w:line="360" w:lineRule="auto"/>
      </w:pPr>
      <w:r>
        <w:rPr>
          <w:rFonts w:ascii="inter" w:eastAsia="inter" w:hAnsi="inter" w:cs="inter"/>
          <w:b/>
          <w:color w:val="000000"/>
        </w:rPr>
        <w:t>Budget Visualization</w:t>
      </w:r>
      <w:r>
        <w:rPr>
          <w:rFonts w:ascii="inter" w:eastAsia="inter" w:hAnsi="inter" w:cs="inter"/>
          <w:color w:val="000000"/>
        </w:rPr>
        <w:t>: Show spending across departments and expense categories</w:t>
      </w:r>
      <w:bookmarkStart w:id="147" w:name="fnref8:11"/>
      <w:bookmarkEnd w:id="147"/>
      <w:r>
        <w:fldChar w:fldCharType="begin"/>
      </w:r>
      <w:r>
        <w:instrText>HYPERLINK \l "fn8" \h</w:instrText>
      </w:r>
      <w:r>
        <w:fldChar w:fldCharType="separate"/>
      </w:r>
      <w:r>
        <w:rPr>
          <w:rFonts w:ascii="inter" w:eastAsia="inter" w:hAnsi="inter" w:cs="inter"/>
          <w:u w:val="single"/>
          <w:vertAlign w:val="superscript"/>
        </w:rPr>
        <w:t>[8]</w:t>
      </w:r>
      <w:r>
        <w:fldChar w:fldCharType="end"/>
      </w:r>
    </w:p>
    <w:p w14:paraId="6CE67D99" w14:textId="77777777" w:rsidR="00E821D7" w:rsidRDefault="00000000">
      <w:pPr>
        <w:numPr>
          <w:ilvl w:val="0"/>
          <w:numId w:val="21"/>
        </w:numPr>
        <w:spacing w:before="105" w:after="105" w:line="360" w:lineRule="auto"/>
      </w:pPr>
      <w:r>
        <w:rPr>
          <w:rFonts w:ascii="inter" w:eastAsia="inter" w:hAnsi="inter" w:cs="inter"/>
          <w:b/>
          <w:color w:val="000000"/>
        </w:rPr>
        <w:t>Market Capitalization</w:t>
      </w:r>
      <w:r>
        <w:rPr>
          <w:rFonts w:ascii="inter" w:eastAsia="inter" w:hAnsi="inter" w:cs="inter"/>
          <w:color w:val="000000"/>
        </w:rPr>
        <w:t>: Visualize company sizes across different industry sectors</w:t>
      </w:r>
      <w:bookmarkStart w:id="148" w:name="fnref8:12"/>
      <w:bookmarkEnd w:id="148"/>
      <w:r>
        <w:fldChar w:fldCharType="begin"/>
      </w:r>
      <w:r>
        <w:instrText>HYPERLINK \l "fn8" \h</w:instrText>
      </w:r>
      <w:r>
        <w:fldChar w:fldCharType="separate"/>
      </w:r>
      <w:r>
        <w:rPr>
          <w:rFonts w:ascii="inter" w:eastAsia="inter" w:hAnsi="inter" w:cs="inter"/>
          <w:u w:val="single"/>
          <w:vertAlign w:val="superscript"/>
        </w:rPr>
        <w:t>[8]</w:t>
      </w:r>
      <w:r>
        <w:fldChar w:fldCharType="end"/>
      </w:r>
    </w:p>
    <w:p w14:paraId="0E58E218" w14:textId="7493B054" w:rsidR="00E821D7" w:rsidRDefault="00000000" w:rsidP="00C36912">
      <w:pPr>
        <w:spacing w:after="210" w:line="360" w:lineRule="auto"/>
      </w:pPr>
      <w:r>
        <w:rPr>
          <w:rFonts w:ascii="inter" w:eastAsia="inter" w:hAnsi="inter" w:cs="inter"/>
          <w:color w:val="000000"/>
        </w:rPr>
        <w:t xml:space="preserve">This comprehensive documentation provides the foundation for selecting and implementing appropriate Power BI visuals based on your specific data analysis needs and business requirements. Each visual type excels in particular scenarios, and understanding their strengths enables more effective data storytelling and decision-making. </w:t>
      </w:r>
      <w:r>
        <w:rPr>
          <w:rFonts w:ascii="inter" w:eastAsia="inter" w:hAnsi="inter" w:cs="inter"/>
          <w:color w:val="000000"/>
          <w:sz w:val="18"/>
        </w:rPr>
        <w:t xml:space="preserve"> </w:t>
      </w:r>
    </w:p>
    <w:sectPr w:rsidR="00E821D7" w:rsidSect="00C3691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8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52928"/>
    <w:multiLevelType w:val="hybridMultilevel"/>
    <w:tmpl w:val="19681114"/>
    <w:lvl w:ilvl="0" w:tplc="A39C2758">
      <w:start w:val="1"/>
      <w:numFmt w:val="bullet"/>
      <w:lvlText w:val=""/>
      <w:lvlJc w:val="left"/>
      <w:pPr>
        <w:tabs>
          <w:tab w:val="num" w:pos="900"/>
        </w:tabs>
        <w:ind w:left="540" w:hanging="360"/>
      </w:pPr>
      <w:rPr>
        <w:rFonts w:ascii="Symbol" w:hAnsi="Symbol" w:hint="default"/>
      </w:rPr>
    </w:lvl>
    <w:lvl w:ilvl="1" w:tplc="ADB80B00">
      <w:numFmt w:val="decimal"/>
      <w:lvlText w:val=""/>
      <w:lvlJc w:val="left"/>
    </w:lvl>
    <w:lvl w:ilvl="2" w:tplc="53C40642">
      <w:numFmt w:val="decimal"/>
      <w:lvlText w:val=""/>
      <w:lvlJc w:val="left"/>
    </w:lvl>
    <w:lvl w:ilvl="3" w:tplc="71B46EB8">
      <w:numFmt w:val="decimal"/>
      <w:lvlText w:val=""/>
      <w:lvlJc w:val="left"/>
    </w:lvl>
    <w:lvl w:ilvl="4" w:tplc="1F36E61E">
      <w:numFmt w:val="decimal"/>
      <w:lvlText w:val=""/>
      <w:lvlJc w:val="left"/>
    </w:lvl>
    <w:lvl w:ilvl="5" w:tplc="A12825DA">
      <w:numFmt w:val="decimal"/>
      <w:lvlText w:val=""/>
      <w:lvlJc w:val="left"/>
    </w:lvl>
    <w:lvl w:ilvl="6" w:tplc="698ED71A">
      <w:numFmt w:val="decimal"/>
      <w:lvlText w:val=""/>
      <w:lvlJc w:val="left"/>
    </w:lvl>
    <w:lvl w:ilvl="7" w:tplc="98069E7E">
      <w:numFmt w:val="decimal"/>
      <w:lvlText w:val=""/>
      <w:lvlJc w:val="left"/>
    </w:lvl>
    <w:lvl w:ilvl="8" w:tplc="F6AE271A">
      <w:numFmt w:val="decimal"/>
      <w:lvlText w:val=""/>
      <w:lvlJc w:val="left"/>
    </w:lvl>
  </w:abstractNum>
  <w:abstractNum w:abstractNumId="1" w15:restartNumberingAfterBreak="0">
    <w:nsid w:val="08000816"/>
    <w:multiLevelType w:val="hybridMultilevel"/>
    <w:tmpl w:val="D076FECA"/>
    <w:lvl w:ilvl="0" w:tplc="37FC1DFA">
      <w:start w:val="1"/>
      <w:numFmt w:val="bullet"/>
      <w:lvlText w:val=""/>
      <w:lvlJc w:val="left"/>
      <w:pPr>
        <w:tabs>
          <w:tab w:val="num" w:pos="900"/>
        </w:tabs>
        <w:ind w:left="540" w:hanging="360"/>
      </w:pPr>
      <w:rPr>
        <w:rFonts w:ascii="Symbol" w:hAnsi="Symbol" w:hint="default"/>
      </w:rPr>
    </w:lvl>
    <w:lvl w:ilvl="1" w:tplc="72409682">
      <w:numFmt w:val="decimal"/>
      <w:lvlText w:val=""/>
      <w:lvlJc w:val="left"/>
    </w:lvl>
    <w:lvl w:ilvl="2" w:tplc="9F70F8DC">
      <w:numFmt w:val="decimal"/>
      <w:lvlText w:val=""/>
      <w:lvlJc w:val="left"/>
    </w:lvl>
    <w:lvl w:ilvl="3" w:tplc="A352018A">
      <w:numFmt w:val="decimal"/>
      <w:lvlText w:val=""/>
      <w:lvlJc w:val="left"/>
    </w:lvl>
    <w:lvl w:ilvl="4" w:tplc="78B412A8">
      <w:numFmt w:val="decimal"/>
      <w:lvlText w:val=""/>
      <w:lvlJc w:val="left"/>
    </w:lvl>
    <w:lvl w:ilvl="5" w:tplc="11FAEF3C">
      <w:numFmt w:val="decimal"/>
      <w:lvlText w:val=""/>
      <w:lvlJc w:val="left"/>
    </w:lvl>
    <w:lvl w:ilvl="6" w:tplc="5A7A5DE0">
      <w:numFmt w:val="decimal"/>
      <w:lvlText w:val=""/>
      <w:lvlJc w:val="left"/>
    </w:lvl>
    <w:lvl w:ilvl="7" w:tplc="AE9AD400">
      <w:numFmt w:val="decimal"/>
      <w:lvlText w:val=""/>
      <w:lvlJc w:val="left"/>
    </w:lvl>
    <w:lvl w:ilvl="8" w:tplc="8002624E">
      <w:numFmt w:val="decimal"/>
      <w:lvlText w:val=""/>
      <w:lvlJc w:val="left"/>
    </w:lvl>
  </w:abstractNum>
  <w:abstractNum w:abstractNumId="2" w15:restartNumberingAfterBreak="0">
    <w:nsid w:val="0AC85BAF"/>
    <w:multiLevelType w:val="hybridMultilevel"/>
    <w:tmpl w:val="3BD832A2"/>
    <w:lvl w:ilvl="0" w:tplc="011860B2">
      <w:start w:val="1"/>
      <w:numFmt w:val="bullet"/>
      <w:lvlText w:val=""/>
      <w:lvlJc w:val="left"/>
      <w:pPr>
        <w:tabs>
          <w:tab w:val="num" w:pos="900"/>
        </w:tabs>
        <w:ind w:left="540" w:hanging="360"/>
      </w:pPr>
      <w:rPr>
        <w:rFonts w:ascii="Symbol" w:hAnsi="Symbol" w:hint="default"/>
      </w:rPr>
    </w:lvl>
    <w:lvl w:ilvl="1" w:tplc="1096ACC6">
      <w:numFmt w:val="decimal"/>
      <w:lvlText w:val=""/>
      <w:lvlJc w:val="left"/>
    </w:lvl>
    <w:lvl w:ilvl="2" w:tplc="A30A2F6E">
      <w:numFmt w:val="decimal"/>
      <w:lvlText w:val=""/>
      <w:lvlJc w:val="left"/>
    </w:lvl>
    <w:lvl w:ilvl="3" w:tplc="18283CEC">
      <w:numFmt w:val="decimal"/>
      <w:lvlText w:val=""/>
      <w:lvlJc w:val="left"/>
    </w:lvl>
    <w:lvl w:ilvl="4" w:tplc="7C426308">
      <w:numFmt w:val="decimal"/>
      <w:lvlText w:val=""/>
      <w:lvlJc w:val="left"/>
    </w:lvl>
    <w:lvl w:ilvl="5" w:tplc="B2249F4C">
      <w:numFmt w:val="decimal"/>
      <w:lvlText w:val=""/>
      <w:lvlJc w:val="left"/>
    </w:lvl>
    <w:lvl w:ilvl="6" w:tplc="A558A3A0">
      <w:numFmt w:val="decimal"/>
      <w:lvlText w:val=""/>
      <w:lvlJc w:val="left"/>
    </w:lvl>
    <w:lvl w:ilvl="7" w:tplc="A588ECDA">
      <w:numFmt w:val="decimal"/>
      <w:lvlText w:val=""/>
      <w:lvlJc w:val="left"/>
    </w:lvl>
    <w:lvl w:ilvl="8" w:tplc="26D64C4E">
      <w:numFmt w:val="decimal"/>
      <w:lvlText w:val=""/>
      <w:lvlJc w:val="left"/>
    </w:lvl>
  </w:abstractNum>
  <w:abstractNum w:abstractNumId="3" w15:restartNumberingAfterBreak="0">
    <w:nsid w:val="0B241BF0"/>
    <w:multiLevelType w:val="hybridMultilevel"/>
    <w:tmpl w:val="E03E6EC2"/>
    <w:lvl w:ilvl="0" w:tplc="6E649240">
      <w:start w:val="1"/>
      <w:numFmt w:val="bullet"/>
      <w:lvlText w:val=""/>
      <w:lvlJc w:val="left"/>
      <w:pPr>
        <w:tabs>
          <w:tab w:val="num" w:pos="900"/>
        </w:tabs>
        <w:ind w:left="540" w:hanging="360"/>
      </w:pPr>
      <w:rPr>
        <w:rFonts w:ascii="Symbol" w:hAnsi="Symbol" w:hint="default"/>
      </w:rPr>
    </w:lvl>
    <w:lvl w:ilvl="1" w:tplc="2EE2FD00">
      <w:numFmt w:val="decimal"/>
      <w:lvlText w:val=""/>
      <w:lvlJc w:val="left"/>
    </w:lvl>
    <w:lvl w:ilvl="2" w:tplc="78C0BE02">
      <w:numFmt w:val="decimal"/>
      <w:lvlText w:val=""/>
      <w:lvlJc w:val="left"/>
    </w:lvl>
    <w:lvl w:ilvl="3" w:tplc="F1CE2A88">
      <w:numFmt w:val="decimal"/>
      <w:lvlText w:val=""/>
      <w:lvlJc w:val="left"/>
    </w:lvl>
    <w:lvl w:ilvl="4" w:tplc="239EB8B6">
      <w:numFmt w:val="decimal"/>
      <w:lvlText w:val=""/>
      <w:lvlJc w:val="left"/>
    </w:lvl>
    <w:lvl w:ilvl="5" w:tplc="BEF8E5BA">
      <w:numFmt w:val="decimal"/>
      <w:lvlText w:val=""/>
      <w:lvlJc w:val="left"/>
    </w:lvl>
    <w:lvl w:ilvl="6" w:tplc="CC740728">
      <w:numFmt w:val="decimal"/>
      <w:lvlText w:val=""/>
      <w:lvlJc w:val="left"/>
    </w:lvl>
    <w:lvl w:ilvl="7" w:tplc="EA24E39E">
      <w:numFmt w:val="decimal"/>
      <w:lvlText w:val=""/>
      <w:lvlJc w:val="left"/>
    </w:lvl>
    <w:lvl w:ilvl="8" w:tplc="E1BA1F30">
      <w:numFmt w:val="decimal"/>
      <w:lvlText w:val=""/>
      <w:lvlJc w:val="left"/>
    </w:lvl>
  </w:abstractNum>
  <w:abstractNum w:abstractNumId="4" w15:restartNumberingAfterBreak="0">
    <w:nsid w:val="104B48A7"/>
    <w:multiLevelType w:val="hybridMultilevel"/>
    <w:tmpl w:val="02EED8BC"/>
    <w:lvl w:ilvl="0" w:tplc="63565832">
      <w:start w:val="1"/>
      <w:numFmt w:val="bullet"/>
      <w:lvlText w:val=""/>
      <w:lvlJc w:val="left"/>
      <w:pPr>
        <w:tabs>
          <w:tab w:val="num" w:pos="900"/>
        </w:tabs>
        <w:ind w:left="540" w:hanging="360"/>
      </w:pPr>
      <w:rPr>
        <w:rFonts w:ascii="Symbol" w:hAnsi="Symbol" w:hint="default"/>
      </w:rPr>
    </w:lvl>
    <w:lvl w:ilvl="1" w:tplc="E95298C2">
      <w:numFmt w:val="decimal"/>
      <w:lvlText w:val=""/>
      <w:lvlJc w:val="left"/>
    </w:lvl>
    <w:lvl w:ilvl="2" w:tplc="DEC6E880">
      <w:numFmt w:val="decimal"/>
      <w:lvlText w:val=""/>
      <w:lvlJc w:val="left"/>
    </w:lvl>
    <w:lvl w:ilvl="3" w:tplc="28AA5346">
      <w:numFmt w:val="decimal"/>
      <w:lvlText w:val=""/>
      <w:lvlJc w:val="left"/>
    </w:lvl>
    <w:lvl w:ilvl="4" w:tplc="35E27EA6">
      <w:numFmt w:val="decimal"/>
      <w:lvlText w:val=""/>
      <w:lvlJc w:val="left"/>
    </w:lvl>
    <w:lvl w:ilvl="5" w:tplc="155A615A">
      <w:numFmt w:val="decimal"/>
      <w:lvlText w:val=""/>
      <w:lvlJc w:val="left"/>
    </w:lvl>
    <w:lvl w:ilvl="6" w:tplc="0EB8F722">
      <w:numFmt w:val="decimal"/>
      <w:lvlText w:val=""/>
      <w:lvlJc w:val="left"/>
    </w:lvl>
    <w:lvl w:ilvl="7" w:tplc="65D6271C">
      <w:numFmt w:val="decimal"/>
      <w:lvlText w:val=""/>
      <w:lvlJc w:val="left"/>
    </w:lvl>
    <w:lvl w:ilvl="8" w:tplc="E4029FE4">
      <w:numFmt w:val="decimal"/>
      <w:lvlText w:val=""/>
      <w:lvlJc w:val="left"/>
    </w:lvl>
  </w:abstractNum>
  <w:abstractNum w:abstractNumId="5" w15:restartNumberingAfterBreak="0">
    <w:nsid w:val="2444743D"/>
    <w:multiLevelType w:val="hybridMultilevel"/>
    <w:tmpl w:val="19FE6DAA"/>
    <w:lvl w:ilvl="0" w:tplc="94060F9C">
      <w:start w:val="1"/>
      <w:numFmt w:val="bullet"/>
      <w:lvlText w:val=""/>
      <w:lvlJc w:val="left"/>
      <w:pPr>
        <w:tabs>
          <w:tab w:val="num" w:pos="900"/>
        </w:tabs>
        <w:ind w:left="540" w:hanging="360"/>
      </w:pPr>
      <w:rPr>
        <w:rFonts w:ascii="Symbol" w:hAnsi="Symbol" w:hint="default"/>
      </w:rPr>
    </w:lvl>
    <w:lvl w:ilvl="1" w:tplc="39828992">
      <w:numFmt w:val="decimal"/>
      <w:lvlText w:val=""/>
      <w:lvlJc w:val="left"/>
    </w:lvl>
    <w:lvl w:ilvl="2" w:tplc="0B38B370">
      <w:numFmt w:val="decimal"/>
      <w:lvlText w:val=""/>
      <w:lvlJc w:val="left"/>
    </w:lvl>
    <w:lvl w:ilvl="3" w:tplc="7D1AD482">
      <w:numFmt w:val="decimal"/>
      <w:lvlText w:val=""/>
      <w:lvlJc w:val="left"/>
    </w:lvl>
    <w:lvl w:ilvl="4" w:tplc="2B5CD00C">
      <w:numFmt w:val="decimal"/>
      <w:lvlText w:val=""/>
      <w:lvlJc w:val="left"/>
    </w:lvl>
    <w:lvl w:ilvl="5" w:tplc="E1F8A2AC">
      <w:numFmt w:val="decimal"/>
      <w:lvlText w:val=""/>
      <w:lvlJc w:val="left"/>
    </w:lvl>
    <w:lvl w:ilvl="6" w:tplc="127EBF72">
      <w:numFmt w:val="decimal"/>
      <w:lvlText w:val=""/>
      <w:lvlJc w:val="left"/>
    </w:lvl>
    <w:lvl w:ilvl="7" w:tplc="0F9ADC9E">
      <w:numFmt w:val="decimal"/>
      <w:lvlText w:val=""/>
      <w:lvlJc w:val="left"/>
    </w:lvl>
    <w:lvl w:ilvl="8" w:tplc="190EA454">
      <w:numFmt w:val="decimal"/>
      <w:lvlText w:val=""/>
      <w:lvlJc w:val="left"/>
    </w:lvl>
  </w:abstractNum>
  <w:abstractNum w:abstractNumId="6" w15:restartNumberingAfterBreak="0">
    <w:nsid w:val="27A63CBE"/>
    <w:multiLevelType w:val="hybridMultilevel"/>
    <w:tmpl w:val="0700D194"/>
    <w:lvl w:ilvl="0" w:tplc="AC34CE3C">
      <w:start w:val="1"/>
      <w:numFmt w:val="bullet"/>
      <w:lvlText w:val=""/>
      <w:lvlJc w:val="left"/>
      <w:pPr>
        <w:tabs>
          <w:tab w:val="num" w:pos="900"/>
        </w:tabs>
        <w:ind w:left="540" w:hanging="360"/>
      </w:pPr>
      <w:rPr>
        <w:rFonts w:ascii="Symbol" w:hAnsi="Symbol" w:hint="default"/>
      </w:rPr>
    </w:lvl>
    <w:lvl w:ilvl="1" w:tplc="50C879AC">
      <w:numFmt w:val="decimal"/>
      <w:lvlText w:val=""/>
      <w:lvlJc w:val="left"/>
    </w:lvl>
    <w:lvl w:ilvl="2" w:tplc="316A1170">
      <w:numFmt w:val="decimal"/>
      <w:lvlText w:val=""/>
      <w:lvlJc w:val="left"/>
    </w:lvl>
    <w:lvl w:ilvl="3" w:tplc="51C68C5E">
      <w:numFmt w:val="decimal"/>
      <w:lvlText w:val=""/>
      <w:lvlJc w:val="left"/>
    </w:lvl>
    <w:lvl w:ilvl="4" w:tplc="9702A73E">
      <w:numFmt w:val="decimal"/>
      <w:lvlText w:val=""/>
      <w:lvlJc w:val="left"/>
    </w:lvl>
    <w:lvl w:ilvl="5" w:tplc="8D7E7F8A">
      <w:numFmt w:val="decimal"/>
      <w:lvlText w:val=""/>
      <w:lvlJc w:val="left"/>
    </w:lvl>
    <w:lvl w:ilvl="6" w:tplc="2F1C9F62">
      <w:numFmt w:val="decimal"/>
      <w:lvlText w:val=""/>
      <w:lvlJc w:val="left"/>
    </w:lvl>
    <w:lvl w:ilvl="7" w:tplc="212E2940">
      <w:numFmt w:val="decimal"/>
      <w:lvlText w:val=""/>
      <w:lvlJc w:val="left"/>
    </w:lvl>
    <w:lvl w:ilvl="8" w:tplc="E3F60CE8">
      <w:numFmt w:val="decimal"/>
      <w:lvlText w:val=""/>
      <w:lvlJc w:val="left"/>
    </w:lvl>
  </w:abstractNum>
  <w:abstractNum w:abstractNumId="7" w15:restartNumberingAfterBreak="0">
    <w:nsid w:val="29AB31E3"/>
    <w:multiLevelType w:val="hybridMultilevel"/>
    <w:tmpl w:val="14625120"/>
    <w:lvl w:ilvl="0" w:tplc="C24EE58E">
      <w:numFmt w:val="decimal"/>
      <w:lvlText w:val=""/>
      <w:lvlJc w:val="left"/>
    </w:lvl>
    <w:lvl w:ilvl="1" w:tplc="1BA63626">
      <w:numFmt w:val="decimal"/>
      <w:lvlText w:val=""/>
      <w:lvlJc w:val="left"/>
    </w:lvl>
    <w:lvl w:ilvl="2" w:tplc="B32C2FD6">
      <w:numFmt w:val="decimal"/>
      <w:lvlText w:val=""/>
      <w:lvlJc w:val="left"/>
    </w:lvl>
    <w:lvl w:ilvl="3" w:tplc="8376CB8E">
      <w:numFmt w:val="decimal"/>
      <w:lvlText w:val=""/>
      <w:lvlJc w:val="left"/>
    </w:lvl>
    <w:lvl w:ilvl="4" w:tplc="AF96BB8E">
      <w:numFmt w:val="decimal"/>
      <w:lvlText w:val=""/>
      <w:lvlJc w:val="left"/>
    </w:lvl>
    <w:lvl w:ilvl="5" w:tplc="E5988D0E">
      <w:numFmt w:val="decimal"/>
      <w:lvlText w:val=""/>
      <w:lvlJc w:val="left"/>
    </w:lvl>
    <w:lvl w:ilvl="6" w:tplc="B676483C">
      <w:numFmt w:val="decimal"/>
      <w:lvlText w:val=""/>
      <w:lvlJc w:val="left"/>
    </w:lvl>
    <w:lvl w:ilvl="7" w:tplc="BA96C3B8">
      <w:numFmt w:val="decimal"/>
      <w:lvlText w:val=""/>
      <w:lvlJc w:val="left"/>
    </w:lvl>
    <w:lvl w:ilvl="8" w:tplc="1E223FDA">
      <w:numFmt w:val="decimal"/>
      <w:lvlText w:val=""/>
      <w:lvlJc w:val="left"/>
    </w:lvl>
  </w:abstractNum>
  <w:abstractNum w:abstractNumId="8" w15:restartNumberingAfterBreak="0">
    <w:nsid w:val="30AF6829"/>
    <w:multiLevelType w:val="hybridMultilevel"/>
    <w:tmpl w:val="4FDE9108"/>
    <w:lvl w:ilvl="0" w:tplc="7BF258AC">
      <w:start w:val="1"/>
      <w:numFmt w:val="decimal"/>
      <w:lvlText w:val="%1."/>
      <w:lvlJc w:val="left"/>
      <w:pPr>
        <w:tabs>
          <w:tab w:val="num" w:pos="900"/>
        </w:tabs>
        <w:ind w:left="540" w:hanging="360"/>
      </w:pPr>
    </w:lvl>
    <w:lvl w:ilvl="1" w:tplc="24D45878">
      <w:numFmt w:val="decimal"/>
      <w:lvlText w:val=""/>
      <w:lvlJc w:val="left"/>
    </w:lvl>
    <w:lvl w:ilvl="2" w:tplc="552AB038">
      <w:numFmt w:val="decimal"/>
      <w:lvlText w:val=""/>
      <w:lvlJc w:val="left"/>
    </w:lvl>
    <w:lvl w:ilvl="3" w:tplc="C7B0517C">
      <w:numFmt w:val="decimal"/>
      <w:lvlText w:val=""/>
      <w:lvlJc w:val="left"/>
    </w:lvl>
    <w:lvl w:ilvl="4" w:tplc="8EEA0FC6">
      <w:numFmt w:val="decimal"/>
      <w:lvlText w:val=""/>
      <w:lvlJc w:val="left"/>
    </w:lvl>
    <w:lvl w:ilvl="5" w:tplc="771A915E">
      <w:numFmt w:val="decimal"/>
      <w:lvlText w:val=""/>
      <w:lvlJc w:val="left"/>
    </w:lvl>
    <w:lvl w:ilvl="6" w:tplc="3A623B20">
      <w:numFmt w:val="decimal"/>
      <w:lvlText w:val=""/>
      <w:lvlJc w:val="left"/>
    </w:lvl>
    <w:lvl w:ilvl="7" w:tplc="B1CA2CF4">
      <w:numFmt w:val="decimal"/>
      <w:lvlText w:val=""/>
      <w:lvlJc w:val="left"/>
    </w:lvl>
    <w:lvl w:ilvl="8" w:tplc="E0906EDC">
      <w:numFmt w:val="decimal"/>
      <w:lvlText w:val=""/>
      <w:lvlJc w:val="left"/>
    </w:lvl>
  </w:abstractNum>
  <w:abstractNum w:abstractNumId="9" w15:restartNumberingAfterBreak="0">
    <w:nsid w:val="3B9B59DF"/>
    <w:multiLevelType w:val="hybridMultilevel"/>
    <w:tmpl w:val="2722C746"/>
    <w:lvl w:ilvl="0" w:tplc="488EF6DE">
      <w:start w:val="1"/>
      <w:numFmt w:val="bullet"/>
      <w:lvlText w:val=""/>
      <w:lvlJc w:val="left"/>
      <w:pPr>
        <w:tabs>
          <w:tab w:val="num" w:pos="900"/>
        </w:tabs>
        <w:ind w:left="540" w:hanging="360"/>
      </w:pPr>
      <w:rPr>
        <w:rFonts w:ascii="Symbol" w:hAnsi="Symbol" w:hint="default"/>
      </w:rPr>
    </w:lvl>
    <w:lvl w:ilvl="1" w:tplc="40C66B54">
      <w:numFmt w:val="decimal"/>
      <w:lvlText w:val=""/>
      <w:lvlJc w:val="left"/>
    </w:lvl>
    <w:lvl w:ilvl="2" w:tplc="CF0CAAA8">
      <w:numFmt w:val="decimal"/>
      <w:lvlText w:val=""/>
      <w:lvlJc w:val="left"/>
    </w:lvl>
    <w:lvl w:ilvl="3" w:tplc="822AEA7A">
      <w:numFmt w:val="decimal"/>
      <w:lvlText w:val=""/>
      <w:lvlJc w:val="left"/>
    </w:lvl>
    <w:lvl w:ilvl="4" w:tplc="08A4DD76">
      <w:numFmt w:val="decimal"/>
      <w:lvlText w:val=""/>
      <w:lvlJc w:val="left"/>
    </w:lvl>
    <w:lvl w:ilvl="5" w:tplc="91A26E76">
      <w:numFmt w:val="decimal"/>
      <w:lvlText w:val=""/>
      <w:lvlJc w:val="left"/>
    </w:lvl>
    <w:lvl w:ilvl="6" w:tplc="351CE91A">
      <w:numFmt w:val="decimal"/>
      <w:lvlText w:val=""/>
      <w:lvlJc w:val="left"/>
    </w:lvl>
    <w:lvl w:ilvl="7" w:tplc="482E63CC">
      <w:numFmt w:val="decimal"/>
      <w:lvlText w:val=""/>
      <w:lvlJc w:val="left"/>
    </w:lvl>
    <w:lvl w:ilvl="8" w:tplc="F8100E92">
      <w:numFmt w:val="decimal"/>
      <w:lvlText w:val=""/>
      <w:lvlJc w:val="left"/>
    </w:lvl>
  </w:abstractNum>
  <w:abstractNum w:abstractNumId="10" w15:restartNumberingAfterBreak="0">
    <w:nsid w:val="3BF85E8C"/>
    <w:multiLevelType w:val="hybridMultilevel"/>
    <w:tmpl w:val="C2861B54"/>
    <w:lvl w:ilvl="0" w:tplc="D136AA6A">
      <w:start w:val="1"/>
      <w:numFmt w:val="bullet"/>
      <w:lvlText w:val=""/>
      <w:lvlJc w:val="left"/>
      <w:pPr>
        <w:tabs>
          <w:tab w:val="num" w:pos="900"/>
        </w:tabs>
        <w:ind w:left="540" w:hanging="360"/>
      </w:pPr>
      <w:rPr>
        <w:rFonts w:ascii="Symbol" w:hAnsi="Symbol" w:hint="default"/>
      </w:rPr>
    </w:lvl>
    <w:lvl w:ilvl="1" w:tplc="4F64233E">
      <w:numFmt w:val="decimal"/>
      <w:lvlText w:val=""/>
      <w:lvlJc w:val="left"/>
    </w:lvl>
    <w:lvl w:ilvl="2" w:tplc="61625A34">
      <w:numFmt w:val="decimal"/>
      <w:lvlText w:val=""/>
      <w:lvlJc w:val="left"/>
    </w:lvl>
    <w:lvl w:ilvl="3" w:tplc="0CB28B6A">
      <w:numFmt w:val="decimal"/>
      <w:lvlText w:val=""/>
      <w:lvlJc w:val="left"/>
    </w:lvl>
    <w:lvl w:ilvl="4" w:tplc="E51C1FDC">
      <w:numFmt w:val="decimal"/>
      <w:lvlText w:val=""/>
      <w:lvlJc w:val="left"/>
    </w:lvl>
    <w:lvl w:ilvl="5" w:tplc="9470338C">
      <w:numFmt w:val="decimal"/>
      <w:lvlText w:val=""/>
      <w:lvlJc w:val="left"/>
    </w:lvl>
    <w:lvl w:ilvl="6" w:tplc="E904DBA6">
      <w:numFmt w:val="decimal"/>
      <w:lvlText w:val=""/>
      <w:lvlJc w:val="left"/>
    </w:lvl>
    <w:lvl w:ilvl="7" w:tplc="F3941D90">
      <w:numFmt w:val="decimal"/>
      <w:lvlText w:val=""/>
      <w:lvlJc w:val="left"/>
    </w:lvl>
    <w:lvl w:ilvl="8" w:tplc="8AF0C46A">
      <w:numFmt w:val="decimal"/>
      <w:lvlText w:val=""/>
      <w:lvlJc w:val="left"/>
    </w:lvl>
  </w:abstractNum>
  <w:abstractNum w:abstractNumId="11" w15:restartNumberingAfterBreak="0">
    <w:nsid w:val="40FE23A4"/>
    <w:multiLevelType w:val="hybridMultilevel"/>
    <w:tmpl w:val="F03272C0"/>
    <w:lvl w:ilvl="0" w:tplc="C7CA231C">
      <w:start w:val="1"/>
      <w:numFmt w:val="bullet"/>
      <w:lvlText w:val=""/>
      <w:lvlJc w:val="left"/>
      <w:pPr>
        <w:tabs>
          <w:tab w:val="num" w:pos="900"/>
        </w:tabs>
        <w:ind w:left="540" w:hanging="360"/>
      </w:pPr>
      <w:rPr>
        <w:rFonts w:ascii="Symbol" w:hAnsi="Symbol" w:hint="default"/>
      </w:rPr>
    </w:lvl>
    <w:lvl w:ilvl="1" w:tplc="41F01B6C">
      <w:numFmt w:val="decimal"/>
      <w:lvlText w:val=""/>
      <w:lvlJc w:val="left"/>
    </w:lvl>
    <w:lvl w:ilvl="2" w:tplc="4B14C238">
      <w:numFmt w:val="decimal"/>
      <w:lvlText w:val=""/>
      <w:lvlJc w:val="left"/>
    </w:lvl>
    <w:lvl w:ilvl="3" w:tplc="6054D202">
      <w:numFmt w:val="decimal"/>
      <w:lvlText w:val=""/>
      <w:lvlJc w:val="left"/>
    </w:lvl>
    <w:lvl w:ilvl="4" w:tplc="3A7862FA">
      <w:numFmt w:val="decimal"/>
      <w:lvlText w:val=""/>
      <w:lvlJc w:val="left"/>
    </w:lvl>
    <w:lvl w:ilvl="5" w:tplc="A9F23552">
      <w:numFmt w:val="decimal"/>
      <w:lvlText w:val=""/>
      <w:lvlJc w:val="left"/>
    </w:lvl>
    <w:lvl w:ilvl="6" w:tplc="E1EEF7A4">
      <w:numFmt w:val="decimal"/>
      <w:lvlText w:val=""/>
      <w:lvlJc w:val="left"/>
    </w:lvl>
    <w:lvl w:ilvl="7" w:tplc="12C6AAA0">
      <w:numFmt w:val="decimal"/>
      <w:lvlText w:val=""/>
      <w:lvlJc w:val="left"/>
    </w:lvl>
    <w:lvl w:ilvl="8" w:tplc="2FC4F928">
      <w:numFmt w:val="decimal"/>
      <w:lvlText w:val=""/>
      <w:lvlJc w:val="left"/>
    </w:lvl>
  </w:abstractNum>
  <w:abstractNum w:abstractNumId="12" w15:restartNumberingAfterBreak="0">
    <w:nsid w:val="439572EC"/>
    <w:multiLevelType w:val="hybridMultilevel"/>
    <w:tmpl w:val="30C2F41E"/>
    <w:lvl w:ilvl="0" w:tplc="E84C47AA">
      <w:start w:val="1"/>
      <w:numFmt w:val="bullet"/>
      <w:lvlText w:val=""/>
      <w:lvlJc w:val="left"/>
      <w:pPr>
        <w:tabs>
          <w:tab w:val="num" w:pos="900"/>
        </w:tabs>
        <w:ind w:left="540" w:hanging="360"/>
      </w:pPr>
      <w:rPr>
        <w:rFonts w:ascii="Symbol" w:hAnsi="Symbol" w:hint="default"/>
      </w:rPr>
    </w:lvl>
    <w:lvl w:ilvl="1" w:tplc="A050A24E">
      <w:numFmt w:val="decimal"/>
      <w:lvlText w:val=""/>
      <w:lvlJc w:val="left"/>
    </w:lvl>
    <w:lvl w:ilvl="2" w:tplc="2CAE6964">
      <w:numFmt w:val="decimal"/>
      <w:lvlText w:val=""/>
      <w:lvlJc w:val="left"/>
    </w:lvl>
    <w:lvl w:ilvl="3" w:tplc="9B685932">
      <w:numFmt w:val="decimal"/>
      <w:lvlText w:val=""/>
      <w:lvlJc w:val="left"/>
    </w:lvl>
    <w:lvl w:ilvl="4" w:tplc="489E46E2">
      <w:numFmt w:val="decimal"/>
      <w:lvlText w:val=""/>
      <w:lvlJc w:val="left"/>
    </w:lvl>
    <w:lvl w:ilvl="5" w:tplc="A342C09A">
      <w:numFmt w:val="decimal"/>
      <w:lvlText w:val=""/>
      <w:lvlJc w:val="left"/>
    </w:lvl>
    <w:lvl w:ilvl="6" w:tplc="76D09C54">
      <w:numFmt w:val="decimal"/>
      <w:lvlText w:val=""/>
      <w:lvlJc w:val="left"/>
    </w:lvl>
    <w:lvl w:ilvl="7" w:tplc="C324D470">
      <w:numFmt w:val="decimal"/>
      <w:lvlText w:val=""/>
      <w:lvlJc w:val="left"/>
    </w:lvl>
    <w:lvl w:ilvl="8" w:tplc="8012BB38">
      <w:numFmt w:val="decimal"/>
      <w:lvlText w:val=""/>
      <w:lvlJc w:val="left"/>
    </w:lvl>
  </w:abstractNum>
  <w:abstractNum w:abstractNumId="13" w15:restartNumberingAfterBreak="0">
    <w:nsid w:val="495E6E80"/>
    <w:multiLevelType w:val="hybridMultilevel"/>
    <w:tmpl w:val="D142701C"/>
    <w:lvl w:ilvl="0" w:tplc="7312128C">
      <w:start w:val="1"/>
      <w:numFmt w:val="bullet"/>
      <w:lvlText w:val=""/>
      <w:lvlJc w:val="left"/>
      <w:pPr>
        <w:tabs>
          <w:tab w:val="num" w:pos="900"/>
        </w:tabs>
        <w:ind w:left="540" w:hanging="360"/>
      </w:pPr>
      <w:rPr>
        <w:rFonts w:ascii="Symbol" w:hAnsi="Symbol" w:hint="default"/>
      </w:rPr>
    </w:lvl>
    <w:lvl w:ilvl="1" w:tplc="E0F492B6">
      <w:numFmt w:val="decimal"/>
      <w:lvlText w:val=""/>
      <w:lvlJc w:val="left"/>
    </w:lvl>
    <w:lvl w:ilvl="2" w:tplc="D64A5C0A">
      <w:numFmt w:val="decimal"/>
      <w:lvlText w:val=""/>
      <w:lvlJc w:val="left"/>
    </w:lvl>
    <w:lvl w:ilvl="3" w:tplc="7350565C">
      <w:numFmt w:val="decimal"/>
      <w:lvlText w:val=""/>
      <w:lvlJc w:val="left"/>
    </w:lvl>
    <w:lvl w:ilvl="4" w:tplc="9940BEB0">
      <w:numFmt w:val="decimal"/>
      <w:lvlText w:val=""/>
      <w:lvlJc w:val="left"/>
    </w:lvl>
    <w:lvl w:ilvl="5" w:tplc="DF22BFE8">
      <w:numFmt w:val="decimal"/>
      <w:lvlText w:val=""/>
      <w:lvlJc w:val="left"/>
    </w:lvl>
    <w:lvl w:ilvl="6" w:tplc="BF9AF2A2">
      <w:numFmt w:val="decimal"/>
      <w:lvlText w:val=""/>
      <w:lvlJc w:val="left"/>
    </w:lvl>
    <w:lvl w:ilvl="7" w:tplc="CD50F87C">
      <w:numFmt w:val="decimal"/>
      <w:lvlText w:val=""/>
      <w:lvlJc w:val="left"/>
    </w:lvl>
    <w:lvl w:ilvl="8" w:tplc="3BCC8D28">
      <w:numFmt w:val="decimal"/>
      <w:lvlText w:val=""/>
      <w:lvlJc w:val="left"/>
    </w:lvl>
  </w:abstractNum>
  <w:abstractNum w:abstractNumId="14" w15:restartNumberingAfterBreak="0">
    <w:nsid w:val="57494B0C"/>
    <w:multiLevelType w:val="hybridMultilevel"/>
    <w:tmpl w:val="7F7E6B1A"/>
    <w:lvl w:ilvl="0" w:tplc="3B8CDFBE">
      <w:start w:val="1"/>
      <w:numFmt w:val="bullet"/>
      <w:lvlText w:val=""/>
      <w:lvlJc w:val="left"/>
      <w:pPr>
        <w:tabs>
          <w:tab w:val="num" w:pos="900"/>
        </w:tabs>
        <w:ind w:left="540" w:hanging="360"/>
      </w:pPr>
      <w:rPr>
        <w:rFonts w:ascii="Symbol" w:hAnsi="Symbol" w:hint="default"/>
      </w:rPr>
    </w:lvl>
    <w:lvl w:ilvl="1" w:tplc="3A10D680">
      <w:numFmt w:val="decimal"/>
      <w:lvlText w:val=""/>
      <w:lvlJc w:val="left"/>
    </w:lvl>
    <w:lvl w:ilvl="2" w:tplc="6FD82736">
      <w:numFmt w:val="decimal"/>
      <w:lvlText w:val=""/>
      <w:lvlJc w:val="left"/>
    </w:lvl>
    <w:lvl w:ilvl="3" w:tplc="96B89222">
      <w:numFmt w:val="decimal"/>
      <w:lvlText w:val=""/>
      <w:lvlJc w:val="left"/>
    </w:lvl>
    <w:lvl w:ilvl="4" w:tplc="9006C342">
      <w:numFmt w:val="decimal"/>
      <w:lvlText w:val=""/>
      <w:lvlJc w:val="left"/>
    </w:lvl>
    <w:lvl w:ilvl="5" w:tplc="3FD41E36">
      <w:numFmt w:val="decimal"/>
      <w:lvlText w:val=""/>
      <w:lvlJc w:val="left"/>
    </w:lvl>
    <w:lvl w:ilvl="6" w:tplc="47EA2C6C">
      <w:numFmt w:val="decimal"/>
      <w:lvlText w:val=""/>
      <w:lvlJc w:val="left"/>
    </w:lvl>
    <w:lvl w:ilvl="7" w:tplc="7086509E">
      <w:numFmt w:val="decimal"/>
      <w:lvlText w:val=""/>
      <w:lvlJc w:val="left"/>
    </w:lvl>
    <w:lvl w:ilvl="8" w:tplc="3E107C0C">
      <w:numFmt w:val="decimal"/>
      <w:lvlText w:val=""/>
      <w:lvlJc w:val="left"/>
    </w:lvl>
  </w:abstractNum>
  <w:abstractNum w:abstractNumId="15" w15:restartNumberingAfterBreak="0">
    <w:nsid w:val="5CC82405"/>
    <w:multiLevelType w:val="hybridMultilevel"/>
    <w:tmpl w:val="181E7C1C"/>
    <w:lvl w:ilvl="0" w:tplc="D6D69182">
      <w:start w:val="1"/>
      <w:numFmt w:val="bullet"/>
      <w:lvlText w:val=""/>
      <w:lvlJc w:val="left"/>
      <w:pPr>
        <w:tabs>
          <w:tab w:val="num" w:pos="900"/>
        </w:tabs>
        <w:ind w:left="540" w:hanging="360"/>
      </w:pPr>
      <w:rPr>
        <w:rFonts w:ascii="Symbol" w:hAnsi="Symbol" w:hint="default"/>
      </w:rPr>
    </w:lvl>
    <w:lvl w:ilvl="1" w:tplc="CCB86C14">
      <w:numFmt w:val="decimal"/>
      <w:lvlText w:val=""/>
      <w:lvlJc w:val="left"/>
    </w:lvl>
    <w:lvl w:ilvl="2" w:tplc="BEC66ADE">
      <w:numFmt w:val="decimal"/>
      <w:lvlText w:val=""/>
      <w:lvlJc w:val="left"/>
    </w:lvl>
    <w:lvl w:ilvl="3" w:tplc="4A145144">
      <w:numFmt w:val="decimal"/>
      <w:lvlText w:val=""/>
      <w:lvlJc w:val="left"/>
    </w:lvl>
    <w:lvl w:ilvl="4" w:tplc="0656940A">
      <w:numFmt w:val="decimal"/>
      <w:lvlText w:val=""/>
      <w:lvlJc w:val="left"/>
    </w:lvl>
    <w:lvl w:ilvl="5" w:tplc="D1F07318">
      <w:numFmt w:val="decimal"/>
      <w:lvlText w:val=""/>
      <w:lvlJc w:val="left"/>
    </w:lvl>
    <w:lvl w:ilvl="6" w:tplc="E010731E">
      <w:numFmt w:val="decimal"/>
      <w:lvlText w:val=""/>
      <w:lvlJc w:val="left"/>
    </w:lvl>
    <w:lvl w:ilvl="7" w:tplc="E924C066">
      <w:numFmt w:val="decimal"/>
      <w:lvlText w:val=""/>
      <w:lvlJc w:val="left"/>
    </w:lvl>
    <w:lvl w:ilvl="8" w:tplc="7E5C149C">
      <w:numFmt w:val="decimal"/>
      <w:lvlText w:val=""/>
      <w:lvlJc w:val="left"/>
    </w:lvl>
  </w:abstractNum>
  <w:abstractNum w:abstractNumId="16" w15:restartNumberingAfterBreak="0">
    <w:nsid w:val="61456B11"/>
    <w:multiLevelType w:val="hybridMultilevel"/>
    <w:tmpl w:val="5860E1E4"/>
    <w:lvl w:ilvl="0" w:tplc="79A89E64">
      <w:start w:val="1"/>
      <w:numFmt w:val="bullet"/>
      <w:lvlText w:val=""/>
      <w:lvlJc w:val="left"/>
      <w:pPr>
        <w:tabs>
          <w:tab w:val="num" w:pos="900"/>
        </w:tabs>
        <w:ind w:left="540" w:hanging="360"/>
      </w:pPr>
      <w:rPr>
        <w:rFonts w:ascii="Symbol" w:hAnsi="Symbol" w:hint="default"/>
      </w:rPr>
    </w:lvl>
    <w:lvl w:ilvl="1" w:tplc="F814C6FA">
      <w:numFmt w:val="decimal"/>
      <w:lvlText w:val=""/>
      <w:lvlJc w:val="left"/>
    </w:lvl>
    <w:lvl w:ilvl="2" w:tplc="F27C2C14">
      <w:numFmt w:val="decimal"/>
      <w:lvlText w:val=""/>
      <w:lvlJc w:val="left"/>
    </w:lvl>
    <w:lvl w:ilvl="3" w:tplc="4328EC5C">
      <w:numFmt w:val="decimal"/>
      <w:lvlText w:val=""/>
      <w:lvlJc w:val="left"/>
    </w:lvl>
    <w:lvl w:ilvl="4" w:tplc="22C0720E">
      <w:numFmt w:val="decimal"/>
      <w:lvlText w:val=""/>
      <w:lvlJc w:val="left"/>
    </w:lvl>
    <w:lvl w:ilvl="5" w:tplc="119AC61E">
      <w:numFmt w:val="decimal"/>
      <w:lvlText w:val=""/>
      <w:lvlJc w:val="left"/>
    </w:lvl>
    <w:lvl w:ilvl="6" w:tplc="1F489162">
      <w:numFmt w:val="decimal"/>
      <w:lvlText w:val=""/>
      <w:lvlJc w:val="left"/>
    </w:lvl>
    <w:lvl w:ilvl="7" w:tplc="FA06418C">
      <w:numFmt w:val="decimal"/>
      <w:lvlText w:val=""/>
      <w:lvlJc w:val="left"/>
    </w:lvl>
    <w:lvl w:ilvl="8" w:tplc="0D60A0E0">
      <w:numFmt w:val="decimal"/>
      <w:lvlText w:val=""/>
      <w:lvlJc w:val="left"/>
    </w:lvl>
  </w:abstractNum>
  <w:abstractNum w:abstractNumId="17" w15:restartNumberingAfterBreak="0">
    <w:nsid w:val="66F51D93"/>
    <w:multiLevelType w:val="hybridMultilevel"/>
    <w:tmpl w:val="9DFEA0F4"/>
    <w:lvl w:ilvl="0" w:tplc="4C1A0376">
      <w:start w:val="1"/>
      <w:numFmt w:val="bullet"/>
      <w:lvlText w:val=""/>
      <w:lvlJc w:val="left"/>
      <w:pPr>
        <w:tabs>
          <w:tab w:val="num" w:pos="900"/>
        </w:tabs>
        <w:ind w:left="540" w:hanging="360"/>
      </w:pPr>
      <w:rPr>
        <w:rFonts w:ascii="Symbol" w:hAnsi="Symbol" w:hint="default"/>
      </w:rPr>
    </w:lvl>
    <w:lvl w:ilvl="1" w:tplc="46243EB6">
      <w:numFmt w:val="decimal"/>
      <w:lvlText w:val=""/>
      <w:lvlJc w:val="left"/>
    </w:lvl>
    <w:lvl w:ilvl="2" w:tplc="36B2CDA6">
      <w:numFmt w:val="decimal"/>
      <w:lvlText w:val=""/>
      <w:lvlJc w:val="left"/>
    </w:lvl>
    <w:lvl w:ilvl="3" w:tplc="0BE6B97E">
      <w:numFmt w:val="decimal"/>
      <w:lvlText w:val=""/>
      <w:lvlJc w:val="left"/>
    </w:lvl>
    <w:lvl w:ilvl="4" w:tplc="C6BE1E78">
      <w:numFmt w:val="decimal"/>
      <w:lvlText w:val=""/>
      <w:lvlJc w:val="left"/>
    </w:lvl>
    <w:lvl w:ilvl="5" w:tplc="49BAFD28">
      <w:numFmt w:val="decimal"/>
      <w:lvlText w:val=""/>
      <w:lvlJc w:val="left"/>
    </w:lvl>
    <w:lvl w:ilvl="6" w:tplc="9A2AC318">
      <w:numFmt w:val="decimal"/>
      <w:lvlText w:val=""/>
      <w:lvlJc w:val="left"/>
    </w:lvl>
    <w:lvl w:ilvl="7" w:tplc="288CFF10">
      <w:numFmt w:val="decimal"/>
      <w:lvlText w:val=""/>
      <w:lvlJc w:val="left"/>
    </w:lvl>
    <w:lvl w:ilvl="8" w:tplc="A508C9FA">
      <w:numFmt w:val="decimal"/>
      <w:lvlText w:val=""/>
      <w:lvlJc w:val="left"/>
    </w:lvl>
  </w:abstractNum>
  <w:abstractNum w:abstractNumId="18" w15:restartNumberingAfterBreak="0">
    <w:nsid w:val="6D693694"/>
    <w:multiLevelType w:val="hybridMultilevel"/>
    <w:tmpl w:val="060EA270"/>
    <w:lvl w:ilvl="0" w:tplc="09A2EF78">
      <w:start w:val="1"/>
      <w:numFmt w:val="bullet"/>
      <w:lvlText w:val=""/>
      <w:lvlJc w:val="left"/>
      <w:pPr>
        <w:tabs>
          <w:tab w:val="num" w:pos="900"/>
        </w:tabs>
        <w:ind w:left="540" w:hanging="360"/>
      </w:pPr>
      <w:rPr>
        <w:rFonts w:ascii="Symbol" w:hAnsi="Symbol" w:hint="default"/>
      </w:rPr>
    </w:lvl>
    <w:lvl w:ilvl="1" w:tplc="783AE7E4">
      <w:numFmt w:val="decimal"/>
      <w:lvlText w:val=""/>
      <w:lvlJc w:val="left"/>
    </w:lvl>
    <w:lvl w:ilvl="2" w:tplc="DAEAF812">
      <w:numFmt w:val="decimal"/>
      <w:lvlText w:val=""/>
      <w:lvlJc w:val="left"/>
    </w:lvl>
    <w:lvl w:ilvl="3" w:tplc="8448677A">
      <w:numFmt w:val="decimal"/>
      <w:lvlText w:val=""/>
      <w:lvlJc w:val="left"/>
    </w:lvl>
    <w:lvl w:ilvl="4" w:tplc="0FCA299E">
      <w:numFmt w:val="decimal"/>
      <w:lvlText w:val=""/>
      <w:lvlJc w:val="left"/>
    </w:lvl>
    <w:lvl w:ilvl="5" w:tplc="F2460636">
      <w:numFmt w:val="decimal"/>
      <w:lvlText w:val=""/>
      <w:lvlJc w:val="left"/>
    </w:lvl>
    <w:lvl w:ilvl="6" w:tplc="B42EDD4C">
      <w:numFmt w:val="decimal"/>
      <w:lvlText w:val=""/>
      <w:lvlJc w:val="left"/>
    </w:lvl>
    <w:lvl w:ilvl="7" w:tplc="6698655A">
      <w:numFmt w:val="decimal"/>
      <w:lvlText w:val=""/>
      <w:lvlJc w:val="left"/>
    </w:lvl>
    <w:lvl w:ilvl="8" w:tplc="8536EAC0">
      <w:numFmt w:val="decimal"/>
      <w:lvlText w:val=""/>
      <w:lvlJc w:val="left"/>
    </w:lvl>
  </w:abstractNum>
  <w:abstractNum w:abstractNumId="19" w15:restartNumberingAfterBreak="0">
    <w:nsid w:val="73BA66CF"/>
    <w:multiLevelType w:val="hybridMultilevel"/>
    <w:tmpl w:val="A04055F6"/>
    <w:lvl w:ilvl="0" w:tplc="2880FF04">
      <w:start w:val="1"/>
      <w:numFmt w:val="bullet"/>
      <w:lvlText w:val=""/>
      <w:lvlJc w:val="left"/>
      <w:pPr>
        <w:tabs>
          <w:tab w:val="num" w:pos="900"/>
        </w:tabs>
        <w:ind w:left="540" w:hanging="360"/>
      </w:pPr>
      <w:rPr>
        <w:rFonts w:ascii="Symbol" w:hAnsi="Symbol" w:hint="default"/>
      </w:rPr>
    </w:lvl>
    <w:lvl w:ilvl="1" w:tplc="C49E7526">
      <w:numFmt w:val="decimal"/>
      <w:lvlText w:val=""/>
      <w:lvlJc w:val="left"/>
    </w:lvl>
    <w:lvl w:ilvl="2" w:tplc="D46EFE08">
      <w:numFmt w:val="decimal"/>
      <w:lvlText w:val=""/>
      <w:lvlJc w:val="left"/>
    </w:lvl>
    <w:lvl w:ilvl="3" w:tplc="FB5C7D42">
      <w:numFmt w:val="decimal"/>
      <w:lvlText w:val=""/>
      <w:lvlJc w:val="left"/>
    </w:lvl>
    <w:lvl w:ilvl="4" w:tplc="E7F412A4">
      <w:numFmt w:val="decimal"/>
      <w:lvlText w:val=""/>
      <w:lvlJc w:val="left"/>
    </w:lvl>
    <w:lvl w:ilvl="5" w:tplc="70F27B58">
      <w:numFmt w:val="decimal"/>
      <w:lvlText w:val=""/>
      <w:lvlJc w:val="left"/>
    </w:lvl>
    <w:lvl w:ilvl="6" w:tplc="4B242002">
      <w:numFmt w:val="decimal"/>
      <w:lvlText w:val=""/>
      <w:lvlJc w:val="left"/>
    </w:lvl>
    <w:lvl w:ilvl="7" w:tplc="56E021EE">
      <w:numFmt w:val="decimal"/>
      <w:lvlText w:val=""/>
      <w:lvlJc w:val="left"/>
    </w:lvl>
    <w:lvl w:ilvl="8" w:tplc="FBA0D144">
      <w:numFmt w:val="decimal"/>
      <w:lvlText w:val=""/>
      <w:lvlJc w:val="left"/>
    </w:lvl>
  </w:abstractNum>
  <w:abstractNum w:abstractNumId="20" w15:restartNumberingAfterBreak="0">
    <w:nsid w:val="78C56748"/>
    <w:multiLevelType w:val="hybridMultilevel"/>
    <w:tmpl w:val="0B7607A4"/>
    <w:lvl w:ilvl="0" w:tplc="8C1C7204">
      <w:start w:val="1"/>
      <w:numFmt w:val="bullet"/>
      <w:lvlText w:val=""/>
      <w:lvlJc w:val="left"/>
      <w:pPr>
        <w:tabs>
          <w:tab w:val="num" w:pos="900"/>
        </w:tabs>
        <w:ind w:left="540" w:hanging="360"/>
      </w:pPr>
      <w:rPr>
        <w:rFonts w:ascii="Symbol" w:hAnsi="Symbol" w:hint="default"/>
      </w:rPr>
    </w:lvl>
    <w:lvl w:ilvl="1" w:tplc="7E5E712A">
      <w:numFmt w:val="decimal"/>
      <w:lvlText w:val=""/>
      <w:lvlJc w:val="left"/>
    </w:lvl>
    <w:lvl w:ilvl="2" w:tplc="D43CAEB6">
      <w:numFmt w:val="decimal"/>
      <w:lvlText w:val=""/>
      <w:lvlJc w:val="left"/>
    </w:lvl>
    <w:lvl w:ilvl="3" w:tplc="1CB24114">
      <w:numFmt w:val="decimal"/>
      <w:lvlText w:val=""/>
      <w:lvlJc w:val="left"/>
    </w:lvl>
    <w:lvl w:ilvl="4" w:tplc="F05814EE">
      <w:numFmt w:val="decimal"/>
      <w:lvlText w:val=""/>
      <w:lvlJc w:val="left"/>
    </w:lvl>
    <w:lvl w:ilvl="5" w:tplc="40906254">
      <w:numFmt w:val="decimal"/>
      <w:lvlText w:val=""/>
      <w:lvlJc w:val="left"/>
    </w:lvl>
    <w:lvl w:ilvl="6" w:tplc="99DAE64A">
      <w:numFmt w:val="decimal"/>
      <w:lvlText w:val=""/>
      <w:lvlJc w:val="left"/>
    </w:lvl>
    <w:lvl w:ilvl="7" w:tplc="627A5590">
      <w:numFmt w:val="decimal"/>
      <w:lvlText w:val=""/>
      <w:lvlJc w:val="left"/>
    </w:lvl>
    <w:lvl w:ilvl="8" w:tplc="E8DAA360">
      <w:numFmt w:val="decimal"/>
      <w:lvlText w:val=""/>
      <w:lvlJc w:val="left"/>
    </w:lvl>
  </w:abstractNum>
  <w:abstractNum w:abstractNumId="21" w15:restartNumberingAfterBreak="0">
    <w:nsid w:val="7B0A7576"/>
    <w:multiLevelType w:val="hybridMultilevel"/>
    <w:tmpl w:val="2702CA0C"/>
    <w:lvl w:ilvl="0" w:tplc="C6E85030">
      <w:start w:val="1"/>
      <w:numFmt w:val="bullet"/>
      <w:lvlText w:val=""/>
      <w:lvlJc w:val="left"/>
      <w:pPr>
        <w:tabs>
          <w:tab w:val="num" w:pos="900"/>
        </w:tabs>
        <w:ind w:left="540" w:hanging="360"/>
      </w:pPr>
      <w:rPr>
        <w:rFonts w:ascii="Symbol" w:hAnsi="Symbol" w:hint="default"/>
      </w:rPr>
    </w:lvl>
    <w:lvl w:ilvl="1" w:tplc="BB7CF654">
      <w:numFmt w:val="decimal"/>
      <w:lvlText w:val=""/>
      <w:lvlJc w:val="left"/>
    </w:lvl>
    <w:lvl w:ilvl="2" w:tplc="BC963528">
      <w:numFmt w:val="decimal"/>
      <w:lvlText w:val=""/>
      <w:lvlJc w:val="left"/>
    </w:lvl>
    <w:lvl w:ilvl="3" w:tplc="866E88A2">
      <w:numFmt w:val="decimal"/>
      <w:lvlText w:val=""/>
      <w:lvlJc w:val="left"/>
    </w:lvl>
    <w:lvl w:ilvl="4" w:tplc="2CB23764">
      <w:numFmt w:val="decimal"/>
      <w:lvlText w:val=""/>
      <w:lvlJc w:val="left"/>
    </w:lvl>
    <w:lvl w:ilvl="5" w:tplc="61880E0A">
      <w:numFmt w:val="decimal"/>
      <w:lvlText w:val=""/>
      <w:lvlJc w:val="left"/>
    </w:lvl>
    <w:lvl w:ilvl="6" w:tplc="E146EF02">
      <w:numFmt w:val="decimal"/>
      <w:lvlText w:val=""/>
      <w:lvlJc w:val="left"/>
    </w:lvl>
    <w:lvl w:ilvl="7" w:tplc="CE8A1ADA">
      <w:numFmt w:val="decimal"/>
      <w:lvlText w:val=""/>
      <w:lvlJc w:val="left"/>
    </w:lvl>
    <w:lvl w:ilvl="8" w:tplc="A69C2656">
      <w:numFmt w:val="decimal"/>
      <w:lvlText w:val=""/>
      <w:lvlJc w:val="left"/>
    </w:lvl>
  </w:abstractNum>
  <w:abstractNum w:abstractNumId="22" w15:restartNumberingAfterBreak="0">
    <w:nsid w:val="7F565FAC"/>
    <w:multiLevelType w:val="hybridMultilevel"/>
    <w:tmpl w:val="1FF2EC24"/>
    <w:lvl w:ilvl="0" w:tplc="A2BA2FB2">
      <w:start w:val="1"/>
      <w:numFmt w:val="bullet"/>
      <w:lvlText w:val=""/>
      <w:lvlJc w:val="left"/>
      <w:pPr>
        <w:tabs>
          <w:tab w:val="num" w:pos="900"/>
        </w:tabs>
        <w:ind w:left="540" w:hanging="360"/>
      </w:pPr>
      <w:rPr>
        <w:rFonts w:ascii="Symbol" w:hAnsi="Symbol" w:hint="default"/>
      </w:rPr>
    </w:lvl>
    <w:lvl w:ilvl="1" w:tplc="462C8A84">
      <w:numFmt w:val="decimal"/>
      <w:lvlText w:val=""/>
      <w:lvlJc w:val="left"/>
    </w:lvl>
    <w:lvl w:ilvl="2" w:tplc="823A5212">
      <w:numFmt w:val="decimal"/>
      <w:lvlText w:val=""/>
      <w:lvlJc w:val="left"/>
    </w:lvl>
    <w:lvl w:ilvl="3" w:tplc="EE8634B2">
      <w:numFmt w:val="decimal"/>
      <w:lvlText w:val=""/>
      <w:lvlJc w:val="left"/>
    </w:lvl>
    <w:lvl w:ilvl="4" w:tplc="1D281046">
      <w:numFmt w:val="decimal"/>
      <w:lvlText w:val=""/>
      <w:lvlJc w:val="left"/>
    </w:lvl>
    <w:lvl w:ilvl="5" w:tplc="92B0DED2">
      <w:numFmt w:val="decimal"/>
      <w:lvlText w:val=""/>
      <w:lvlJc w:val="left"/>
    </w:lvl>
    <w:lvl w:ilvl="6" w:tplc="A29AA118">
      <w:numFmt w:val="decimal"/>
      <w:lvlText w:val=""/>
      <w:lvlJc w:val="left"/>
    </w:lvl>
    <w:lvl w:ilvl="7" w:tplc="8DDE1B02">
      <w:numFmt w:val="decimal"/>
      <w:lvlText w:val=""/>
      <w:lvlJc w:val="left"/>
    </w:lvl>
    <w:lvl w:ilvl="8" w:tplc="9314E28C">
      <w:numFmt w:val="decimal"/>
      <w:lvlText w:val=""/>
      <w:lvlJc w:val="left"/>
    </w:lvl>
  </w:abstractNum>
  <w:num w:numId="1" w16cid:durableId="371811353">
    <w:abstractNumId w:val="12"/>
  </w:num>
  <w:num w:numId="2" w16cid:durableId="23795874">
    <w:abstractNumId w:val="22"/>
  </w:num>
  <w:num w:numId="3" w16cid:durableId="1546330790">
    <w:abstractNumId w:val="21"/>
  </w:num>
  <w:num w:numId="4" w16cid:durableId="631405503">
    <w:abstractNumId w:val="18"/>
  </w:num>
  <w:num w:numId="5" w16cid:durableId="1049188914">
    <w:abstractNumId w:val="15"/>
  </w:num>
  <w:num w:numId="6" w16cid:durableId="875853057">
    <w:abstractNumId w:val="2"/>
  </w:num>
  <w:num w:numId="7" w16cid:durableId="1591423985">
    <w:abstractNumId w:val="13"/>
  </w:num>
  <w:num w:numId="8" w16cid:durableId="411513042">
    <w:abstractNumId w:val="16"/>
  </w:num>
  <w:num w:numId="9" w16cid:durableId="370737983">
    <w:abstractNumId w:val="1"/>
  </w:num>
  <w:num w:numId="10" w16cid:durableId="253830408">
    <w:abstractNumId w:val="9"/>
  </w:num>
  <w:num w:numId="11" w16cid:durableId="718407476">
    <w:abstractNumId w:val="0"/>
  </w:num>
  <w:num w:numId="12" w16cid:durableId="2120876987">
    <w:abstractNumId w:val="5"/>
  </w:num>
  <w:num w:numId="13" w16cid:durableId="1413546170">
    <w:abstractNumId w:val="11"/>
  </w:num>
  <w:num w:numId="14" w16cid:durableId="504442269">
    <w:abstractNumId w:val="19"/>
  </w:num>
  <w:num w:numId="15" w16cid:durableId="1877426576">
    <w:abstractNumId w:val="10"/>
  </w:num>
  <w:num w:numId="16" w16cid:durableId="589504979">
    <w:abstractNumId w:val="4"/>
  </w:num>
  <w:num w:numId="17" w16cid:durableId="737702842">
    <w:abstractNumId w:val="3"/>
  </w:num>
  <w:num w:numId="18" w16cid:durableId="1550455082">
    <w:abstractNumId w:val="6"/>
  </w:num>
  <w:num w:numId="19" w16cid:durableId="813958565">
    <w:abstractNumId w:val="17"/>
  </w:num>
  <w:num w:numId="20" w16cid:durableId="111900981">
    <w:abstractNumId w:val="14"/>
  </w:num>
  <w:num w:numId="21" w16cid:durableId="117382780">
    <w:abstractNumId w:val="20"/>
  </w:num>
  <w:num w:numId="22" w16cid:durableId="686567047">
    <w:abstractNumId w:val="7"/>
  </w:num>
  <w:num w:numId="23" w16cid:durableId="8784729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1D7"/>
    <w:rsid w:val="00162066"/>
    <w:rsid w:val="00C36912"/>
    <w:rsid w:val="00CF6B00"/>
    <w:rsid w:val="00E82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83CC9"/>
  <w15:docId w15:val="{968FD8F5-0170-4EC8-9F56-FDE30F4FE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C3E4B-7AFD-4E2F-AD25-A036C63F8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15</Pages>
  <Words>2655</Words>
  <Characters>15139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Ravi Awaghane</cp:lastModifiedBy>
  <cp:revision>2</cp:revision>
  <dcterms:created xsi:type="dcterms:W3CDTF">2025-09-02T19:40:00Z</dcterms:created>
  <dcterms:modified xsi:type="dcterms:W3CDTF">2025-09-03T12:44:00Z</dcterms:modified>
</cp:coreProperties>
</file>