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Understanding</w:t>
      </w:r>
    </w:p>
    <w:p>
      <w:r>
        <w:t>Application: Crystal Ball / Oomnieye – Staging</w:t>
      </w:r>
    </w:p>
    <w:p>
      <w:r>
        <w:t>Environment: http://base-application-stage.oomnieye.com/</w:t>
      </w:r>
    </w:p>
    <w:p>
      <w:pPr>
        <w:pStyle w:val="Heading1"/>
      </w:pPr>
      <w:r>
        <w:t>1. Purpose and Understanding</w:t>
      </w:r>
    </w:p>
    <w:p>
      <w:r>
        <w:t>The staging application is a business dashboard/management web application. The observed navigation includes Dashboard, Menu Item 1, Menu Item 2, Reports → User, System → Theme Studio and Account Settings. The User area supports viewing and managing user records through search, filtering, sorting, pagination, adding and deleting records.</w:t>
      </w:r>
    </w:p>
    <w:p>
      <w:pPr>
        <w:pStyle w:val="Heading1"/>
      </w:pPr>
      <w:r>
        <w:t>2. Observed Modules / Features</w:t>
      </w:r>
    </w:p>
    <w:p>
      <w:pPr>
        <w:pStyle w:val="ListBullet"/>
      </w:pPr>
      <w:r>
        <w:t>Dashboard</w:t>
      </w:r>
    </w:p>
    <w:p>
      <w:pPr>
        <w:pStyle w:val="ListBullet"/>
      </w:pPr>
      <w:r>
        <w:t>User management/report: user table, search, filter, sort, pagination, rows per page, add user and delete user.</w:t>
      </w:r>
    </w:p>
    <w:p>
      <w:pPr>
        <w:pStyle w:val="ListBullet"/>
      </w:pPr>
      <w:r>
        <w:t>Reports → User</w:t>
      </w:r>
    </w:p>
    <w:p>
      <w:pPr>
        <w:pStyle w:val="ListBullet"/>
      </w:pPr>
      <w:r>
        <w:t>Theme Studio: theme, colour, typography, cards, tables, surface/shape, notifications and login-screen settings.</w:t>
      </w:r>
    </w:p>
    <w:p>
      <w:pPr>
        <w:pStyle w:val="ListBullet"/>
      </w:pPr>
      <w:r>
        <w:t>Account Settings: personal information, security/sessions, 2FA, password change, notifications, language/timezone and privacy options.</w:t>
      </w:r>
    </w:p>
    <w:p>
      <w:pPr>
        <w:pStyle w:val="Heading1"/>
      </w:pPr>
      <w:r>
        <w:t>3. Key E2E Workflows</w:t>
      </w:r>
    </w:p>
    <w:p>
      <w:pPr>
        <w:pStyle w:val="ListNumber"/>
      </w:pPr>
      <w:r>
        <w:t>Open application → Dashboard → User → search an existing or partial name → verify matching records.</w:t>
      </w:r>
    </w:p>
    <w:p>
      <w:pPr>
        <w:pStyle w:val="ListNumber"/>
      </w:pPr>
      <w:r>
        <w:t>Open User → Filter → select an existing criterion → Apply → verify matching records → combine with Search/Pagination.</w:t>
      </w:r>
    </w:p>
    <w:p>
      <w:pPr>
        <w:pStyle w:val="ListNumber"/>
      </w:pPr>
      <w:r>
        <w:t>Open User → Add User Details → enter valid details → Save → verify the new record appears.</w:t>
      </w:r>
    </w:p>
    <w:p>
      <w:pPr>
        <w:pStyle w:val="ListNumber"/>
      </w:pPr>
      <w:r>
        <w:t>Account Settings → Change Password → validate required fields, mismatch and minimum length → save valid matching password.</w:t>
      </w:r>
    </w:p>
    <w:p>
      <w:pPr>
        <w:pStyle w:val="Heading1"/>
      </w:pPr>
      <w:r>
        <w:t>4. Assumptions / Unclear Requirements</w:t>
      </w:r>
    </w:p>
    <w:p>
      <w:pPr>
        <w:pStyle w:val="ListBullet"/>
      </w:pPr>
      <w:r>
        <w:t>Detailed business requirements and field-level acceptance criteria were not provided; expected behavior was based on observed UI behavior and standard QA expectations.</w:t>
      </w:r>
    </w:p>
    <w:p>
      <w:pPr>
        <w:pStyle w:val="ListBullet"/>
      </w:pPr>
      <w:r>
        <w:t>It is not confirmed whether identical duplicate user records are intentionally allowed. The duplicate behavior is therefore recorded as a potential business/data-integrity issue requiring requirement confirmation.</w:t>
      </w:r>
    </w:p>
    <w:p>
      <w:pPr>
        <w:pStyle w:val="ListBullet"/>
      </w:pPr>
      <w:r>
        <w:t>Testing was performed on the staging environment only.</w:t>
      </w:r>
    </w:p>
    <w:p>
      <w:pPr>
        <w:pStyle w:val="Heading1"/>
      </w:pPr>
      <w:r>
        <w:t>5. Observations</w:t>
      </w:r>
    </w:p>
    <w:p>
      <w:r>
        <w:t>Search, filter, sorting, pagination, user creation/deletion, Account Settings, Theme Studio and Reports were exercised and worked as expected. Search supported existing/partial names and case variation. Phone validation accepted 7–15 digits with optional leading '+', while invalid, too-short and too-long values were rejected. Change Password enforced required fields, matching confirmation and an 8-character minimum.</w:t>
      </w:r>
    </w:p>
    <w:p>
      <w:pPr>
        <w:pStyle w:val="Heading1"/>
      </w:pPr>
      <w:r>
        <w:t>6. Testing Limitations</w:t>
      </w:r>
    </w:p>
    <w:p>
      <w:r>
        <w:t>Manual testing only. No source code, API contract, database access, formal requirements, performance/load test, full accessibility audit or complete cross-browser/device matrix was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