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0D0A" w14:textId="4A1F53C1" w:rsidR="003D5793" w:rsidRDefault="00672224">
      <w:pPr>
        <w:rPr>
          <w:b/>
          <w:bCs/>
          <w:sz w:val="32"/>
          <w:szCs w:val="32"/>
          <w:lang w:val="en-GB"/>
        </w:rPr>
      </w:pPr>
      <w:r w:rsidRPr="00672224">
        <w:rPr>
          <w:b/>
          <w:bCs/>
          <w:sz w:val="32"/>
          <w:szCs w:val="32"/>
          <w:lang w:val="en-GB"/>
        </w:rPr>
        <w:t>PFS study of PIP5KIA based on various parameters</w:t>
      </w:r>
      <w:r>
        <w:rPr>
          <w:b/>
          <w:bCs/>
          <w:sz w:val="32"/>
          <w:szCs w:val="32"/>
          <w:lang w:val="en-GB"/>
        </w:rPr>
        <w:t xml:space="preserve"> in PAAD</w:t>
      </w:r>
      <w:r w:rsidR="00FD42E5">
        <w:rPr>
          <w:b/>
          <w:bCs/>
          <w:sz w:val="32"/>
          <w:szCs w:val="32"/>
          <w:lang w:val="en-GB"/>
        </w:rPr>
        <w:t>- Ravi</w:t>
      </w:r>
    </w:p>
    <w:p w14:paraId="51E9EC52" w14:textId="1F3914C2" w:rsidR="00843981" w:rsidRDefault="00672224" w:rsidP="008F734F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analysis was attempted locally on R using TCGA data at first, but the PFS data columns as well as all other columns from which PFS could have been derived were empty</w:t>
      </w:r>
      <w:r w:rsidR="00843981">
        <w:rPr>
          <w:sz w:val="24"/>
          <w:szCs w:val="24"/>
          <w:lang w:val="en-GB"/>
        </w:rPr>
        <w:t xml:space="preserve"> (NA)</w:t>
      </w:r>
      <w:r>
        <w:rPr>
          <w:sz w:val="24"/>
          <w:szCs w:val="24"/>
          <w:lang w:val="en-GB"/>
        </w:rPr>
        <w:t xml:space="preserve"> in the downloadable data</w:t>
      </w:r>
      <w:r w:rsidR="00843981">
        <w:rPr>
          <w:sz w:val="24"/>
          <w:szCs w:val="24"/>
          <w:lang w:val="en-GB"/>
        </w:rPr>
        <w:t xml:space="preserve"> file</w:t>
      </w:r>
      <w:r>
        <w:rPr>
          <w:sz w:val="24"/>
          <w:szCs w:val="24"/>
          <w:lang w:val="en-GB"/>
        </w:rPr>
        <w:t xml:space="preserve">. Therefore, I switched to an online tool, TIMER 3 by compbio, which was the same tool used by the original bioinformatician. KM plots for each parameter </w:t>
      </w:r>
      <w:r w:rsidR="00843981">
        <w:rPr>
          <w:sz w:val="24"/>
          <w:szCs w:val="24"/>
          <w:lang w:val="en-GB"/>
        </w:rPr>
        <w:t>were plotted using this tool</w:t>
      </w:r>
      <w:r>
        <w:rPr>
          <w:sz w:val="24"/>
          <w:szCs w:val="24"/>
          <w:lang w:val="en-GB"/>
        </w:rPr>
        <w:t>,</w:t>
      </w:r>
      <w:r w:rsidR="00843981">
        <w:rPr>
          <w:sz w:val="24"/>
          <w:szCs w:val="24"/>
          <w:lang w:val="en-GB"/>
        </w:rPr>
        <w:t xml:space="preserve"> and</w:t>
      </w:r>
      <w:r>
        <w:rPr>
          <w:sz w:val="24"/>
          <w:szCs w:val="24"/>
          <w:lang w:val="en-GB"/>
        </w:rPr>
        <w:t xml:space="preserve"> the </w:t>
      </w:r>
      <w:r w:rsidR="00843981">
        <w:rPr>
          <w:sz w:val="24"/>
          <w:szCs w:val="24"/>
          <w:lang w:val="en-GB"/>
        </w:rPr>
        <w:t xml:space="preserve">corresponding </w:t>
      </w:r>
      <w:r>
        <w:rPr>
          <w:sz w:val="24"/>
          <w:szCs w:val="24"/>
          <w:lang w:val="en-GB"/>
        </w:rPr>
        <w:t>Hazard ratio a</w:t>
      </w:r>
      <w:r w:rsidR="00843981">
        <w:rPr>
          <w:sz w:val="24"/>
          <w:szCs w:val="24"/>
          <w:lang w:val="en-GB"/>
        </w:rPr>
        <w:t xml:space="preserve">nd </w:t>
      </w:r>
      <w:r>
        <w:rPr>
          <w:sz w:val="24"/>
          <w:szCs w:val="24"/>
          <w:lang w:val="en-GB"/>
        </w:rPr>
        <w:t xml:space="preserve">p value </w:t>
      </w:r>
      <w:r w:rsidR="00843981">
        <w:rPr>
          <w:sz w:val="24"/>
          <w:szCs w:val="24"/>
          <w:lang w:val="en-GB"/>
        </w:rPr>
        <w:t xml:space="preserve">for each can be seen </w:t>
      </w:r>
      <w:r>
        <w:rPr>
          <w:sz w:val="24"/>
          <w:szCs w:val="24"/>
          <w:lang w:val="en-GB"/>
        </w:rPr>
        <w:t>on the</w:t>
      </w:r>
      <w:r w:rsidR="00843981">
        <w:rPr>
          <w:sz w:val="24"/>
          <w:szCs w:val="24"/>
          <w:lang w:val="en-GB"/>
        </w:rPr>
        <w:t xml:space="preserve"> individual</w:t>
      </w:r>
      <w:r>
        <w:rPr>
          <w:sz w:val="24"/>
          <w:szCs w:val="24"/>
          <w:lang w:val="en-GB"/>
        </w:rPr>
        <w:t xml:space="preserve"> graphs</w:t>
      </w:r>
      <w:r w:rsidR="00843981">
        <w:rPr>
          <w:sz w:val="24"/>
          <w:szCs w:val="24"/>
          <w:lang w:val="en-GB"/>
        </w:rPr>
        <w:t>, as well as the summarised table below.</w:t>
      </w:r>
    </w:p>
    <w:p w14:paraId="666F1F97" w14:textId="0F724E06" w:rsidR="00843981" w:rsidRDefault="00712F9F" w:rsidP="008F734F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two parameters in red in the table below showed increased risk</w:t>
      </w:r>
      <w:r w:rsidR="00D73A4A">
        <w:rPr>
          <w:sz w:val="24"/>
          <w:szCs w:val="24"/>
          <w:lang w:val="en-GB"/>
        </w:rPr>
        <w:t xml:space="preserve"> (z&gt;0)</w:t>
      </w:r>
      <w:r>
        <w:rPr>
          <w:sz w:val="24"/>
          <w:szCs w:val="24"/>
          <w:lang w:val="en-GB"/>
        </w:rPr>
        <w:t xml:space="preserve"> that was significant</w:t>
      </w:r>
      <w:r w:rsidR="00D73A4A">
        <w:rPr>
          <w:sz w:val="24"/>
          <w:szCs w:val="24"/>
          <w:lang w:val="en-GB"/>
        </w:rPr>
        <w:t xml:space="preserve"> (p&lt;0.05)</w:t>
      </w:r>
      <w:r>
        <w:rPr>
          <w:sz w:val="24"/>
          <w:szCs w:val="24"/>
          <w:lang w:val="en-GB"/>
        </w:rPr>
        <w:t xml:space="preserve">, while all other parameters showed non-significance.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559"/>
        <w:gridCol w:w="1380"/>
        <w:gridCol w:w="1313"/>
      </w:tblGrid>
      <w:tr w:rsidR="00843981" w14:paraId="31885E54" w14:textId="77777777" w:rsidTr="001B47AD">
        <w:tc>
          <w:tcPr>
            <w:tcW w:w="3823" w:type="dxa"/>
          </w:tcPr>
          <w:p w14:paraId="501BD140" w14:textId="77777777" w:rsidR="00843981" w:rsidRPr="00843981" w:rsidRDefault="00843981" w:rsidP="001B47AD">
            <w:pPr>
              <w:rPr>
                <w:b/>
                <w:bCs/>
                <w:lang w:val="en-US"/>
              </w:rPr>
            </w:pPr>
            <w:r w:rsidRPr="00843981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1559" w:type="dxa"/>
          </w:tcPr>
          <w:p w14:paraId="56376595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2640DD19" w14:textId="77777777" w:rsidR="00843981" w:rsidRPr="00D04275" w:rsidRDefault="00843981" w:rsidP="001B47AD">
            <w:pPr>
              <w:jc w:val="center"/>
              <w:rPr>
                <w:b/>
                <w:bCs/>
                <w:lang w:val="en-US"/>
              </w:rPr>
            </w:pPr>
            <w:r w:rsidRPr="00D04275">
              <w:rPr>
                <w:b/>
                <w:bCs/>
                <w:lang w:val="en-US"/>
              </w:rPr>
              <w:t>HR</w:t>
            </w:r>
          </w:p>
        </w:tc>
        <w:tc>
          <w:tcPr>
            <w:tcW w:w="1313" w:type="dxa"/>
          </w:tcPr>
          <w:p w14:paraId="216EC500" w14:textId="77777777" w:rsidR="00843981" w:rsidRPr="00D04275" w:rsidRDefault="00843981" w:rsidP="001B47AD">
            <w:pPr>
              <w:jc w:val="center"/>
              <w:rPr>
                <w:b/>
                <w:bCs/>
                <w:lang w:val="en-US"/>
              </w:rPr>
            </w:pPr>
            <w:r w:rsidRPr="00D04275">
              <w:rPr>
                <w:b/>
                <w:bCs/>
                <w:lang w:val="en-US"/>
              </w:rPr>
              <w:t>p</w:t>
            </w:r>
          </w:p>
        </w:tc>
      </w:tr>
      <w:tr w:rsidR="00843981" w14:paraId="61891CAC" w14:textId="77777777" w:rsidTr="001B47AD">
        <w:tc>
          <w:tcPr>
            <w:tcW w:w="3823" w:type="dxa"/>
          </w:tcPr>
          <w:p w14:paraId="57978160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Tumor purity</w:t>
            </w:r>
          </w:p>
        </w:tc>
        <w:tc>
          <w:tcPr>
            <w:tcW w:w="1559" w:type="dxa"/>
          </w:tcPr>
          <w:p w14:paraId="6A4B16F0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5DBBF7F0" w14:textId="7265BF5C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1.74</w:t>
            </w:r>
          </w:p>
        </w:tc>
        <w:tc>
          <w:tcPr>
            <w:tcW w:w="1313" w:type="dxa"/>
          </w:tcPr>
          <w:p w14:paraId="0F238A9B" w14:textId="29E035E3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0.0853</w:t>
            </w:r>
          </w:p>
        </w:tc>
      </w:tr>
      <w:tr w:rsidR="00843981" w14:paraId="392A2212" w14:textId="77777777" w:rsidTr="001B47AD">
        <w:tc>
          <w:tcPr>
            <w:tcW w:w="3823" w:type="dxa"/>
          </w:tcPr>
          <w:p w14:paraId="641DCD72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65F7BE2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78207566" w14:textId="7D6003F3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0.761</w:t>
            </w:r>
          </w:p>
        </w:tc>
        <w:tc>
          <w:tcPr>
            <w:tcW w:w="1313" w:type="dxa"/>
          </w:tcPr>
          <w:p w14:paraId="1044C444" w14:textId="4B85B65A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0.362</w:t>
            </w:r>
          </w:p>
        </w:tc>
      </w:tr>
      <w:tr w:rsidR="00843981" w14:paraId="25149F3E" w14:textId="77777777" w:rsidTr="001B47AD">
        <w:tc>
          <w:tcPr>
            <w:tcW w:w="3823" w:type="dxa"/>
          </w:tcPr>
          <w:p w14:paraId="2069DD50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85C1890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2026FF44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131B9AF7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37A4C4AA" w14:textId="77777777" w:rsidTr="001B47AD">
        <w:tc>
          <w:tcPr>
            <w:tcW w:w="3823" w:type="dxa"/>
          </w:tcPr>
          <w:p w14:paraId="232DD921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Stroma score</w:t>
            </w:r>
          </w:p>
        </w:tc>
        <w:tc>
          <w:tcPr>
            <w:tcW w:w="1559" w:type="dxa"/>
          </w:tcPr>
          <w:p w14:paraId="30EF8508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6FCF46AA" w14:textId="14038090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0.725</w:t>
            </w:r>
          </w:p>
        </w:tc>
        <w:tc>
          <w:tcPr>
            <w:tcW w:w="1313" w:type="dxa"/>
          </w:tcPr>
          <w:p w14:paraId="7DD6E1E3" w14:textId="5CD23ABD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31</w:t>
            </w:r>
            <w:r>
              <w:rPr>
                <w:lang w:val="en-US"/>
              </w:rPr>
              <w:t>5</w:t>
            </w:r>
          </w:p>
        </w:tc>
      </w:tr>
      <w:tr w:rsidR="00843981" w14:paraId="42F21FF1" w14:textId="77777777" w:rsidTr="001B47AD">
        <w:tc>
          <w:tcPr>
            <w:tcW w:w="3823" w:type="dxa"/>
          </w:tcPr>
          <w:p w14:paraId="471989B2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9C446A2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39D68DF1" w14:textId="03E3B6A6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84017D">
              <w:rPr>
                <w:lang w:val="en-US"/>
              </w:rPr>
              <w:t>21</w:t>
            </w:r>
          </w:p>
        </w:tc>
        <w:tc>
          <w:tcPr>
            <w:tcW w:w="1313" w:type="dxa"/>
          </w:tcPr>
          <w:p w14:paraId="77102F43" w14:textId="0AE9DA73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  <w:r w:rsidR="0084017D">
              <w:rPr>
                <w:lang w:val="en-US"/>
              </w:rPr>
              <w:t>19</w:t>
            </w:r>
          </w:p>
        </w:tc>
      </w:tr>
      <w:tr w:rsidR="00843981" w14:paraId="18169711" w14:textId="77777777" w:rsidTr="001B47AD">
        <w:tc>
          <w:tcPr>
            <w:tcW w:w="3823" w:type="dxa"/>
          </w:tcPr>
          <w:p w14:paraId="5DC02B1A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0427A62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015DD7B3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08289631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46655E59" w14:textId="77777777" w:rsidTr="001B47AD">
        <w:tc>
          <w:tcPr>
            <w:tcW w:w="3823" w:type="dxa"/>
          </w:tcPr>
          <w:p w14:paraId="35AE2E2C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Immune score</w:t>
            </w:r>
          </w:p>
        </w:tc>
        <w:tc>
          <w:tcPr>
            <w:tcW w:w="1559" w:type="dxa"/>
          </w:tcPr>
          <w:p w14:paraId="762E18A6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6174858C" w14:textId="1DF27718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</w:t>
            </w:r>
            <w:r w:rsidR="0084017D">
              <w:rPr>
                <w:lang w:val="en-US"/>
              </w:rPr>
              <w:t>78</w:t>
            </w:r>
          </w:p>
        </w:tc>
        <w:tc>
          <w:tcPr>
            <w:tcW w:w="1313" w:type="dxa"/>
          </w:tcPr>
          <w:p w14:paraId="4E3445C4" w14:textId="4CE5E117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  <w:r w:rsidR="0084017D">
              <w:rPr>
                <w:lang w:val="en-US"/>
              </w:rPr>
              <w:t>27</w:t>
            </w:r>
          </w:p>
        </w:tc>
      </w:tr>
      <w:tr w:rsidR="00843981" w14:paraId="2E3C68D6" w14:textId="77777777" w:rsidTr="001B47AD">
        <w:tc>
          <w:tcPr>
            <w:tcW w:w="3823" w:type="dxa"/>
          </w:tcPr>
          <w:p w14:paraId="39E1569F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4C4E6E2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60DA2CC3" w14:textId="5C4C3D98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977</w:t>
            </w:r>
          </w:p>
        </w:tc>
        <w:tc>
          <w:tcPr>
            <w:tcW w:w="1313" w:type="dxa"/>
          </w:tcPr>
          <w:p w14:paraId="2CF42BAD" w14:textId="2257487C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938</w:t>
            </w:r>
          </w:p>
        </w:tc>
      </w:tr>
      <w:tr w:rsidR="00843981" w14:paraId="345A5304" w14:textId="77777777" w:rsidTr="001B47AD">
        <w:tc>
          <w:tcPr>
            <w:tcW w:w="3823" w:type="dxa"/>
          </w:tcPr>
          <w:p w14:paraId="5E8E9D2D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030B379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0761E08F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50F078E2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46DBAA48" w14:textId="77777777" w:rsidTr="001B47AD">
        <w:tc>
          <w:tcPr>
            <w:tcW w:w="3823" w:type="dxa"/>
          </w:tcPr>
          <w:p w14:paraId="082F7CED" w14:textId="77777777" w:rsidR="00843981" w:rsidRPr="00BD4BB6" w:rsidRDefault="00843981" w:rsidP="001B47AD">
            <w:pPr>
              <w:rPr>
                <w:lang w:val="en-US"/>
              </w:rPr>
            </w:pPr>
            <w:r w:rsidRPr="00BD4BB6">
              <w:rPr>
                <w:lang w:val="en-US"/>
              </w:rPr>
              <w:t>Cancer associated fibroblast</w:t>
            </w:r>
          </w:p>
        </w:tc>
        <w:tc>
          <w:tcPr>
            <w:tcW w:w="1559" w:type="dxa"/>
          </w:tcPr>
          <w:p w14:paraId="20D8339E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2140EB9F" w14:textId="64A8F2EF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0.706</w:t>
            </w:r>
          </w:p>
        </w:tc>
        <w:tc>
          <w:tcPr>
            <w:tcW w:w="1313" w:type="dxa"/>
          </w:tcPr>
          <w:p w14:paraId="529C0794" w14:textId="25B10303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0.302</w:t>
            </w:r>
          </w:p>
        </w:tc>
      </w:tr>
      <w:tr w:rsidR="00843981" w14:paraId="032782D5" w14:textId="77777777" w:rsidTr="001B47AD">
        <w:tc>
          <w:tcPr>
            <w:tcW w:w="3823" w:type="dxa"/>
          </w:tcPr>
          <w:p w14:paraId="74206D1C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B06CD06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6EF430C6" w14:textId="481931CF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1-46</w:t>
            </w:r>
          </w:p>
        </w:tc>
        <w:tc>
          <w:tcPr>
            <w:tcW w:w="1313" w:type="dxa"/>
          </w:tcPr>
          <w:p w14:paraId="290014B7" w14:textId="4DF247BB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0.227</w:t>
            </w:r>
          </w:p>
        </w:tc>
      </w:tr>
      <w:tr w:rsidR="00843981" w14:paraId="1EC614B6" w14:textId="77777777" w:rsidTr="001B47AD">
        <w:tc>
          <w:tcPr>
            <w:tcW w:w="3823" w:type="dxa"/>
          </w:tcPr>
          <w:p w14:paraId="1DD2CA65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AAB5431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59C9C1ED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2C21910B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22947740" w14:textId="77777777" w:rsidTr="001B47AD">
        <w:tc>
          <w:tcPr>
            <w:tcW w:w="3823" w:type="dxa"/>
          </w:tcPr>
          <w:p w14:paraId="3015490F" w14:textId="1A801068" w:rsidR="00843981" w:rsidRPr="00BD4BB6" w:rsidRDefault="00843981" w:rsidP="001B47AD">
            <w:pPr>
              <w:rPr>
                <w:lang w:val="en-US"/>
              </w:rPr>
            </w:pPr>
            <w:r w:rsidRPr="00BD4BB6">
              <w:rPr>
                <w:lang w:val="en-US"/>
              </w:rPr>
              <w:t>Com</w:t>
            </w:r>
            <w:r>
              <w:rPr>
                <w:lang w:val="en-US"/>
              </w:rPr>
              <w:t>m</w:t>
            </w:r>
            <w:r w:rsidRPr="00BD4BB6">
              <w:rPr>
                <w:lang w:val="en-US"/>
              </w:rPr>
              <w:t>on myeloid progenitors</w:t>
            </w:r>
          </w:p>
        </w:tc>
        <w:tc>
          <w:tcPr>
            <w:tcW w:w="1559" w:type="dxa"/>
          </w:tcPr>
          <w:p w14:paraId="3BA08E1B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19786A7E" w14:textId="155A98C0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  <w:r w:rsidR="0084017D">
              <w:rPr>
                <w:lang w:val="en-US"/>
              </w:rPr>
              <w:t>5</w:t>
            </w:r>
          </w:p>
        </w:tc>
        <w:tc>
          <w:tcPr>
            <w:tcW w:w="1313" w:type="dxa"/>
          </w:tcPr>
          <w:p w14:paraId="3B9A1E98" w14:textId="74DE1692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887</w:t>
            </w:r>
          </w:p>
        </w:tc>
      </w:tr>
      <w:tr w:rsidR="00843981" w14:paraId="62F4DCA1" w14:textId="77777777" w:rsidTr="001B47AD">
        <w:tc>
          <w:tcPr>
            <w:tcW w:w="3823" w:type="dxa"/>
          </w:tcPr>
          <w:p w14:paraId="34AF9769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F5063B8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5A0E7C1C" w14:textId="0716D5A5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667</w:t>
            </w:r>
          </w:p>
        </w:tc>
        <w:tc>
          <w:tcPr>
            <w:tcW w:w="1313" w:type="dxa"/>
          </w:tcPr>
          <w:p w14:paraId="78BC1815" w14:textId="58C10D4B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227</w:t>
            </w:r>
          </w:p>
        </w:tc>
      </w:tr>
      <w:tr w:rsidR="00843981" w14:paraId="28F86810" w14:textId="77777777" w:rsidTr="001B47AD">
        <w:tc>
          <w:tcPr>
            <w:tcW w:w="3823" w:type="dxa"/>
          </w:tcPr>
          <w:p w14:paraId="66C10831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6643BBC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1E545F69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25DCF6E5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0BC1B2A8" w14:textId="77777777" w:rsidTr="001B47AD">
        <w:tc>
          <w:tcPr>
            <w:tcW w:w="3823" w:type="dxa"/>
          </w:tcPr>
          <w:p w14:paraId="5CBD027B" w14:textId="77777777" w:rsidR="00843981" w:rsidRPr="00BD4BB6" w:rsidRDefault="00843981" w:rsidP="001B47AD">
            <w:pPr>
              <w:rPr>
                <w:lang w:val="en-US"/>
              </w:rPr>
            </w:pPr>
            <w:r w:rsidRPr="00BD4BB6">
              <w:rPr>
                <w:lang w:val="en-US"/>
              </w:rPr>
              <w:t>Endothelial cells</w:t>
            </w:r>
          </w:p>
        </w:tc>
        <w:tc>
          <w:tcPr>
            <w:tcW w:w="1559" w:type="dxa"/>
          </w:tcPr>
          <w:p w14:paraId="5A150C43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74844F89" w14:textId="6BF33FEB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0.634</w:t>
            </w:r>
          </w:p>
        </w:tc>
        <w:tc>
          <w:tcPr>
            <w:tcW w:w="1313" w:type="dxa"/>
          </w:tcPr>
          <w:p w14:paraId="12EC3BE0" w14:textId="7415A3FA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165</w:t>
            </w:r>
          </w:p>
        </w:tc>
      </w:tr>
      <w:tr w:rsidR="00843981" w14:paraId="118B5F53" w14:textId="77777777" w:rsidTr="001B47AD">
        <w:tc>
          <w:tcPr>
            <w:tcW w:w="3823" w:type="dxa"/>
          </w:tcPr>
          <w:p w14:paraId="20EF85F0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FF216CA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25610B9E" w14:textId="06118ED0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748</w:t>
            </w:r>
          </w:p>
        </w:tc>
        <w:tc>
          <w:tcPr>
            <w:tcW w:w="1313" w:type="dxa"/>
          </w:tcPr>
          <w:p w14:paraId="170763C6" w14:textId="2C0B74A9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4017D">
              <w:rPr>
                <w:lang w:val="en-US"/>
              </w:rPr>
              <w:t>.319</w:t>
            </w:r>
          </w:p>
        </w:tc>
      </w:tr>
      <w:tr w:rsidR="00843981" w14:paraId="39086D27" w14:textId="77777777" w:rsidTr="001B47AD">
        <w:tc>
          <w:tcPr>
            <w:tcW w:w="3823" w:type="dxa"/>
          </w:tcPr>
          <w:p w14:paraId="2AD4B611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D596585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299873C3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589DCE83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306CD34D" w14:textId="77777777" w:rsidTr="001B47AD">
        <w:tc>
          <w:tcPr>
            <w:tcW w:w="3823" w:type="dxa"/>
          </w:tcPr>
          <w:p w14:paraId="13504AC9" w14:textId="77777777" w:rsidR="00843981" w:rsidRPr="00712F9F" w:rsidRDefault="00843981" w:rsidP="001B47AD">
            <w:pPr>
              <w:rPr>
                <w:color w:val="FF0000"/>
                <w:highlight w:val="red"/>
                <w:lang w:val="en-US"/>
              </w:rPr>
            </w:pPr>
            <w:r w:rsidRPr="00712F9F">
              <w:rPr>
                <w:color w:val="FF0000"/>
                <w:lang w:val="en-US"/>
              </w:rPr>
              <w:t>Tumor CD274</w:t>
            </w:r>
          </w:p>
        </w:tc>
        <w:tc>
          <w:tcPr>
            <w:tcW w:w="1559" w:type="dxa"/>
          </w:tcPr>
          <w:p w14:paraId="0A51BDCA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7CEAADC5" w14:textId="5F5D6177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0.612</w:t>
            </w:r>
          </w:p>
        </w:tc>
        <w:tc>
          <w:tcPr>
            <w:tcW w:w="1313" w:type="dxa"/>
          </w:tcPr>
          <w:p w14:paraId="52195208" w14:textId="7AC317D4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172</w:t>
            </w:r>
          </w:p>
        </w:tc>
      </w:tr>
      <w:tr w:rsidR="00843981" w14:paraId="12450223" w14:textId="77777777" w:rsidTr="001B47AD">
        <w:tc>
          <w:tcPr>
            <w:tcW w:w="3823" w:type="dxa"/>
          </w:tcPr>
          <w:p w14:paraId="59F2F502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8AE24DE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2BC93C01" w14:textId="307FEDCE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="0084017D">
              <w:rPr>
                <w:lang w:val="en-US"/>
              </w:rPr>
              <w:t>78</w:t>
            </w:r>
          </w:p>
        </w:tc>
        <w:tc>
          <w:tcPr>
            <w:tcW w:w="1313" w:type="dxa"/>
          </w:tcPr>
          <w:p w14:paraId="620FC6A8" w14:textId="437068BD" w:rsidR="00843981" w:rsidRDefault="0084017D" w:rsidP="008401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0.0035</w:t>
            </w:r>
          </w:p>
        </w:tc>
      </w:tr>
      <w:tr w:rsidR="00843981" w14:paraId="64D981AC" w14:textId="77777777" w:rsidTr="001B47AD">
        <w:tc>
          <w:tcPr>
            <w:tcW w:w="3823" w:type="dxa"/>
          </w:tcPr>
          <w:p w14:paraId="7C6FA9CA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2D1A99C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2064AFFF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51C099CF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4D634B3C" w14:textId="77777777" w:rsidTr="001B47AD">
        <w:tc>
          <w:tcPr>
            <w:tcW w:w="3823" w:type="dxa"/>
          </w:tcPr>
          <w:p w14:paraId="07509DC5" w14:textId="77777777" w:rsidR="00843981" w:rsidRPr="00BD4BB6" w:rsidRDefault="00843981" w:rsidP="001B47AD">
            <w:pPr>
              <w:rPr>
                <w:lang w:val="en-US"/>
              </w:rPr>
            </w:pPr>
            <w:r w:rsidRPr="00BD4BB6">
              <w:rPr>
                <w:lang w:val="en-US"/>
              </w:rPr>
              <w:t>Myeloid-derived suppressor cells</w:t>
            </w:r>
          </w:p>
        </w:tc>
        <w:tc>
          <w:tcPr>
            <w:tcW w:w="1559" w:type="dxa"/>
          </w:tcPr>
          <w:p w14:paraId="3AC152D4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259354B3" w14:textId="51219E41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84017D">
              <w:rPr>
                <w:lang w:val="en-US"/>
              </w:rP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1313" w:type="dxa"/>
          </w:tcPr>
          <w:p w14:paraId="20252E05" w14:textId="3A577D7B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682</w:t>
            </w:r>
          </w:p>
        </w:tc>
      </w:tr>
      <w:tr w:rsidR="00843981" w14:paraId="69F77BD6" w14:textId="77777777" w:rsidTr="001B47AD">
        <w:tc>
          <w:tcPr>
            <w:tcW w:w="3823" w:type="dxa"/>
          </w:tcPr>
          <w:p w14:paraId="754A1955" w14:textId="77777777" w:rsidR="00843981" w:rsidRPr="00BD4BB6" w:rsidRDefault="00843981" w:rsidP="001B47A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6BAB83B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343A8E12" w14:textId="3F50485D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84017D">
              <w:rPr>
                <w:lang w:val="en-US"/>
              </w:rPr>
              <w:t>2</w:t>
            </w:r>
          </w:p>
        </w:tc>
        <w:tc>
          <w:tcPr>
            <w:tcW w:w="1313" w:type="dxa"/>
          </w:tcPr>
          <w:p w14:paraId="45690BD3" w14:textId="39BDFCBF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552</w:t>
            </w:r>
          </w:p>
        </w:tc>
      </w:tr>
      <w:tr w:rsidR="00843981" w14:paraId="5005453A" w14:textId="77777777" w:rsidTr="001B47AD">
        <w:tc>
          <w:tcPr>
            <w:tcW w:w="3823" w:type="dxa"/>
          </w:tcPr>
          <w:p w14:paraId="5656A6F1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554F6276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61812CD2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33A159F8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7C8EE5A7" w14:textId="77777777" w:rsidTr="001B47AD">
        <w:tc>
          <w:tcPr>
            <w:tcW w:w="3823" w:type="dxa"/>
          </w:tcPr>
          <w:p w14:paraId="753D9C81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>Interferon gamma</w:t>
            </w:r>
          </w:p>
        </w:tc>
        <w:tc>
          <w:tcPr>
            <w:tcW w:w="1559" w:type="dxa"/>
          </w:tcPr>
          <w:p w14:paraId="57AA0A48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31594B17" w14:textId="66A86377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1313" w:type="dxa"/>
          </w:tcPr>
          <w:p w14:paraId="49A29084" w14:textId="3DEE05BB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0.484</w:t>
            </w:r>
          </w:p>
        </w:tc>
      </w:tr>
      <w:tr w:rsidR="00843981" w14:paraId="39868B18" w14:textId="77777777" w:rsidTr="001B47AD">
        <w:tc>
          <w:tcPr>
            <w:tcW w:w="3823" w:type="dxa"/>
          </w:tcPr>
          <w:p w14:paraId="110D1F5F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3F7941F9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29E4CBB8" w14:textId="41711A03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1.38</w:t>
            </w:r>
          </w:p>
        </w:tc>
        <w:tc>
          <w:tcPr>
            <w:tcW w:w="1313" w:type="dxa"/>
          </w:tcPr>
          <w:p w14:paraId="496818A7" w14:textId="2A899396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0.287</w:t>
            </w:r>
          </w:p>
        </w:tc>
      </w:tr>
      <w:tr w:rsidR="00843981" w14:paraId="5E5EA8E2" w14:textId="77777777" w:rsidTr="001B47AD">
        <w:tc>
          <w:tcPr>
            <w:tcW w:w="3823" w:type="dxa"/>
          </w:tcPr>
          <w:p w14:paraId="7992FC0B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16DC3A85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19BDB1FF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1D624786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4E49C5F2" w14:textId="77777777" w:rsidTr="001B47AD">
        <w:tc>
          <w:tcPr>
            <w:tcW w:w="3823" w:type="dxa"/>
          </w:tcPr>
          <w:p w14:paraId="7081D1B2" w14:textId="77777777" w:rsidR="00843981" w:rsidRPr="00712F9F" w:rsidRDefault="00843981" w:rsidP="001B47AD">
            <w:pPr>
              <w:rPr>
                <w:color w:val="FF0000"/>
                <w:lang w:val="en-US"/>
              </w:rPr>
            </w:pPr>
            <w:r w:rsidRPr="00712F9F">
              <w:rPr>
                <w:color w:val="FF0000"/>
                <w:lang w:val="en-US"/>
              </w:rPr>
              <w:t>Common lymphoid progenitors</w:t>
            </w:r>
          </w:p>
        </w:tc>
        <w:tc>
          <w:tcPr>
            <w:tcW w:w="1559" w:type="dxa"/>
          </w:tcPr>
          <w:p w14:paraId="3F569393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77683641" w14:textId="266A3E80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1.88</w:t>
            </w:r>
          </w:p>
        </w:tc>
        <w:tc>
          <w:tcPr>
            <w:tcW w:w="1313" w:type="dxa"/>
          </w:tcPr>
          <w:p w14:paraId="73F6633B" w14:textId="3A20B0AB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0437</w:t>
            </w:r>
          </w:p>
        </w:tc>
      </w:tr>
      <w:tr w:rsidR="00843981" w14:paraId="7611500F" w14:textId="77777777" w:rsidTr="001B47AD">
        <w:tc>
          <w:tcPr>
            <w:tcW w:w="3823" w:type="dxa"/>
          </w:tcPr>
          <w:p w14:paraId="7F3BA3F6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2E0E0669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6B18AF4D" w14:textId="56CA4F45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84017D">
              <w:rPr>
                <w:lang w:val="en-US"/>
              </w:rPr>
              <w:t>76</w:t>
            </w:r>
          </w:p>
        </w:tc>
        <w:tc>
          <w:tcPr>
            <w:tcW w:w="1313" w:type="dxa"/>
          </w:tcPr>
          <w:p w14:paraId="2D0A0FEA" w14:textId="382CCA3B" w:rsidR="00843981" w:rsidRDefault="00843981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84017D">
              <w:rPr>
                <w:lang w:val="en-US"/>
              </w:rPr>
              <w:t>0831</w:t>
            </w:r>
          </w:p>
        </w:tc>
      </w:tr>
      <w:tr w:rsidR="00843981" w14:paraId="4BF1BC85" w14:textId="77777777" w:rsidTr="001B47AD">
        <w:tc>
          <w:tcPr>
            <w:tcW w:w="3823" w:type="dxa"/>
          </w:tcPr>
          <w:p w14:paraId="1139374E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5B0B5585" w14:textId="77777777" w:rsidR="00843981" w:rsidRDefault="00843981" w:rsidP="001B47AD">
            <w:pPr>
              <w:rPr>
                <w:lang w:val="en-US"/>
              </w:rPr>
            </w:pPr>
          </w:p>
        </w:tc>
        <w:tc>
          <w:tcPr>
            <w:tcW w:w="1380" w:type="dxa"/>
          </w:tcPr>
          <w:p w14:paraId="5CDCB345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  <w:tc>
          <w:tcPr>
            <w:tcW w:w="1313" w:type="dxa"/>
          </w:tcPr>
          <w:p w14:paraId="19D643BF" w14:textId="77777777" w:rsidR="00843981" w:rsidRDefault="00843981" w:rsidP="001B47AD">
            <w:pPr>
              <w:jc w:val="center"/>
              <w:rPr>
                <w:lang w:val="en-US"/>
              </w:rPr>
            </w:pPr>
          </w:p>
        </w:tc>
      </w:tr>
      <w:tr w:rsidR="00843981" w14:paraId="2181964F" w14:textId="77777777" w:rsidTr="001B47AD">
        <w:tc>
          <w:tcPr>
            <w:tcW w:w="3823" w:type="dxa"/>
          </w:tcPr>
          <w:p w14:paraId="13DA14C2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>NK cells activated</w:t>
            </w:r>
          </w:p>
        </w:tc>
        <w:tc>
          <w:tcPr>
            <w:tcW w:w="1559" w:type="dxa"/>
          </w:tcPr>
          <w:p w14:paraId="305B132B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2 vs 1</w:t>
            </w:r>
          </w:p>
        </w:tc>
        <w:tc>
          <w:tcPr>
            <w:tcW w:w="1380" w:type="dxa"/>
          </w:tcPr>
          <w:p w14:paraId="30FB3768" w14:textId="6B9168AD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1.56</w:t>
            </w:r>
          </w:p>
        </w:tc>
        <w:tc>
          <w:tcPr>
            <w:tcW w:w="1313" w:type="dxa"/>
          </w:tcPr>
          <w:p w14:paraId="30896201" w14:textId="4742440F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0.165</w:t>
            </w:r>
          </w:p>
        </w:tc>
      </w:tr>
      <w:tr w:rsidR="00843981" w14:paraId="5E285002" w14:textId="77777777" w:rsidTr="001B47AD">
        <w:tc>
          <w:tcPr>
            <w:tcW w:w="3823" w:type="dxa"/>
          </w:tcPr>
          <w:p w14:paraId="0370154B" w14:textId="77777777" w:rsidR="00843981" w:rsidRPr="002129AB" w:rsidRDefault="00843981" w:rsidP="001B47AD">
            <w:pPr>
              <w:rPr>
                <w:color w:val="EE0000"/>
                <w:lang w:val="en-US"/>
              </w:rPr>
            </w:pPr>
          </w:p>
        </w:tc>
        <w:tc>
          <w:tcPr>
            <w:tcW w:w="1559" w:type="dxa"/>
          </w:tcPr>
          <w:p w14:paraId="7DED8162" w14:textId="77777777" w:rsidR="00843981" w:rsidRDefault="00843981" w:rsidP="001B47AD">
            <w:pPr>
              <w:rPr>
                <w:lang w:val="en-US"/>
              </w:rPr>
            </w:pPr>
            <w:r>
              <w:rPr>
                <w:lang w:val="en-US"/>
              </w:rPr>
              <w:t>4 vs 3</w:t>
            </w:r>
          </w:p>
        </w:tc>
        <w:tc>
          <w:tcPr>
            <w:tcW w:w="1380" w:type="dxa"/>
          </w:tcPr>
          <w:p w14:paraId="1B899413" w14:textId="37CC6C0E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1.31</w:t>
            </w:r>
          </w:p>
        </w:tc>
        <w:tc>
          <w:tcPr>
            <w:tcW w:w="1313" w:type="dxa"/>
          </w:tcPr>
          <w:p w14:paraId="08025FF8" w14:textId="0EABD8CF" w:rsidR="00843981" w:rsidRDefault="008401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0.363</w:t>
            </w:r>
          </w:p>
        </w:tc>
      </w:tr>
    </w:tbl>
    <w:p w14:paraId="1C20C013" w14:textId="77777777" w:rsidR="00672224" w:rsidRDefault="00672224">
      <w:pPr>
        <w:rPr>
          <w:sz w:val="24"/>
          <w:szCs w:val="24"/>
          <w:lang w:val="en-GB"/>
        </w:rPr>
      </w:pPr>
    </w:p>
    <w:p w14:paraId="64E0D5DE" w14:textId="6D310EED" w:rsidR="00672224" w:rsidRPr="00884D29" w:rsidRDefault="00672224" w:rsidP="0067222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884D29">
        <w:rPr>
          <w:b/>
          <w:bCs/>
          <w:sz w:val="24"/>
          <w:szCs w:val="24"/>
          <w:lang w:val="en-GB"/>
        </w:rPr>
        <w:lastRenderedPageBreak/>
        <w:t>Analysis based on Tumour purity</w:t>
      </w:r>
      <w:r w:rsidR="009519F4">
        <w:rPr>
          <w:b/>
          <w:bCs/>
          <w:sz w:val="24"/>
          <w:szCs w:val="24"/>
          <w:lang w:val="en-GB"/>
        </w:rPr>
        <w:t xml:space="preserve"> (not significant)</w:t>
      </w:r>
    </w:p>
    <w:p w14:paraId="729513A1" w14:textId="27D4F471" w:rsidR="00672224" w:rsidRDefault="00672224" w:rsidP="00672224">
      <w:pPr>
        <w:pStyle w:val="ListParagraph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3194B109" wp14:editId="0C540B61">
            <wp:extent cx="4783544" cy="441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266" cy="445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6240" w14:textId="694B98D3" w:rsidR="00805F77" w:rsidRDefault="00805F77" w:rsidP="00672224">
      <w:pPr>
        <w:pStyle w:val="ListParagraph"/>
        <w:rPr>
          <w:sz w:val="24"/>
          <w:szCs w:val="24"/>
          <w:lang w:val="en-GB"/>
        </w:rPr>
      </w:pPr>
      <w:r w:rsidRPr="00805F77">
        <w:rPr>
          <w:noProof/>
          <w:sz w:val="24"/>
          <w:szCs w:val="24"/>
          <w:lang w:val="en-GB"/>
        </w:rPr>
        <w:drawing>
          <wp:inline distT="0" distB="0" distL="0" distR="0" wp14:anchorId="1432CC5E" wp14:editId="2CE44414">
            <wp:extent cx="5371858" cy="3695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49" cy="37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3824" w14:textId="2C67E761" w:rsidR="00672224" w:rsidRDefault="00672224" w:rsidP="00672224">
      <w:pPr>
        <w:pStyle w:val="ListParagraph"/>
        <w:rPr>
          <w:sz w:val="24"/>
          <w:szCs w:val="24"/>
          <w:lang w:val="en-GB"/>
        </w:rPr>
      </w:pPr>
    </w:p>
    <w:p w14:paraId="46706273" w14:textId="77777777" w:rsidR="0084017D" w:rsidRPr="00954A11" w:rsidRDefault="0084017D" w:rsidP="00954A11">
      <w:pPr>
        <w:rPr>
          <w:sz w:val="24"/>
          <w:szCs w:val="24"/>
          <w:lang w:val="en-GB"/>
        </w:rPr>
      </w:pPr>
    </w:p>
    <w:p w14:paraId="4E882BEF" w14:textId="77777777" w:rsidR="0084017D" w:rsidRDefault="0084017D" w:rsidP="0084017D">
      <w:pPr>
        <w:pStyle w:val="ListParagraph"/>
        <w:rPr>
          <w:sz w:val="24"/>
          <w:szCs w:val="24"/>
          <w:lang w:val="en-GB"/>
        </w:rPr>
      </w:pPr>
    </w:p>
    <w:p w14:paraId="5EB57ECE" w14:textId="6A2F4D10" w:rsidR="00672224" w:rsidRPr="0084017D" w:rsidRDefault="00672224" w:rsidP="0084017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84017D">
        <w:rPr>
          <w:b/>
          <w:bCs/>
          <w:sz w:val="24"/>
          <w:szCs w:val="24"/>
          <w:lang w:val="en-GB"/>
        </w:rPr>
        <w:t>Analysis based on Stroma Score</w:t>
      </w:r>
      <w:r w:rsidR="009519F4" w:rsidRPr="0084017D">
        <w:rPr>
          <w:b/>
          <w:bCs/>
          <w:sz w:val="24"/>
          <w:szCs w:val="24"/>
          <w:lang w:val="en-GB"/>
        </w:rPr>
        <w:t xml:space="preserve"> (not significant)</w:t>
      </w:r>
    </w:p>
    <w:p w14:paraId="12333994" w14:textId="46DC5C2B" w:rsidR="0084017D" w:rsidRDefault="00805F77" w:rsidP="0084017D">
      <w:pPr>
        <w:pStyle w:val="ListParagraph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1A72CE8B" wp14:editId="416A5894">
            <wp:extent cx="4419600" cy="407454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002" cy="407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GB"/>
        </w:rPr>
        <w:drawing>
          <wp:inline distT="0" distB="0" distL="0" distR="0" wp14:anchorId="2F99BA5E" wp14:editId="19EBC123">
            <wp:extent cx="5762946" cy="4286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39" cy="430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C939" w14:textId="77777777" w:rsidR="0084017D" w:rsidRDefault="0084017D" w:rsidP="0084017D">
      <w:pPr>
        <w:pStyle w:val="ListParagraph"/>
        <w:rPr>
          <w:sz w:val="24"/>
          <w:szCs w:val="24"/>
          <w:lang w:val="en-GB"/>
        </w:rPr>
      </w:pPr>
    </w:p>
    <w:p w14:paraId="6DB5877A" w14:textId="01181EDA" w:rsidR="00884D29" w:rsidRPr="0084017D" w:rsidRDefault="00884D29" w:rsidP="0084017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84017D">
        <w:rPr>
          <w:b/>
          <w:bCs/>
          <w:sz w:val="24"/>
          <w:szCs w:val="24"/>
          <w:lang w:val="en-GB"/>
        </w:rPr>
        <w:t>Analysis based on Immune score</w:t>
      </w:r>
      <w:r w:rsidR="009519F4" w:rsidRPr="0084017D">
        <w:rPr>
          <w:b/>
          <w:bCs/>
          <w:sz w:val="24"/>
          <w:szCs w:val="24"/>
          <w:lang w:val="en-GB"/>
        </w:rPr>
        <w:t xml:space="preserve"> (not significant)</w:t>
      </w:r>
    </w:p>
    <w:p w14:paraId="63E4C556" w14:textId="47D89937" w:rsidR="00884D29" w:rsidRDefault="00884D29" w:rsidP="00884D29">
      <w:pPr>
        <w:pStyle w:val="ListParagraph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6CCFA7A1" wp14:editId="4C878370">
            <wp:extent cx="4495800" cy="414996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151" cy="415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A600" w14:textId="1722701F" w:rsidR="00884D29" w:rsidRDefault="00884D29" w:rsidP="00884D29">
      <w:pPr>
        <w:pStyle w:val="ListParagraph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12C2C7A3" wp14:editId="5D895DA2">
            <wp:extent cx="6138994" cy="4105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519" cy="411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1687" w14:textId="77777777" w:rsidR="00B164B3" w:rsidRDefault="00B164B3" w:rsidP="00884D29">
      <w:pPr>
        <w:pStyle w:val="ListParagraph"/>
        <w:rPr>
          <w:sz w:val="24"/>
          <w:szCs w:val="24"/>
          <w:lang w:val="en-GB"/>
        </w:rPr>
      </w:pPr>
    </w:p>
    <w:p w14:paraId="6508A261" w14:textId="61B10663" w:rsidR="00B164B3" w:rsidRDefault="00B164B3" w:rsidP="00B164B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B164B3">
        <w:rPr>
          <w:b/>
          <w:bCs/>
          <w:sz w:val="24"/>
          <w:szCs w:val="24"/>
          <w:lang w:val="en-GB"/>
        </w:rPr>
        <w:t>Analysis based on Cancer associated fibroblast</w:t>
      </w:r>
      <w:r>
        <w:rPr>
          <w:b/>
          <w:bCs/>
          <w:sz w:val="24"/>
          <w:szCs w:val="24"/>
          <w:lang w:val="en-GB"/>
        </w:rPr>
        <w:t xml:space="preserve"> (EPIC)</w:t>
      </w:r>
      <w:r w:rsidR="009519F4">
        <w:rPr>
          <w:b/>
          <w:bCs/>
          <w:sz w:val="24"/>
          <w:szCs w:val="24"/>
          <w:lang w:val="en-GB"/>
        </w:rPr>
        <w:t xml:space="preserve"> (not significant)</w:t>
      </w:r>
    </w:p>
    <w:p w14:paraId="2ED3EF6A" w14:textId="77D097F1" w:rsidR="00B164B3" w:rsidRDefault="00B164B3" w:rsidP="00B164B3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0211BB24" wp14:editId="5CA7524A">
            <wp:extent cx="4467225" cy="41235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49" cy="412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FA67" w14:textId="1A0CD4F3" w:rsidR="00B164B3" w:rsidRDefault="00B164B3" w:rsidP="00B164B3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422EEEF3" wp14:editId="20F82EA0">
            <wp:extent cx="6191250" cy="4210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2F9D" w14:textId="60F982DC" w:rsidR="007F2978" w:rsidRDefault="007F2978" w:rsidP="00B164B3">
      <w:pPr>
        <w:pStyle w:val="ListParagraph"/>
        <w:rPr>
          <w:b/>
          <w:bCs/>
          <w:sz w:val="24"/>
          <w:szCs w:val="24"/>
          <w:lang w:val="en-GB"/>
        </w:rPr>
      </w:pPr>
    </w:p>
    <w:p w14:paraId="5F1E1041" w14:textId="3AEDC06B" w:rsidR="007F2978" w:rsidRDefault="007F2978" w:rsidP="007F297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Analysis based on Common Myeloid Progenitors</w:t>
      </w:r>
      <w:r w:rsidR="009519F4">
        <w:rPr>
          <w:b/>
          <w:bCs/>
          <w:sz w:val="24"/>
          <w:szCs w:val="24"/>
          <w:lang w:val="en-GB"/>
        </w:rPr>
        <w:t xml:space="preserve"> (not significant)</w:t>
      </w:r>
    </w:p>
    <w:p w14:paraId="0FF1D25F" w14:textId="5AB847B9" w:rsidR="007F2978" w:rsidRDefault="007F2978" w:rsidP="007F2978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6B5D22AA" wp14:editId="1F229F61">
            <wp:extent cx="4581525" cy="4229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812" cy="423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6F94" w14:textId="0E492063" w:rsidR="007F2978" w:rsidRDefault="007F2978" w:rsidP="007F2978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4F0C1249" wp14:editId="0CFE2C12">
            <wp:extent cx="6181725" cy="4152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28C5" w14:textId="464708A1" w:rsidR="007F2978" w:rsidRDefault="007F2978" w:rsidP="007F2978">
      <w:pPr>
        <w:pStyle w:val="ListParagraph"/>
        <w:rPr>
          <w:b/>
          <w:bCs/>
          <w:sz w:val="24"/>
          <w:szCs w:val="24"/>
          <w:lang w:val="en-GB"/>
        </w:rPr>
      </w:pPr>
    </w:p>
    <w:p w14:paraId="2E22F49C" w14:textId="3F6AD52D" w:rsidR="007F2978" w:rsidRDefault="007F2978" w:rsidP="007F297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Analysis Based on Endothelial Cells (EPIC)</w:t>
      </w:r>
      <w:r w:rsidR="009519F4">
        <w:rPr>
          <w:b/>
          <w:bCs/>
          <w:sz w:val="24"/>
          <w:szCs w:val="24"/>
          <w:lang w:val="en-GB"/>
        </w:rPr>
        <w:t xml:space="preserve"> (not significant)</w:t>
      </w:r>
    </w:p>
    <w:p w14:paraId="5F7BBE21" w14:textId="6BFF8F54" w:rsidR="007F2978" w:rsidRDefault="007F2978" w:rsidP="007F2978">
      <w:pPr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77090B9C" wp14:editId="0F7A4983">
            <wp:extent cx="4324350" cy="3991708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704" cy="400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860C" w14:textId="6162EB99" w:rsidR="007F2978" w:rsidRDefault="007F2978" w:rsidP="007F2978">
      <w:pPr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2816A894" wp14:editId="465BF35D">
            <wp:extent cx="6181725" cy="4229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DF0D" w14:textId="091F8AC3" w:rsidR="007F2978" w:rsidRDefault="007F2978" w:rsidP="007F297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Analysis based on Tumour CD274</w:t>
      </w:r>
      <w:r w:rsidR="009519F4">
        <w:rPr>
          <w:b/>
          <w:bCs/>
          <w:sz w:val="24"/>
          <w:szCs w:val="24"/>
          <w:lang w:val="en-GB"/>
        </w:rPr>
        <w:t xml:space="preserve"> </w:t>
      </w:r>
      <w:r w:rsidR="009519F4" w:rsidRPr="009519F4">
        <w:rPr>
          <w:b/>
          <w:bCs/>
          <w:color w:val="FF0000"/>
          <w:sz w:val="24"/>
          <w:szCs w:val="24"/>
          <w:lang w:val="en-GB"/>
        </w:rPr>
        <w:t>(increased risk)</w:t>
      </w:r>
    </w:p>
    <w:p w14:paraId="092421E6" w14:textId="5622EAAC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567DCD9A" wp14:editId="7C21F2E7">
            <wp:extent cx="5437981" cy="5019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058" cy="502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9A4F" w14:textId="3D7092D6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0FEFB451" wp14:editId="28A68442">
            <wp:extent cx="6181725" cy="28575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EC98" w14:textId="44F6ABEF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</w:p>
    <w:p w14:paraId="462EC910" w14:textId="0BE45178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</w:p>
    <w:p w14:paraId="6EEAD89C" w14:textId="4284C6F7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</w:p>
    <w:p w14:paraId="7AD1D9F4" w14:textId="3883BC53" w:rsidR="009107E2" w:rsidRDefault="009107E2" w:rsidP="009107E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Analysis based on Myeloid derived suppressor cells (Not significant)</w:t>
      </w:r>
    </w:p>
    <w:p w14:paraId="672814A7" w14:textId="7F78DA47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71EFF132" wp14:editId="262AE3EF">
            <wp:extent cx="4543425" cy="41939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38" cy="421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CE20" w14:textId="30DC89C8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4EA8FFB5" wp14:editId="117A8AE1">
            <wp:extent cx="6191250" cy="4229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7807" w14:textId="6F40BF67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</w:p>
    <w:p w14:paraId="21FBB4E0" w14:textId="2B813D92" w:rsidR="009107E2" w:rsidRDefault="009107E2" w:rsidP="009107E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Analysis based on inferno gamma (not significant)</w:t>
      </w:r>
    </w:p>
    <w:p w14:paraId="1823D27F" w14:textId="4B7523C1" w:rsidR="009107E2" w:rsidRDefault="009107E2" w:rsidP="009107E2">
      <w:pPr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02724D23" wp14:editId="4C587112">
            <wp:extent cx="5943600" cy="548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78C1" w14:textId="7A4C0515" w:rsidR="009107E2" w:rsidRDefault="009107E2" w:rsidP="009107E2">
      <w:pPr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614CC7A1" wp14:editId="1A8CDD82">
            <wp:extent cx="6181725" cy="27622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E752" w14:textId="5BBAFD23" w:rsidR="009107E2" w:rsidRDefault="009107E2" w:rsidP="009107E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 xml:space="preserve"> Analysis Based on common lymphoid progenitors </w:t>
      </w:r>
      <w:r w:rsidRPr="009107E2">
        <w:rPr>
          <w:b/>
          <w:bCs/>
          <w:color w:val="FF0000"/>
          <w:sz w:val="24"/>
          <w:szCs w:val="24"/>
          <w:lang w:val="en-GB"/>
        </w:rPr>
        <w:t>(Increased risk)</w:t>
      </w:r>
    </w:p>
    <w:p w14:paraId="2F8E19C2" w14:textId="7BBB6EF3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3B9371D0" wp14:editId="3B551513">
            <wp:extent cx="4419600" cy="40796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723" cy="408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608E" w14:textId="4A164235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4766099F" wp14:editId="7AEBCE25">
            <wp:extent cx="6181725" cy="42005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CFF5" w14:textId="5531DBCC" w:rsidR="009107E2" w:rsidRDefault="009107E2" w:rsidP="009107E2">
      <w:pPr>
        <w:pStyle w:val="ListParagraph"/>
        <w:rPr>
          <w:b/>
          <w:bCs/>
          <w:sz w:val="24"/>
          <w:szCs w:val="24"/>
          <w:lang w:val="en-GB"/>
        </w:rPr>
      </w:pPr>
    </w:p>
    <w:p w14:paraId="10C60007" w14:textId="78B132F2" w:rsidR="006740F4" w:rsidRDefault="006740F4" w:rsidP="006740F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Analysis based on NK cell activated (not significant)</w:t>
      </w:r>
    </w:p>
    <w:p w14:paraId="40FC5BFC" w14:textId="09DA57F3" w:rsidR="006740F4" w:rsidRDefault="006740F4" w:rsidP="006740F4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20B90019" wp14:editId="216B4519">
            <wp:extent cx="4529932" cy="4181475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853" cy="419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C5A5" w14:textId="7361275F" w:rsidR="006740F4" w:rsidRPr="006740F4" w:rsidRDefault="006740F4" w:rsidP="006740F4">
      <w:pPr>
        <w:pStyle w:val="ListParagraph"/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1FE71304" wp14:editId="42BD4DDE">
            <wp:extent cx="6191250" cy="42767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0F4" w:rsidRPr="006740F4" w:rsidSect="00805F7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27727"/>
    <w:multiLevelType w:val="hybridMultilevel"/>
    <w:tmpl w:val="9EBC0E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24"/>
    <w:rsid w:val="003D5793"/>
    <w:rsid w:val="00672224"/>
    <w:rsid w:val="006740F4"/>
    <w:rsid w:val="00712F9F"/>
    <w:rsid w:val="007F2978"/>
    <w:rsid w:val="00805F77"/>
    <w:rsid w:val="0084017D"/>
    <w:rsid w:val="00843981"/>
    <w:rsid w:val="00884D29"/>
    <w:rsid w:val="008F734F"/>
    <w:rsid w:val="009107E2"/>
    <w:rsid w:val="009519F4"/>
    <w:rsid w:val="00954A11"/>
    <w:rsid w:val="00B164B3"/>
    <w:rsid w:val="00D73A4A"/>
    <w:rsid w:val="00FD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FF7E2"/>
  <w15:chartTrackingRefBased/>
  <w15:docId w15:val="{A2011755-19F7-4E60-AC35-D38EFB7C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224"/>
    <w:pPr>
      <w:ind w:left="720"/>
      <w:contextualSpacing/>
    </w:pPr>
  </w:style>
  <w:style w:type="table" w:styleId="TableGrid">
    <w:name w:val="Table Grid"/>
    <w:basedOn w:val="TableNormal"/>
    <w:uiPriority w:val="39"/>
    <w:rsid w:val="008439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11</cp:revision>
  <dcterms:created xsi:type="dcterms:W3CDTF">2026-06-23T12:11:00Z</dcterms:created>
  <dcterms:modified xsi:type="dcterms:W3CDTF">2026-06-23T14:43:00Z</dcterms:modified>
</cp:coreProperties>
</file>