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45BD" w14:textId="77777777" w:rsidR="004D5725" w:rsidRPr="00AA3F26" w:rsidRDefault="004D5725" w:rsidP="004D5725">
      <w:pPr>
        <w:jc w:val="center"/>
        <w:rPr>
          <w:b/>
          <w:bCs/>
          <w:sz w:val="32"/>
          <w:szCs w:val="32"/>
        </w:rPr>
      </w:pPr>
    </w:p>
    <w:p w14:paraId="076B6206" w14:textId="4A0A519C" w:rsidR="002F4574" w:rsidRPr="00AA3F26" w:rsidRDefault="00AA3F26" w:rsidP="004D5725">
      <w:pPr>
        <w:jc w:val="center"/>
        <w:rPr>
          <w:b/>
          <w:bCs/>
          <w:sz w:val="32"/>
          <w:szCs w:val="32"/>
          <w:lang w:val="en-US"/>
        </w:rPr>
      </w:pPr>
      <w:r w:rsidRPr="00AA3F26">
        <w:rPr>
          <w:b/>
          <w:bCs/>
          <w:sz w:val="32"/>
          <w:szCs w:val="32"/>
          <w:lang w:val="en-US"/>
        </w:rPr>
        <w:t xml:space="preserve">RAVI: </w:t>
      </w:r>
      <w:r w:rsidR="004D5725" w:rsidRPr="00AA3F26">
        <w:rPr>
          <w:b/>
          <w:bCs/>
          <w:sz w:val="32"/>
          <w:szCs w:val="32"/>
        </w:rPr>
        <w:t>PLANS</w:t>
      </w:r>
      <w:r w:rsidR="004D5725" w:rsidRPr="00AA3F26">
        <w:rPr>
          <w:b/>
          <w:bCs/>
          <w:sz w:val="32"/>
          <w:szCs w:val="32"/>
          <w:lang w:val="en-US"/>
        </w:rPr>
        <w:t xml:space="preserve"> FOR </w:t>
      </w:r>
      <w:r w:rsidR="00C00754">
        <w:rPr>
          <w:b/>
          <w:bCs/>
          <w:sz w:val="32"/>
          <w:szCs w:val="32"/>
          <w:lang w:val="en-US"/>
        </w:rPr>
        <w:t xml:space="preserve">RNA-SEQ </w:t>
      </w:r>
      <w:r w:rsidR="004D5725" w:rsidRPr="00AA3F26">
        <w:rPr>
          <w:b/>
          <w:bCs/>
          <w:sz w:val="32"/>
          <w:szCs w:val="32"/>
          <w:lang w:val="en-US"/>
        </w:rPr>
        <w:t>ANALSYSIS FOCUSED ON PSMA</w:t>
      </w:r>
      <w:r w:rsidR="004D5725" w:rsidRPr="00AA3F26">
        <w:rPr>
          <w:b/>
          <w:bCs/>
          <w:sz w:val="32"/>
          <w:szCs w:val="32"/>
          <w:lang w:val="en-US"/>
        </w:rPr>
        <w:br/>
      </w:r>
      <w:r w:rsidR="004D5725" w:rsidRPr="00006CA6">
        <w:rPr>
          <w:b/>
          <w:bCs/>
          <w:sz w:val="32"/>
          <w:szCs w:val="32"/>
          <w:lang w:val="en-US"/>
        </w:rPr>
        <w:t xml:space="preserve">AFTER MEETING </w:t>
      </w:r>
      <w:r w:rsidRPr="00006CA6">
        <w:rPr>
          <w:b/>
          <w:bCs/>
          <w:sz w:val="32"/>
          <w:szCs w:val="32"/>
          <w:lang w:val="en-US"/>
        </w:rPr>
        <w:t xml:space="preserve">ON </w:t>
      </w:r>
      <w:r w:rsidR="004D5725" w:rsidRPr="00006CA6">
        <w:rPr>
          <w:b/>
          <w:bCs/>
          <w:sz w:val="32"/>
          <w:szCs w:val="32"/>
          <w:lang w:val="en-US"/>
        </w:rPr>
        <w:t>29/07</w:t>
      </w:r>
    </w:p>
    <w:p w14:paraId="6FA4DB22" w14:textId="2277A5AF" w:rsidR="004D5725" w:rsidRPr="00AA3F26" w:rsidRDefault="004D5725" w:rsidP="004D5725">
      <w:pPr>
        <w:jc w:val="center"/>
        <w:rPr>
          <w:b/>
          <w:bCs/>
          <w:sz w:val="24"/>
          <w:szCs w:val="24"/>
          <w:lang w:val="en-US"/>
        </w:rPr>
      </w:pPr>
    </w:p>
    <w:p w14:paraId="7B199DE8" w14:textId="5F29E621" w:rsidR="00AA3F26" w:rsidRPr="00AA3F26" w:rsidRDefault="00AA3F26" w:rsidP="00AA3F26">
      <w:pPr>
        <w:pStyle w:val="ListParagraph"/>
        <w:jc w:val="both"/>
        <w:rPr>
          <w:b/>
          <w:bCs/>
          <w:sz w:val="28"/>
          <w:szCs w:val="28"/>
          <w:lang w:val="en-US"/>
        </w:rPr>
      </w:pPr>
      <w:r w:rsidRPr="00AA3F26">
        <w:rPr>
          <w:b/>
          <w:bCs/>
          <w:sz w:val="28"/>
          <w:szCs w:val="28"/>
          <w:lang w:val="en-US"/>
        </w:rPr>
        <w:t>Analysis on TCGA-PRAD, MSKCC2010 and other cohorts</w:t>
      </w:r>
    </w:p>
    <w:p w14:paraId="5D086794" w14:textId="77777777" w:rsidR="00AA3F26" w:rsidRPr="00AA3F26" w:rsidRDefault="00AA3F26" w:rsidP="00AA3F26">
      <w:pPr>
        <w:pStyle w:val="ListParagraph"/>
        <w:ind w:left="360"/>
        <w:jc w:val="both"/>
        <w:rPr>
          <w:sz w:val="24"/>
          <w:szCs w:val="24"/>
          <w:lang w:val="en-US"/>
        </w:rPr>
      </w:pPr>
    </w:p>
    <w:p w14:paraId="250A0081" w14:textId="567AC465" w:rsidR="00AA3F26" w:rsidRDefault="00006CA6" w:rsidP="00C00754">
      <w:pPr>
        <w:pStyle w:val="ListParagraph"/>
        <w:ind w:left="360"/>
        <w:jc w:val="both"/>
        <w:rPr>
          <w:sz w:val="24"/>
          <w:szCs w:val="24"/>
          <w:lang w:val="en-US"/>
        </w:rPr>
      </w:pPr>
      <w:sdt>
        <w:sdtPr>
          <w:rPr>
            <w:sz w:val="24"/>
            <w:szCs w:val="24"/>
            <w:lang w:val="en-US"/>
          </w:rPr>
          <w:id w:val="782616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54"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 w:rsidR="000F7C22">
        <w:rPr>
          <w:sz w:val="24"/>
          <w:szCs w:val="24"/>
          <w:lang w:val="en-US"/>
        </w:rPr>
        <w:t xml:space="preserve"> </w:t>
      </w:r>
      <w:r w:rsidR="004D5725" w:rsidRPr="00AA3F26">
        <w:rPr>
          <w:sz w:val="24"/>
          <w:szCs w:val="24"/>
          <w:lang w:val="en-US"/>
        </w:rPr>
        <w:t xml:space="preserve">Refine my previous plots, specifically the KM plots for DFS survival analysis </w:t>
      </w:r>
      <w:r w:rsidR="00AA3F26">
        <w:rPr>
          <w:sz w:val="24"/>
          <w:szCs w:val="24"/>
          <w:lang w:val="en-US"/>
        </w:rPr>
        <w:t xml:space="preserve">for the 3 interested genes </w:t>
      </w:r>
      <w:r w:rsidR="004D5725" w:rsidRPr="00AA3F26">
        <w:rPr>
          <w:sz w:val="24"/>
          <w:szCs w:val="24"/>
          <w:lang w:val="en-US"/>
        </w:rPr>
        <w:t>in the standardize format from TCGA-PRAD cohort</w:t>
      </w:r>
      <w:r w:rsidR="005C0019">
        <w:rPr>
          <w:sz w:val="24"/>
          <w:szCs w:val="24"/>
          <w:lang w:val="en-US"/>
        </w:rPr>
        <w:t xml:space="preserve"> (consistent colors, include n values on curves, etc.) </w:t>
      </w:r>
    </w:p>
    <w:p w14:paraId="2E1FDF45" w14:textId="77777777" w:rsidR="00AA3F26" w:rsidRDefault="00AA3F26" w:rsidP="00AA3F26">
      <w:pPr>
        <w:pStyle w:val="ListParagraph"/>
        <w:ind w:left="360"/>
        <w:jc w:val="both"/>
        <w:rPr>
          <w:sz w:val="24"/>
          <w:szCs w:val="24"/>
          <w:lang w:val="en-US"/>
        </w:rPr>
      </w:pPr>
    </w:p>
    <w:p w14:paraId="4DB186BE" w14:textId="563C2B81" w:rsidR="00AA3F26" w:rsidRPr="00AA3F26" w:rsidRDefault="00006CA6" w:rsidP="00C00754">
      <w:pPr>
        <w:pStyle w:val="ListParagraph"/>
        <w:ind w:left="360"/>
        <w:jc w:val="both"/>
        <w:rPr>
          <w:sz w:val="24"/>
          <w:szCs w:val="24"/>
          <w:lang w:val="en-US"/>
        </w:rPr>
      </w:pPr>
      <w:sdt>
        <w:sdtPr>
          <w:rPr>
            <w:sz w:val="24"/>
            <w:szCs w:val="24"/>
            <w:lang w:val="en-US"/>
          </w:rPr>
          <w:id w:val="707996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7C22"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 w:rsidR="000F7C22">
        <w:rPr>
          <w:sz w:val="24"/>
          <w:szCs w:val="24"/>
          <w:lang w:val="en-US"/>
        </w:rPr>
        <w:t xml:space="preserve"> </w:t>
      </w:r>
      <w:r w:rsidR="00AA3F26" w:rsidRPr="00AA3F26">
        <w:rPr>
          <w:sz w:val="24"/>
          <w:szCs w:val="24"/>
          <w:lang w:val="en-US"/>
        </w:rPr>
        <w:t>Look into combining cohorts to get more metastatic samples and carry out the same correlation analysis to obtain results comparable with mouse models</w:t>
      </w:r>
      <w:r w:rsidR="005C0019">
        <w:rPr>
          <w:sz w:val="24"/>
          <w:szCs w:val="24"/>
          <w:lang w:val="en-US"/>
        </w:rPr>
        <w:t>, since they are late-stage cancer tumors.</w:t>
      </w:r>
    </w:p>
    <w:p w14:paraId="795DA5A1" w14:textId="7E9F92A7" w:rsidR="004D5725" w:rsidRPr="00AA3F26" w:rsidRDefault="004D5725" w:rsidP="004D5725">
      <w:pPr>
        <w:pStyle w:val="ListParagraph"/>
        <w:jc w:val="both"/>
        <w:rPr>
          <w:sz w:val="24"/>
          <w:szCs w:val="24"/>
          <w:lang w:val="en-US"/>
        </w:rPr>
      </w:pPr>
    </w:p>
    <w:p w14:paraId="6A8F596C" w14:textId="533FA16B" w:rsidR="004D5725" w:rsidRPr="00AA3F26" w:rsidRDefault="004D5725" w:rsidP="004D5725">
      <w:pPr>
        <w:pStyle w:val="ListParagraph"/>
        <w:jc w:val="both"/>
        <w:rPr>
          <w:b/>
          <w:bCs/>
          <w:sz w:val="28"/>
          <w:szCs w:val="28"/>
          <w:lang w:val="en-US"/>
        </w:rPr>
      </w:pPr>
      <w:r w:rsidRPr="00AA3F26">
        <w:rPr>
          <w:b/>
          <w:bCs/>
          <w:sz w:val="28"/>
          <w:szCs w:val="28"/>
          <w:lang w:val="en-US"/>
        </w:rPr>
        <w:t>Analysis on the Mouse transcriptomic data</w:t>
      </w:r>
    </w:p>
    <w:p w14:paraId="4B2055BF" w14:textId="32864BFE" w:rsidR="004D5725" w:rsidRPr="00AA3F26" w:rsidRDefault="004D5725" w:rsidP="00AA3F2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385DAF67" w14:textId="4CDF4569" w:rsidR="00AA3F26" w:rsidRPr="00AA3F26" w:rsidRDefault="00006CA6" w:rsidP="00C00754">
      <w:pPr>
        <w:pStyle w:val="ListParagraph"/>
        <w:ind w:left="360"/>
        <w:jc w:val="both"/>
        <w:rPr>
          <w:sz w:val="24"/>
          <w:szCs w:val="24"/>
          <w:lang w:val="en-US"/>
        </w:rPr>
      </w:pPr>
      <w:sdt>
        <w:sdtPr>
          <w:rPr>
            <w:sz w:val="24"/>
            <w:szCs w:val="24"/>
            <w:lang w:val="en-US"/>
          </w:rPr>
          <w:id w:val="-15281795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54"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 w:rsidR="000F7C22">
        <w:rPr>
          <w:sz w:val="24"/>
          <w:szCs w:val="24"/>
          <w:lang w:val="en-US"/>
        </w:rPr>
        <w:t xml:space="preserve"> </w:t>
      </w:r>
      <w:r w:rsidR="00AA3F26" w:rsidRPr="00AA3F26">
        <w:rPr>
          <w:sz w:val="24"/>
          <w:szCs w:val="24"/>
          <w:lang w:val="en-US"/>
        </w:rPr>
        <w:t>Correlation</w:t>
      </w:r>
      <w:r w:rsidR="005C0019">
        <w:rPr>
          <w:sz w:val="24"/>
          <w:szCs w:val="24"/>
          <w:lang w:val="en-US"/>
        </w:rPr>
        <w:t xml:space="preserve"> </w:t>
      </w:r>
      <w:r w:rsidR="00AA3F26" w:rsidRPr="00AA3F26">
        <w:rPr>
          <w:sz w:val="24"/>
          <w:szCs w:val="24"/>
          <w:lang w:val="en-US"/>
        </w:rPr>
        <w:t>of PSMA with the other biomarkers from Felecia, as well as other known prostate cancer biomarkers, and compare the results with my previous analysis.</w:t>
      </w:r>
    </w:p>
    <w:p w14:paraId="2228B658" w14:textId="77777777" w:rsidR="00AA3F26" w:rsidRDefault="00AA3F26" w:rsidP="00AA3F26">
      <w:pPr>
        <w:pStyle w:val="ListParagraph"/>
        <w:ind w:left="360"/>
        <w:jc w:val="both"/>
        <w:rPr>
          <w:sz w:val="24"/>
          <w:szCs w:val="24"/>
          <w:lang w:val="en-US"/>
        </w:rPr>
      </w:pPr>
    </w:p>
    <w:p w14:paraId="53027DF2" w14:textId="15CCB5C9" w:rsidR="00AA3F26" w:rsidRDefault="00006CA6" w:rsidP="00C00754">
      <w:pPr>
        <w:pStyle w:val="ListParagraph"/>
        <w:ind w:left="360"/>
        <w:jc w:val="both"/>
        <w:rPr>
          <w:sz w:val="24"/>
          <w:szCs w:val="24"/>
          <w:lang w:val="en-US"/>
        </w:rPr>
      </w:pPr>
      <w:sdt>
        <w:sdtPr>
          <w:rPr>
            <w:sz w:val="24"/>
            <w:szCs w:val="24"/>
            <w:lang w:val="en-US"/>
          </w:rPr>
          <w:id w:val="-2764128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54"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 w:rsidR="000F7C22">
        <w:rPr>
          <w:sz w:val="24"/>
          <w:szCs w:val="24"/>
          <w:lang w:val="en-US"/>
        </w:rPr>
        <w:t xml:space="preserve"> </w:t>
      </w:r>
      <w:r w:rsidR="004D5725" w:rsidRPr="00AA3F26">
        <w:rPr>
          <w:sz w:val="24"/>
          <w:szCs w:val="24"/>
          <w:lang w:val="en-US"/>
        </w:rPr>
        <w:t>Carry out PCA</w:t>
      </w:r>
      <w:r w:rsidR="00626832" w:rsidRPr="00AA3F26">
        <w:rPr>
          <w:sz w:val="24"/>
          <w:szCs w:val="24"/>
          <w:lang w:val="en-US"/>
        </w:rPr>
        <w:t>, clustering and</w:t>
      </w:r>
      <w:r w:rsidR="004D5725" w:rsidRPr="00AA3F26">
        <w:rPr>
          <w:sz w:val="24"/>
          <w:szCs w:val="24"/>
          <w:lang w:val="en-US"/>
        </w:rPr>
        <w:t xml:space="preserve"> Differential Expression</w:t>
      </w:r>
      <w:r w:rsidR="00626832" w:rsidRPr="00AA3F26">
        <w:rPr>
          <w:sz w:val="24"/>
          <w:szCs w:val="24"/>
          <w:lang w:val="en-US"/>
        </w:rPr>
        <w:t xml:space="preserve"> analysis to find top 100 DEGs and compare expression results from my previous analysis. Create heatmaps for clustering of DEGS.</w:t>
      </w:r>
      <w:r w:rsidR="003C0218">
        <w:rPr>
          <w:sz w:val="24"/>
          <w:szCs w:val="24"/>
          <w:lang w:val="en-US"/>
        </w:rPr>
        <w:t xml:space="preserve"> Potentially look into prospective biomarkers.</w:t>
      </w:r>
    </w:p>
    <w:p w14:paraId="21A68E40" w14:textId="77777777" w:rsidR="00AA3F26" w:rsidRPr="00AA3F26" w:rsidRDefault="00AA3F26" w:rsidP="00AA3F26">
      <w:pPr>
        <w:pStyle w:val="ListParagraph"/>
        <w:rPr>
          <w:sz w:val="24"/>
          <w:szCs w:val="24"/>
          <w:lang w:val="en-US"/>
        </w:rPr>
      </w:pPr>
    </w:p>
    <w:p w14:paraId="7D21D23D" w14:textId="59A7AF57" w:rsidR="00AA3F26" w:rsidRDefault="00006CA6" w:rsidP="00C00754">
      <w:pPr>
        <w:pStyle w:val="ListParagraph"/>
        <w:ind w:left="360"/>
        <w:jc w:val="both"/>
        <w:rPr>
          <w:sz w:val="24"/>
          <w:szCs w:val="24"/>
          <w:lang w:val="en-US"/>
        </w:rPr>
      </w:pPr>
      <w:sdt>
        <w:sdtPr>
          <w:rPr>
            <w:sz w:val="24"/>
            <w:szCs w:val="24"/>
            <w:lang w:val="en-US"/>
          </w:rPr>
          <w:id w:val="-4887931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54"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 w:rsidR="000F7C22">
        <w:rPr>
          <w:sz w:val="24"/>
          <w:szCs w:val="24"/>
          <w:lang w:val="en-US"/>
        </w:rPr>
        <w:t xml:space="preserve"> </w:t>
      </w:r>
      <w:r w:rsidR="00626832" w:rsidRPr="00AA3F26">
        <w:rPr>
          <w:sz w:val="24"/>
          <w:szCs w:val="24"/>
          <w:lang w:val="en-US"/>
        </w:rPr>
        <w:t>Carry out enrichment/pathway analysis (GO, HALLMARK, GSEA using immuneSigDB) on the mouse RNA-seq data based on each type of treatment (PIP5K1A-treatement, MTK treatment, ISA/chloroquine treatment).</w:t>
      </w:r>
    </w:p>
    <w:p w14:paraId="158B5DE2" w14:textId="77777777" w:rsidR="00AA3F26" w:rsidRPr="00AA3F26" w:rsidRDefault="00AA3F26" w:rsidP="00AA3F26">
      <w:pPr>
        <w:pStyle w:val="ListParagraph"/>
        <w:rPr>
          <w:sz w:val="24"/>
          <w:szCs w:val="24"/>
          <w:lang w:val="en-US"/>
        </w:rPr>
      </w:pPr>
    </w:p>
    <w:p w14:paraId="655D797C" w14:textId="5310EA02" w:rsidR="00AA3F26" w:rsidRDefault="00006CA6" w:rsidP="00C00754">
      <w:pPr>
        <w:pStyle w:val="ListParagraph"/>
        <w:ind w:left="360"/>
        <w:jc w:val="both"/>
        <w:rPr>
          <w:sz w:val="24"/>
          <w:szCs w:val="24"/>
          <w:lang w:val="en-US"/>
        </w:rPr>
      </w:pPr>
      <w:sdt>
        <w:sdtPr>
          <w:rPr>
            <w:sz w:val="24"/>
            <w:szCs w:val="24"/>
            <w:lang w:val="en-US"/>
          </w:rPr>
          <w:id w:val="561754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54"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 w:rsidR="000F7C22">
        <w:rPr>
          <w:sz w:val="24"/>
          <w:szCs w:val="24"/>
          <w:lang w:val="en-US"/>
        </w:rPr>
        <w:t xml:space="preserve"> </w:t>
      </w:r>
      <w:r w:rsidR="00626832" w:rsidRPr="00AA3F26">
        <w:rPr>
          <w:sz w:val="24"/>
          <w:szCs w:val="24"/>
          <w:lang w:val="en-US"/>
        </w:rPr>
        <w:t xml:space="preserve">Correlation analysis of PSMA with </w:t>
      </w:r>
      <w:r>
        <w:rPr>
          <w:sz w:val="24"/>
          <w:szCs w:val="24"/>
          <w:lang w:val="en-US"/>
        </w:rPr>
        <w:t>neuroendocrine</w:t>
      </w:r>
      <w:r w:rsidR="00626832" w:rsidRPr="00AA3F26">
        <w:rPr>
          <w:sz w:val="24"/>
          <w:szCs w:val="24"/>
          <w:lang w:val="en-US"/>
        </w:rPr>
        <w:t xml:space="preserve"> biomarkers from Felecia, as well as other known prostate cancer biomarkers, and compare the results with my previous analysis.</w:t>
      </w:r>
    </w:p>
    <w:p w14:paraId="4E0A70A0" w14:textId="77777777" w:rsidR="00AA3F26" w:rsidRPr="00AA3F26" w:rsidRDefault="00AA3F26" w:rsidP="00AA3F26">
      <w:pPr>
        <w:pStyle w:val="ListParagraph"/>
        <w:rPr>
          <w:sz w:val="24"/>
          <w:szCs w:val="24"/>
          <w:lang w:val="en-US"/>
        </w:rPr>
      </w:pPr>
    </w:p>
    <w:p w14:paraId="03ED9C28" w14:textId="723ABC6F" w:rsidR="00626832" w:rsidRDefault="00006CA6" w:rsidP="00C00754">
      <w:pPr>
        <w:pStyle w:val="ListParagraph"/>
        <w:ind w:left="360"/>
        <w:jc w:val="both"/>
        <w:rPr>
          <w:sz w:val="24"/>
          <w:szCs w:val="24"/>
          <w:lang w:val="en-US"/>
        </w:rPr>
      </w:pPr>
      <w:sdt>
        <w:sdtPr>
          <w:rPr>
            <w:sz w:val="24"/>
            <w:szCs w:val="24"/>
            <w:lang w:val="en-US"/>
          </w:rPr>
          <w:id w:val="1096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54"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 w:rsidR="000F7C22">
        <w:rPr>
          <w:sz w:val="24"/>
          <w:szCs w:val="24"/>
          <w:lang w:val="en-US"/>
        </w:rPr>
        <w:t xml:space="preserve"> </w:t>
      </w:r>
      <w:r w:rsidR="00626832" w:rsidRPr="00AA3F26">
        <w:rPr>
          <w:sz w:val="24"/>
          <w:szCs w:val="24"/>
          <w:lang w:val="en-US"/>
        </w:rPr>
        <w:t xml:space="preserve">MCP counter on each treatment type to understand the immune cell populations of the cancer microenvironment </w:t>
      </w:r>
    </w:p>
    <w:p w14:paraId="525BF126" w14:textId="0193271F" w:rsidR="001327DA" w:rsidRDefault="001327DA" w:rsidP="00C00754">
      <w:pPr>
        <w:pStyle w:val="ListParagraph"/>
        <w:ind w:left="360"/>
        <w:jc w:val="both"/>
        <w:rPr>
          <w:sz w:val="24"/>
          <w:szCs w:val="24"/>
          <w:lang w:val="en-US"/>
        </w:rPr>
      </w:pPr>
    </w:p>
    <w:p w14:paraId="05506E3D" w14:textId="34AB299F" w:rsidR="001327DA" w:rsidRPr="00AA3F26" w:rsidRDefault="001327DA" w:rsidP="00C00754">
      <w:pPr>
        <w:pStyle w:val="ListParagraph"/>
        <w:ind w:left="360"/>
        <w:jc w:val="both"/>
        <w:rPr>
          <w:sz w:val="24"/>
          <w:szCs w:val="24"/>
          <w:lang w:val="en-US"/>
        </w:rPr>
      </w:pPr>
      <w:sdt>
        <w:sdtPr>
          <w:rPr>
            <w:sz w:val="24"/>
            <w:szCs w:val="24"/>
            <w:lang w:val="en-US"/>
          </w:rPr>
          <w:id w:val="1764795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>
        <w:rPr>
          <w:sz w:val="24"/>
          <w:szCs w:val="24"/>
          <w:lang w:val="en-US"/>
        </w:rPr>
        <w:t xml:space="preserve"> Start planning out and writing the manuscript with a focus on PSMA in prostate cancer</w:t>
      </w:r>
    </w:p>
    <w:sectPr w:rsidR="001327DA" w:rsidRPr="00AA3F2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FC685" w14:textId="77777777" w:rsidR="00D23A06" w:rsidRDefault="00D23A06" w:rsidP="00D23A06">
      <w:pPr>
        <w:spacing w:after="0" w:line="240" w:lineRule="auto"/>
      </w:pPr>
      <w:r>
        <w:separator/>
      </w:r>
    </w:p>
  </w:endnote>
  <w:endnote w:type="continuationSeparator" w:id="0">
    <w:p w14:paraId="51D287EE" w14:textId="77777777" w:rsidR="00D23A06" w:rsidRDefault="00D23A06" w:rsidP="00D23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85291" w14:textId="77777777" w:rsidR="00D23A06" w:rsidRDefault="00D23A06" w:rsidP="00D23A06">
      <w:pPr>
        <w:spacing w:after="0" w:line="240" w:lineRule="auto"/>
      </w:pPr>
      <w:r>
        <w:separator/>
      </w:r>
    </w:p>
  </w:footnote>
  <w:footnote w:type="continuationSeparator" w:id="0">
    <w:p w14:paraId="71B0FD19" w14:textId="77777777" w:rsidR="00D23A06" w:rsidRDefault="00D23A06" w:rsidP="00D23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DFEB0" w14:textId="6B170CEB" w:rsidR="00D23A06" w:rsidRPr="00D23A06" w:rsidRDefault="00D23A06">
    <w:pPr>
      <w:pStyle w:val="Header"/>
      <w:rPr>
        <w:lang w:val="en-US"/>
      </w:rPr>
    </w:pPr>
    <w:r>
      <w:rPr>
        <w:lang w:val="en-US"/>
      </w:rPr>
      <w:t>Ravindu Liyanage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1471"/>
    <w:multiLevelType w:val="hybridMultilevel"/>
    <w:tmpl w:val="8BF00B8E"/>
    <w:lvl w:ilvl="0" w:tplc="B31E0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B74ED6"/>
    <w:multiLevelType w:val="hybridMultilevel"/>
    <w:tmpl w:val="054CB72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25"/>
    <w:rsid w:val="00006CA6"/>
    <w:rsid w:val="000F7C22"/>
    <w:rsid w:val="001327DA"/>
    <w:rsid w:val="002F4574"/>
    <w:rsid w:val="003C0218"/>
    <w:rsid w:val="004D5725"/>
    <w:rsid w:val="005C0019"/>
    <w:rsid w:val="00626832"/>
    <w:rsid w:val="00AA3F26"/>
    <w:rsid w:val="00C00754"/>
    <w:rsid w:val="00D2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76382"/>
  <w15:chartTrackingRefBased/>
  <w15:docId w15:val="{DBA55F43-CFD5-4C95-969C-A7718066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7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3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A06"/>
  </w:style>
  <w:style w:type="paragraph" w:styleId="Footer">
    <w:name w:val="footer"/>
    <w:basedOn w:val="Normal"/>
    <w:link w:val="FooterChar"/>
    <w:uiPriority w:val="99"/>
    <w:unhideWhenUsed/>
    <w:rsid w:val="00D23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Sachintha Haupe Liyanage</dc:creator>
  <cp:keywords/>
  <dc:description/>
  <cp:lastModifiedBy>Ravindu Sachintha Haupe Liyanage</cp:lastModifiedBy>
  <cp:revision>8</cp:revision>
  <dcterms:created xsi:type="dcterms:W3CDTF">2026-07-29T13:43:00Z</dcterms:created>
  <dcterms:modified xsi:type="dcterms:W3CDTF">2026-07-29T14:26:00Z</dcterms:modified>
</cp:coreProperties>
</file>