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8BEA" w14:textId="77777777" w:rsidR="0070034E" w:rsidRDefault="00000000">
      <w:pPr>
        <w:spacing w:after="36"/>
        <w:jc w:val="center"/>
      </w:pPr>
      <w:r>
        <w:rPr>
          <w:b/>
          <w:bCs/>
          <w:spacing w:val="80"/>
          <w:sz w:val="46"/>
          <w:szCs w:val="46"/>
        </w:rPr>
        <w:t>RAVI PRAKASH</w:t>
      </w:r>
    </w:p>
    <w:p w14:paraId="0D3D8B0B" w14:textId="77777777" w:rsidR="0070034E" w:rsidRDefault="00000000">
      <w:pPr>
        <w:spacing w:after="28"/>
        <w:jc w:val="center"/>
      </w:pPr>
      <w:r>
        <w:rPr>
          <w:color w:val="555555"/>
        </w:rPr>
        <w:t xml:space="preserve">Delhi, India  ·  +91 73030 61994  ·  </w:t>
      </w:r>
      <w:hyperlink r:id="rId5" w:history="1">
        <w:r>
          <w:rPr>
            <w:color w:val="1A56A0"/>
            <w:u w:val="single" w:color="1A56A0"/>
          </w:rPr>
          <w:t>prakash.ravi.works@gmail.com</w:t>
        </w:r>
      </w:hyperlink>
      <w:r>
        <w:rPr>
          <w:color w:val="555555"/>
        </w:rPr>
        <w:t xml:space="preserve">  ·  </w:t>
      </w:r>
      <w:hyperlink r:id="rId6" w:history="1">
        <w:r>
          <w:rPr>
            <w:color w:val="1A56A0"/>
            <w:u w:val="single" w:color="1A56A0"/>
          </w:rPr>
          <w:t>linkedin.com/in/</w:t>
        </w:r>
        <w:proofErr w:type="spellStart"/>
        <w:r>
          <w:rPr>
            <w:color w:val="1A56A0"/>
            <w:u w:val="single" w:color="1A56A0"/>
          </w:rPr>
          <w:t>ravi</w:t>
        </w:r>
        <w:proofErr w:type="spellEnd"/>
        <w:r>
          <w:rPr>
            <w:color w:val="1A56A0"/>
            <w:u w:val="single" w:color="1A56A0"/>
          </w:rPr>
          <w:t>-</w:t>
        </w:r>
        <w:proofErr w:type="spellStart"/>
        <w:r>
          <w:rPr>
            <w:color w:val="1A56A0"/>
            <w:u w:val="single" w:color="1A56A0"/>
          </w:rPr>
          <w:t>prakash</w:t>
        </w:r>
        <w:proofErr w:type="spellEnd"/>
        <w:r>
          <w:rPr>
            <w:color w:val="1A56A0"/>
            <w:u w:val="single" w:color="1A56A0"/>
          </w:rPr>
          <w:t>-works</w:t>
        </w:r>
      </w:hyperlink>
      <w:r>
        <w:rPr>
          <w:color w:val="555555"/>
        </w:rPr>
        <w:t xml:space="preserve">  ·  </w:t>
      </w:r>
      <w:hyperlink r:id="rId7" w:history="1">
        <w:r>
          <w:rPr>
            <w:color w:val="1A56A0"/>
            <w:u w:val="single" w:color="1A56A0"/>
          </w:rPr>
          <w:t>github.com/</w:t>
        </w:r>
        <w:proofErr w:type="spellStart"/>
        <w:r>
          <w:rPr>
            <w:color w:val="1A56A0"/>
            <w:u w:val="single" w:color="1A56A0"/>
          </w:rPr>
          <w:t>raviprakash</w:t>
        </w:r>
        <w:proofErr w:type="spellEnd"/>
        <w:r>
          <w:rPr>
            <w:color w:val="1A56A0"/>
            <w:u w:val="single" w:color="1A56A0"/>
          </w:rPr>
          <w:t>-works</w:t>
        </w:r>
      </w:hyperlink>
    </w:p>
    <w:p w14:paraId="0D0BE25E" w14:textId="77777777" w:rsidR="0070034E" w:rsidRDefault="0070034E">
      <w:pPr>
        <w:pBdr>
          <w:bottom w:val="single" w:sz="4" w:space="1" w:color="CCCCCC"/>
        </w:pBdr>
        <w:spacing w:after="50"/>
      </w:pPr>
    </w:p>
    <w:p w14:paraId="1BF7DA8F" w14:textId="77777777" w:rsidR="0070034E" w:rsidRDefault="00000000">
      <w:pPr>
        <w:pBdr>
          <w:bottom w:val="single" w:sz="5" w:space="2" w:color="1A56A0"/>
        </w:pBdr>
        <w:spacing w:before="130" w:after="36"/>
      </w:pPr>
      <w:r>
        <w:rPr>
          <w:b/>
          <w:bCs/>
          <w:color w:val="1A56A0"/>
          <w:spacing w:val="40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0034E" w14:paraId="654B702E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0E887273" w14:textId="77777777" w:rsidR="0070034E" w:rsidRDefault="00000000">
            <w:pPr>
              <w:spacing w:before="50" w:after="12"/>
            </w:pPr>
            <w:r>
              <w:rPr>
                <w:b/>
                <w:bCs/>
                <w:sz w:val="19"/>
                <w:szCs w:val="19"/>
              </w:rPr>
              <w:t>Netaji Subhas University of Technology (NSUT)</w:t>
            </w:r>
          </w:p>
          <w:p w14:paraId="239B58BB" w14:textId="77777777" w:rsidR="0070034E" w:rsidRDefault="00000000">
            <w:pPr>
              <w:spacing w:after="12"/>
            </w:pPr>
            <w:proofErr w:type="spellStart"/>
            <w:proofErr w:type="gramStart"/>
            <w:r>
              <w:rPr>
                <w:color w:val="555555"/>
              </w:rPr>
              <w:t>B.Tech</w:t>
            </w:r>
            <w:proofErr w:type="spellEnd"/>
            <w:proofErr w:type="gramEnd"/>
            <w:r>
              <w:rPr>
                <w:color w:val="555555"/>
              </w:rPr>
              <w:t xml:space="preserve"> in Electronics &amp; Communication Engineering</w:t>
            </w:r>
          </w:p>
          <w:p w14:paraId="19A7C531" w14:textId="77777777" w:rsidR="0070034E" w:rsidRDefault="00000000">
            <w:pPr>
              <w:spacing w:after="10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Coursework: </w:t>
            </w:r>
            <w:r>
              <w:rPr>
                <w:color w:val="777777"/>
                <w:sz w:val="17"/>
                <w:szCs w:val="17"/>
              </w:rPr>
              <w:t xml:space="preserve">Database Management </w:t>
            </w:r>
            <w:proofErr w:type="gramStart"/>
            <w:r>
              <w:rPr>
                <w:color w:val="777777"/>
                <w:sz w:val="17"/>
                <w:szCs w:val="17"/>
              </w:rPr>
              <w:t>Systems  ·</w:t>
            </w:r>
            <w:proofErr w:type="gramEnd"/>
            <w:r>
              <w:rPr>
                <w:color w:val="777777"/>
                <w:sz w:val="17"/>
                <w:szCs w:val="17"/>
              </w:rPr>
              <w:t xml:space="preserve">  Probability &amp; </w:t>
            </w:r>
            <w:proofErr w:type="gramStart"/>
            <w:r>
              <w:rPr>
                <w:color w:val="777777"/>
                <w:sz w:val="17"/>
                <w:szCs w:val="17"/>
              </w:rPr>
              <w:t>Statistics  ·</w:t>
            </w:r>
            <w:proofErr w:type="gramEnd"/>
            <w:r>
              <w:rPr>
                <w:color w:val="777777"/>
                <w:sz w:val="17"/>
                <w:szCs w:val="17"/>
              </w:rPr>
              <w:t xml:space="preserve">  Business </w:t>
            </w:r>
            <w:proofErr w:type="gramStart"/>
            <w:r>
              <w:rPr>
                <w:color w:val="777777"/>
                <w:sz w:val="17"/>
                <w:szCs w:val="17"/>
              </w:rPr>
              <w:t>Analytics  ·</w:t>
            </w:r>
            <w:proofErr w:type="gramEnd"/>
            <w:r>
              <w:rPr>
                <w:color w:val="777777"/>
                <w:sz w:val="17"/>
                <w:szCs w:val="17"/>
              </w:rPr>
              <w:t xml:space="preserve">  Information Systems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5444B8AC" w14:textId="77777777" w:rsidR="0070034E" w:rsidRDefault="00000000">
            <w:pPr>
              <w:spacing w:before="50" w:after="12"/>
              <w:jc w:val="right"/>
            </w:pPr>
            <w:r>
              <w:rPr>
                <w:color w:val="777777"/>
              </w:rPr>
              <w:t>2022 – 2026</w:t>
            </w:r>
          </w:p>
          <w:p w14:paraId="6B6D9073" w14:textId="77777777" w:rsidR="0070034E" w:rsidRDefault="00000000">
            <w:pPr>
              <w:jc w:val="right"/>
            </w:pPr>
            <w:r>
              <w:rPr>
                <w:color w:val="777777"/>
                <w:sz w:val="17"/>
                <w:szCs w:val="17"/>
              </w:rPr>
              <w:t>Delhi, India</w:t>
            </w:r>
          </w:p>
        </w:tc>
      </w:tr>
      <w:tr w:rsidR="0070034E" w14:paraId="127FEA1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1A1B7DD7" w14:textId="77777777" w:rsidR="0070034E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RPVV IP Extension</w:t>
            </w:r>
          </w:p>
          <w:p w14:paraId="2BB74E83" w14:textId="77777777" w:rsidR="0070034E" w:rsidRDefault="00000000">
            <w:pPr>
              <w:spacing w:after="10"/>
            </w:pPr>
            <w:r>
              <w:rPr>
                <w:color w:val="555555"/>
              </w:rPr>
              <w:t xml:space="preserve">Class </w:t>
            </w:r>
            <w:proofErr w:type="gramStart"/>
            <w:r>
              <w:rPr>
                <w:color w:val="555555"/>
              </w:rPr>
              <w:t>XII  ·</w:t>
            </w:r>
            <w:proofErr w:type="gramEnd"/>
            <w:r>
              <w:rPr>
                <w:color w:val="555555"/>
              </w:rPr>
              <w:t xml:space="preserve">  </w:t>
            </w:r>
            <w:proofErr w:type="gramStart"/>
            <w:r>
              <w:rPr>
                <w:color w:val="555555"/>
              </w:rPr>
              <w:t>CBSE  ·</w:t>
            </w:r>
            <w:proofErr w:type="gramEnd"/>
            <w:r>
              <w:rPr>
                <w:color w:val="555555"/>
              </w:rPr>
              <w:t xml:space="preserve">  85%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324BD447" w14:textId="77777777" w:rsidR="0070034E" w:rsidRDefault="00000000">
            <w:pPr>
              <w:spacing w:before="80" w:after="12"/>
              <w:jc w:val="right"/>
            </w:pPr>
            <w:r>
              <w:rPr>
                <w:color w:val="777777"/>
              </w:rPr>
              <w:t>2021</w:t>
            </w:r>
          </w:p>
          <w:p w14:paraId="221B75B8" w14:textId="77777777" w:rsidR="0070034E" w:rsidRDefault="00000000">
            <w:pPr>
              <w:jc w:val="right"/>
            </w:pPr>
            <w:r>
              <w:rPr>
                <w:color w:val="777777"/>
                <w:sz w:val="17"/>
                <w:szCs w:val="17"/>
              </w:rPr>
              <w:t>Delhi, India</w:t>
            </w:r>
          </w:p>
        </w:tc>
      </w:tr>
    </w:tbl>
    <w:p w14:paraId="50442A74" w14:textId="77777777" w:rsidR="0070034E" w:rsidRDefault="00000000">
      <w:pPr>
        <w:pBdr>
          <w:bottom w:val="single" w:sz="5" w:space="2" w:color="1A56A0"/>
        </w:pBdr>
        <w:spacing w:before="130" w:after="36"/>
      </w:pPr>
      <w:r>
        <w:rPr>
          <w:b/>
          <w:bCs/>
          <w:color w:val="1A56A0"/>
          <w:spacing w:val="40"/>
        </w:rPr>
        <w:t>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0034E" w14:paraId="6A9E61D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621D8386" w14:textId="77777777" w:rsidR="0070034E" w:rsidRDefault="00000000">
            <w:pPr>
              <w:spacing w:before="110" w:after="16"/>
            </w:pPr>
            <w:r>
              <w:rPr>
                <w:b/>
                <w:bCs/>
                <w:sz w:val="20"/>
                <w:szCs w:val="20"/>
              </w:rPr>
              <w:t xml:space="preserve">MECON </w:t>
            </w:r>
            <w:proofErr w:type="gramStart"/>
            <w:r>
              <w:rPr>
                <w:b/>
                <w:bCs/>
                <w:sz w:val="20"/>
                <w:szCs w:val="20"/>
              </w:rPr>
              <w:t>Limited</w:t>
            </w:r>
            <w:r>
              <w:rPr>
                <w:i/>
                <w:iCs/>
                <w:color w:val="1A56A0"/>
              </w:rPr>
              <w:t xml:space="preserve">  ·</w:t>
            </w:r>
            <w:proofErr w:type="gramEnd"/>
            <w:r>
              <w:rPr>
                <w:i/>
                <w:iCs/>
                <w:color w:val="1A56A0"/>
              </w:rPr>
              <w:t xml:space="preserve">  Data &amp; SCADA Intern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214B8E4A" w14:textId="77777777" w:rsidR="0070034E" w:rsidRDefault="00000000">
            <w:pPr>
              <w:spacing w:before="110" w:after="16"/>
              <w:jc w:val="right"/>
            </w:pPr>
            <w:r>
              <w:rPr>
                <w:color w:val="777777"/>
                <w:sz w:val="17"/>
                <w:szCs w:val="17"/>
              </w:rPr>
              <w:t>Jun – Jul 2025</w:t>
            </w:r>
          </w:p>
        </w:tc>
      </w:tr>
    </w:tbl>
    <w:p w14:paraId="591CF882" w14:textId="77777777" w:rsidR="0070034E" w:rsidRDefault="00000000">
      <w:pPr>
        <w:spacing w:after="12"/>
      </w:pPr>
      <w:r>
        <w:rPr>
          <w:i/>
          <w:iCs/>
          <w:color w:val="777777"/>
          <w:sz w:val="17"/>
          <w:szCs w:val="17"/>
        </w:rPr>
        <w:t xml:space="preserve">Delhi, </w:t>
      </w:r>
      <w:proofErr w:type="gramStart"/>
      <w:r>
        <w:rPr>
          <w:i/>
          <w:iCs/>
          <w:color w:val="777777"/>
          <w:sz w:val="17"/>
          <w:szCs w:val="17"/>
        </w:rPr>
        <w:t>India  ·</w:t>
      </w:r>
      <w:proofErr w:type="gramEnd"/>
      <w:r>
        <w:rPr>
          <w:i/>
          <w:iCs/>
          <w:color w:val="777777"/>
          <w:sz w:val="17"/>
          <w:szCs w:val="17"/>
        </w:rPr>
        <w:t xml:space="preserve">  PSU under Government of India</w:t>
      </w:r>
    </w:p>
    <w:p w14:paraId="477666EC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Queried, joined &amp; validated </w:t>
      </w:r>
      <w:r>
        <w:rPr>
          <w:b/>
          <w:bCs/>
        </w:rPr>
        <w:t>5,000+</w:t>
      </w:r>
      <w:r>
        <w:t xml:space="preserve"> structured operational records using </w:t>
      </w:r>
      <w:r>
        <w:rPr>
          <w:b/>
          <w:bCs/>
        </w:rPr>
        <w:t>SQL</w:t>
      </w:r>
      <w:r>
        <w:t>, improving reporting accuracy and identifying process inefficiencies.</w:t>
      </w:r>
    </w:p>
    <w:p w14:paraId="24574174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Designed &amp; maintained </w:t>
      </w:r>
      <w:r>
        <w:rPr>
          <w:b/>
          <w:bCs/>
        </w:rPr>
        <w:t>Power BI</w:t>
      </w:r>
      <w:r>
        <w:t xml:space="preserve"> dashboards tracking </w:t>
      </w:r>
      <w:r>
        <w:rPr>
          <w:b/>
          <w:bCs/>
        </w:rPr>
        <w:t>20+ KPIs</w:t>
      </w:r>
      <w:r>
        <w:t xml:space="preserve">, reducing manual monitoring effort by </w:t>
      </w:r>
      <w:r>
        <w:rPr>
          <w:b/>
          <w:bCs/>
        </w:rPr>
        <w:t>40%</w:t>
      </w:r>
      <w:r>
        <w:t>.</w:t>
      </w:r>
    </w:p>
    <w:p w14:paraId="4276D130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Applied </w:t>
      </w:r>
      <w:r>
        <w:rPr>
          <w:b/>
          <w:bCs/>
        </w:rPr>
        <w:t>descriptive, correlation &amp; time-series analysis</w:t>
      </w:r>
      <w:r>
        <w:t xml:space="preserve"> to detect performance gaps and surface recurring operational trends.</w:t>
      </w:r>
    </w:p>
    <w:p w14:paraId="6343F44E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Structured multi-source datasets for scalable reporting, reducing ad-hoc data retrieval time by </w:t>
      </w:r>
      <w:r>
        <w:rPr>
          <w:b/>
          <w:bCs/>
        </w:rPr>
        <w:t>30%</w:t>
      </w:r>
      <w:r>
        <w:t>.</w:t>
      </w:r>
    </w:p>
    <w:p w14:paraId="41003452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Automated MIS reports using </w:t>
      </w:r>
      <w:r>
        <w:rPr>
          <w:b/>
          <w:bCs/>
        </w:rPr>
        <w:t>Python</w:t>
      </w:r>
      <w:r>
        <w:t xml:space="preserve"> &amp; </w:t>
      </w:r>
      <w:r>
        <w:rPr>
          <w:b/>
          <w:bCs/>
        </w:rPr>
        <w:t>Power Query</w:t>
      </w:r>
      <w:r>
        <w:t xml:space="preserve"> — reducing turnaround time by </w:t>
      </w:r>
      <w:r>
        <w:rPr>
          <w:b/>
          <w:bCs/>
        </w:rPr>
        <w:t>30%</w:t>
      </w:r>
      <w:r>
        <w:t>; delivered insight-driven summaries to cross-functional stakeholders.</w:t>
      </w:r>
    </w:p>
    <w:p w14:paraId="3FE3FB6A" w14:textId="77777777" w:rsidR="0070034E" w:rsidRDefault="00000000">
      <w:pPr>
        <w:pBdr>
          <w:bottom w:val="single" w:sz="5" w:space="2" w:color="1A56A0"/>
        </w:pBdr>
        <w:spacing w:before="130" w:after="36"/>
      </w:pPr>
      <w:r>
        <w:rPr>
          <w:b/>
          <w:bCs/>
          <w:color w:val="1A56A0"/>
          <w:spacing w:val="40"/>
        </w:rPr>
        <w:t>PROJECTS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0034E" w14:paraId="77B318B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2830F23E" w14:textId="77777777" w:rsidR="0070034E" w:rsidRDefault="00000000">
            <w:pPr>
              <w:spacing w:before="110" w:after="16"/>
            </w:pPr>
            <w:hyperlink r:id="rId8" w:history="1">
              <w:r>
                <w:rPr>
                  <w:b/>
                  <w:bCs/>
                  <w:color w:val="1A56A0"/>
                  <w:sz w:val="19"/>
                  <w:szCs w:val="19"/>
                  <w:u w:val="single" w:color="1A56A0"/>
                </w:rPr>
                <w:t>HR Employee Attrition Analytics</w:t>
              </w:r>
            </w:hyperlink>
            <w:r>
              <w:rPr>
                <w:i/>
                <w:iCs/>
                <w:color w:val="555555"/>
                <w:sz w:val="17"/>
                <w:szCs w:val="17"/>
              </w:rPr>
              <w:t xml:space="preserve">  · 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Python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SQL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Power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BI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Excel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78C9FB1A" w14:textId="77777777" w:rsidR="0070034E" w:rsidRDefault="00000000">
            <w:pPr>
              <w:spacing w:before="110" w:after="16"/>
              <w:jc w:val="right"/>
            </w:pPr>
            <w:r>
              <w:rPr>
                <w:color w:val="777777"/>
                <w:sz w:val="17"/>
                <w:szCs w:val="17"/>
              </w:rPr>
              <w:t>2026</w:t>
            </w:r>
          </w:p>
        </w:tc>
      </w:tr>
    </w:tbl>
    <w:p w14:paraId="2CC72F12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End-to-end analysis of </w:t>
      </w:r>
      <w:r>
        <w:rPr>
          <w:b/>
          <w:bCs/>
        </w:rPr>
        <w:t>1,470</w:t>
      </w:r>
      <w:r>
        <w:t xml:space="preserve"> employee records — </w:t>
      </w:r>
      <w:r>
        <w:rPr>
          <w:b/>
          <w:bCs/>
        </w:rPr>
        <w:t>Python EDA</w:t>
      </w:r>
      <w:r>
        <w:t xml:space="preserve">, 11 </w:t>
      </w:r>
      <w:r>
        <w:rPr>
          <w:b/>
          <w:bCs/>
        </w:rPr>
        <w:t>SQL</w:t>
      </w:r>
      <w:r>
        <w:t xml:space="preserve"> queries, 3-page interactive </w:t>
      </w:r>
      <w:r>
        <w:rPr>
          <w:b/>
          <w:bCs/>
        </w:rPr>
        <w:t>Power BI</w:t>
      </w:r>
      <w:r>
        <w:t xml:space="preserve"> dashboard with </w:t>
      </w:r>
      <w:r>
        <w:rPr>
          <w:b/>
          <w:bCs/>
        </w:rPr>
        <w:t>DAX</w:t>
      </w:r>
      <w:r>
        <w:t xml:space="preserve"> measures and 4-slicer interactivity.</w:t>
      </w:r>
    </w:p>
    <w:p w14:paraId="70658740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Key findings: Sales Reps at </w:t>
      </w:r>
      <w:r>
        <w:rPr>
          <w:b/>
          <w:bCs/>
        </w:rPr>
        <w:t>39.8%</w:t>
      </w:r>
      <w:r>
        <w:t xml:space="preserve"> attrition, 0–2 yr tenure band highest-risk, overtime employees 3× more likely to leave; engineered 5 features including </w:t>
      </w:r>
      <w:proofErr w:type="spellStart"/>
      <w:r>
        <w:t>SatisfactionScore</w:t>
      </w:r>
      <w:proofErr w:type="spellEnd"/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0034E" w14:paraId="2FA33F35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0202878F" w14:textId="77777777" w:rsidR="0070034E" w:rsidRDefault="00000000">
            <w:pPr>
              <w:spacing w:before="110" w:after="16"/>
            </w:pPr>
            <w:hyperlink r:id="rId9" w:history="1">
              <w:r>
                <w:rPr>
                  <w:b/>
                  <w:bCs/>
                  <w:color w:val="1A56A0"/>
                  <w:sz w:val="19"/>
                  <w:szCs w:val="19"/>
                  <w:u w:val="single" w:color="1A56A0"/>
                </w:rPr>
                <w:t>Communications &amp; Business Performance Dashboard</w:t>
              </w:r>
            </w:hyperlink>
            <w:r>
              <w:rPr>
                <w:i/>
                <w:iCs/>
                <w:color w:val="555555"/>
                <w:sz w:val="17"/>
                <w:szCs w:val="17"/>
              </w:rPr>
              <w:t xml:space="preserve">  · 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SQL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Power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BI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Excel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Power Query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36171C3E" w14:textId="77777777" w:rsidR="0070034E" w:rsidRDefault="00000000">
            <w:pPr>
              <w:spacing w:before="110" w:after="16"/>
              <w:jc w:val="right"/>
            </w:pPr>
            <w:r>
              <w:rPr>
                <w:color w:val="777777"/>
                <w:sz w:val="17"/>
                <w:szCs w:val="17"/>
              </w:rPr>
              <w:t>2025</w:t>
            </w:r>
          </w:p>
        </w:tc>
      </w:tr>
    </w:tbl>
    <w:p w14:paraId="24BCA614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proofErr w:type="spellStart"/>
      <w:r>
        <w:t>Analyzed</w:t>
      </w:r>
      <w:proofErr w:type="spellEnd"/>
      <w:r>
        <w:t xml:space="preserve"> </w:t>
      </w:r>
      <w:r>
        <w:rPr>
          <w:b/>
          <w:bCs/>
        </w:rPr>
        <w:t>10,000+</w:t>
      </w:r>
      <w:r>
        <w:t xml:space="preserve"> records for KPI performance and engagement trends across regions; conducted </w:t>
      </w:r>
      <w:r>
        <w:rPr>
          <w:b/>
          <w:bCs/>
        </w:rPr>
        <w:t>correlation analysis</w:t>
      </w:r>
      <w:r>
        <w:t xml:space="preserve"> to identify conversion drivers.</w:t>
      </w:r>
    </w:p>
    <w:p w14:paraId="743C0E3A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Developed interactive time-series dashboards for real-time monitoring; automated reporting workflows improving efficiency by </w:t>
      </w:r>
      <w:r>
        <w:rPr>
          <w:b/>
          <w:bCs/>
        </w:rPr>
        <w:t>50%</w:t>
      </w:r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0034E" w14:paraId="5235D38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3EFAB36B" w14:textId="77777777" w:rsidR="0070034E" w:rsidRDefault="00000000">
            <w:pPr>
              <w:spacing w:before="110" w:after="16"/>
            </w:pPr>
            <w:hyperlink r:id="rId10" w:history="1">
              <w:r>
                <w:rPr>
                  <w:b/>
                  <w:bCs/>
                  <w:color w:val="1A56A0"/>
                  <w:sz w:val="19"/>
                  <w:szCs w:val="19"/>
                  <w:u w:val="single" w:color="1A56A0"/>
                </w:rPr>
                <w:t>Operations Analytics &amp; Data Transformation Framework</w:t>
              </w:r>
            </w:hyperlink>
            <w:r>
              <w:rPr>
                <w:i/>
                <w:iCs/>
                <w:color w:val="555555"/>
                <w:sz w:val="17"/>
                <w:szCs w:val="17"/>
              </w:rPr>
              <w:t xml:space="preserve">  · 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Python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SQL  ·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 Power BI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32C1DC86" w14:textId="77777777" w:rsidR="0070034E" w:rsidRDefault="00000000">
            <w:pPr>
              <w:spacing w:before="110" w:after="16"/>
              <w:jc w:val="right"/>
            </w:pPr>
            <w:r>
              <w:rPr>
                <w:color w:val="777777"/>
                <w:sz w:val="17"/>
                <w:szCs w:val="17"/>
              </w:rPr>
              <w:t>2025</w:t>
            </w:r>
          </w:p>
        </w:tc>
      </w:tr>
    </w:tbl>
    <w:p w14:paraId="76019E03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Executed end-to-end </w:t>
      </w:r>
      <w:r>
        <w:rPr>
          <w:b/>
          <w:bCs/>
        </w:rPr>
        <w:t>ETL</w:t>
      </w:r>
      <w:r>
        <w:t xml:space="preserve"> across multi-source datasets improving data consistency by </w:t>
      </w:r>
      <w:r>
        <w:rPr>
          <w:b/>
          <w:bCs/>
        </w:rPr>
        <w:t>35%</w:t>
      </w:r>
      <w:r>
        <w:t xml:space="preserve">; built reusable </w:t>
      </w:r>
      <w:r>
        <w:rPr>
          <w:b/>
          <w:bCs/>
        </w:rPr>
        <w:t>SQL</w:t>
      </w:r>
      <w:r>
        <w:t xml:space="preserve"> queries and structured reporting tables.</w:t>
      </w:r>
    </w:p>
    <w:p w14:paraId="3717D878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Developed time-series dashboards for </w:t>
      </w:r>
      <w:r>
        <w:rPr>
          <w:b/>
          <w:bCs/>
        </w:rPr>
        <w:t>anomaly detection</w:t>
      </w:r>
      <w:r>
        <w:t>; delivered executive-level summaries translating data into actionable recommendations.</w:t>
      </w:r>
    </w:p>
    <w:p w14:paraId="28D84558" w14:textId="77777777" w:rsidR="0070034E" w:rsidRDefault="00000000">
      <w:pPr>
        <w:pBdr>
          <w:bottom w:val="single" w:sz="5" w:space="2" w:color="1A56A0"/>
        </w:pBdr>
        <w:spacing w:before="130" w:after="36"/>
      </w:pPr>
      <w:r>
        <w:rPr>
          <w:b/>
          <w:bCs/>
          <w:color w:val="1A56A0"/>
          <w:spacing w:val="40"/>
        </w:rPr>
        <w:t>TECHNICAL SKILLS</w:t>
      </w:r>
    </w:p>
    <w:p w14:paraId="0BE8FAF7" w14:textId="77777777" w:rsidR="0070034E" w:rsidRDefault="00000000">
      <w:pPr>
        <w:spacing w:before="50" w:after="14"/>
      </w:pPr>
      <w:r>
        <w:rPr>
          <w:b/>
          <w:bCs/>
        </w:rPr>
        <w:t xml:space="preserve">Languages:         </w:t>
      </w:r>
      <w:r>
        <w:rPr>
          <w:color w:val="555555"/>
        </w:rPr>
        <w:t>SQL, Python</w:t>
      </w:r>
    </w:p>
    <w:p w14:paraId="03F09FD7" w14:textId="77777777" w:rsidR="0070034E" w:rsidRDefault="00000000">
      <w:pPr>
        <w:spacing w:after="14"/>
      </w:pPr>
      <w:r>
        <w:rPr>
          <w:b/>
          <w:bCs/>
        </w:rPr>
        <w:t xml:space="preserve">Analytics &amp; BI:    </w:t>
      </w:r>
      <w:r>
        <w:rPr>
          <w:color w:val="555555"/>
        </w:rPr>
        <w:t>Power BI, Descriptive Analysis, Correlation Analysis, Time-Series Analysis, KPI Monitoring, DAX</w:t>
      </w:r>
    </w:p>
    <w:p w14:paraId="4130A0DF" w14:textId="77777777" w:rsidR="0070034E" w:rsidRDefault="00000000">
      <w:pPr>
        <w:spacing w:after="14"/>
      </w:pPr>
      <w:r>
        <w:rPr>
          <w:b/>
          <w:bCs/>
        </w:rPr>
        <w:t xml:space="preserve">Tools:             </w:t>
      </w:r>
      <w:r>
        <w:rPr>
          <w:color w:val="555555"/>
        </w:rPr>
        <w:t>Excel (Pivot Tables, XLOOKUP, Power Query), Pandas, Matplotlib, Git, GitHub</w:t>
      </w:r>
    </w:p>
    <w:p w14:paraId="01985379" w14:textId="77777777" w:rsidR="0070034E" w:rsidRDefault="00000000">
      <w:pPr>
        <w:spacing w:after="14"/>
      </w:pPr>
      <w:r>
        <w:rPr>
          <w:b/>
          <w:bCs/>
        </w:rPr>
        <w:t xml:space="preserve">Data Management:   </w:t>
      </w:r>
      <w:r>
        <w:rPr>
          <w:color w:val="555555"/>
        </w:rPr>
        <w:t>ETL Pipelines, Relational Data Models, Data Validation, Multi-source Integration, MIS Reporting</w:t>
      </w:r>
    </w:p>
    <w:p w14:paraId="4BC6EEDF" w14:textId="77777777" w:rsidR="0070034E" w:rsidRDefault="00000000">
      <w:pPr>
        <w:pBdr>
          <w:bottom w:val="single" w:sz="5" w:space="2" w:color="1A56A0"/>
        </w:pBdr>
        <w:spacing w:before="130" w:after="36"/>
      </w:pPr>
      <w:r>
        <w:rPr>
          <w:b/>
          <w:bCs/>
          <w:color w:val="1A56A0"/>
          <w:spacing w:val="40"/>
        </w:rPr>
        <w:t>LEADERSHIP &amp; EXTRACURRICULAR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0034E" w14:paraId="3686F94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29C6B768" w14:textId="77777777" w:rsidR="0070034E" w:rsidRDefault="00000000">
            <w:pPr>
              <w:spacing w:before="110" w:after="16"/>
            </w:pPr>
            <w:proofErr w:type="spellStart"/>
            <w:r>
              <w:rPr>
                <w:b/>
                <w:bCs/>
                <w:sz w:val="20"/>
                <w:szCs w:val="20"/>
              </w:rPr>
              <w:t>ShakesJeer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gramStart"/>
            <w:r>
              <w:rPr>
                <w:b/>
                <w:bCs/>
                <w:sz w:val="20"/>
                <w:szCs w:val="20"/>
              </w:rPr>
              <w:t>NSUT</w:t>
            </w:r>
            <w:r>
              <w:rPr>
                <w:i/>
                <w:iCs/>
                <w:color w:val="1A56A0"/>
              </w:rPr>
              <w:t xml:space="preserve">  ·</w:t>
            </w:r>
            <w:proofErr w:type="gramEnd"/>
            <w:r>
              <w:rPr>
                <w:i/>
                <w:iCs/>
                <w:color w:val="1A56A0"/>
              </w:rPr>
              <w:t xml:space="preserve">  </w:t>
            </w:r>
            <w:proofErr w:type="gramStart"/>
            <w:r>
              <w:rPr>
                <w:i/>
                <w:iCs/>
                <w:color w:val="1A56A0"/>
              </w:rPr>
              <w:t>President  ·</w:t>
            </w:r>
            <w:proofErr w:type="gramEnd"/>
            <w:r>
              <w:rPr>
                <w:i/>
                <w:iCs/>
                <w:color w:val="1A56A0"/>
              </w:rPr>
              <w:t xml:space="preserve">  Open Mic &amp; Performing Arts Society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4776E048" w14:textId="77777777" w:rsidR="0070034E" w:rsidRDefault="00000000">
            <w:pPr>
              <w:spacing w:before="110" w:after="16"/>
              <w:jc w:val="right"/>
            </w:pPr>
            <w:r>
              <w:rPr>
                <w:color w:val="777777"/>
                <w:sz w:val="17"/>
                <w:szCs w:val="17"/>
              </w:rPr>
              <w:t>2023 – Present</w:t>
            </w:r>
          </w:p>
        </w:tc>
      </w:tr>
    </w:tbl>
    <w:p w14:paraId="731611CD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Led </w:t>
      </w:r>
      <w:r>
        <w:rPr>
          <w:b/>
          <w:bCs/>
        </w:rPr>
        <w:t>100+</w:t>
      </w:r>
      <w:r>
        <w:t xml:space="preserve"> member open mic &amp; performing arts society as President — personally performing, mentoring &amp; judging at campus events.</w:t>
      </w:r>
    </w:p>
    <w:p w14:paraId="30B5CCBA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Organised &amp; executed </w:t>
      </w:r>
      <w:r>
        <w:rPr>
          <w:b/>
          <w:bCs/>
        </w:rPr>
        <w:t>20+</w:t>
      </w:r>
      <w:r>
        <w:t xml:space="preserve"> large-scale events with live audiences of </w:t>
      </w:r>
      <w:r>
        <w:rPr>
          <w:b/>
          <w:bCs/>
        </w:rPr>
        <w:t>500+</w:t>
      </w:r>
      <w:r>
        <w:t xml:space="preserve"> people, handling end-to-end logistics, team coordination &amp; stage management.</w:t>
      </w:r>
    </w:p>
    <w:p w14:paraId="497BBABC" w14:textId="77777777" w:rsidR="0070034E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Mentored junior members in performance, public speaking &amp; creative direction; grew participation by </w:t>
      </w:r>
      <w:r>
        <w:rPr>
          <w:b/>
          <w:bCs/>
        </w:rPr>
        <w:t>30%</w:t>
      </w:r>
      <w:r>
        <w:t xml:space="preserve"> through data-driven engagement strategies.</w:t>
      </w:r>
    </w:p>
    <w:sectPr w:rsidR="0070034E">
      <w:pgSz w:w="12240" w:h="15840"/>
      <w:pgMar w:top="700" w:right="864" w:bottom="7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FC2"/>
    <w:multiLevelType w:val="hybridMultilevel"/>
    <w:tmpl w:val="89DA14EE"/>
    <w:lvl w:ilvl="0" w:tplc="60E6E8A0">
      <w:start w:val="1"/>
      <w:numFmt w:val="bullet"/>
      <w:lvlText w:val="●"/>
      <w:lvlJc w:val="left"/>
      <w:pPr>
        <w:ind w:left="720" w:hanging="360"/>
      </w:pPr>
    </w:lvl>
    <w:lvl w:ilvl="1" w:tplc="CB0AFBC8">
      <w:start w:val="1"/>
      <w:numFmt w:val="bullet"/>
      <w:lvlText w:val="○"/>
      <w:lvlJc w:val="left"/>
      <w:pPr>
        <w:ind w:left="1440" w:hanging="360"/>
      </w:pPr>
    </w:lvl>
    <w:lvl w:ilvl="2" w:tplc="B5FC0CF8">
      <w:start w:val="1"/>
      <w:numFmt w:val="bullet"/>
      <w:lvlText w:val="■"/>
      <w:lvlJc w:val="left"/>
      <w:pPr>
        <w:ind w:left="2160" w:hanging="360"/>
      </w:pPr>
    </w:lvl>
    <w:lvl w:ilvl="3" w:tplc="F38A7C2E">
      <w:start w:val="1"/>
      <w:numFmt w:val="bullet"/>
      <w:lvlText w:val="●"/>
      <w:lvlJc w:val="left"/>
      <w:pPr>
        <w:ind w:left="2880" w:hanging="360"/>
      </w:pPr>
    </w:lvl>
    <w:lvl w:ilvl="4" w:tplc="70EC9CB4">
      <w:start w:val="1"/>
      <w:numFmt w:val="bullet"/>
      <w:lvlText w:val="○"/>
      <w:lvlJc w:val="left"/>
      <w:pPr>
        <w:ind w:left="3600" w:hanging="360"/>
      </w:pPr>
    </w:lvl>
    <w:lvl w:ilvl="5" w:tplc="5418A586">
      <w:start w:val="1"/>
      <w:numFmt w:val="bullet"/>
      <w:lvlText w:val="■"/>
      <w:lvlJc w:val="left"/>
      <w:pPr>
        <w:ind w:left="4320" w:hanging="360"/>
      </w:pPr>
    </w:lvl>
    <w:lvl w:ilvl="6" w:tplc="8D4C4722">
      <w:start w:val="1"/>
      <w:numFmt w:val="bullet"/>
      <w:lvlText w:val="●"/>
      <w:lvlJc w:val="left"/>
      <w:pPr>
        <w:ind w:left="5040" w:hanging="360"/>
      </w:pPr>
    </w:lvl>
    <w:lvl w:ilvl="7" w:tplc="762E285A">
      <w:start w:val="1"/>
      <w:numFmt w:val="bullet"/>
      <w:lvlText w:val="●"/>
      <w:lvlJc w:val="left"/>
      <w:pPr>
        <w:ind w:left="5760" w:hanging="360"/>
      </w:pPr>
    </w:lvl>
    <w:lvl w:ilvl="8" w:tplc="70E0DE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CD5879"/>
    <w:multiLevelType w:val="hybridMultilevel"/>
    <w:tmpl w:val="AF70FBE2"/>
    <w:lvl w:ilvl="0" w:tplc="D57A439A">
      <w:start w:val="1"/>
      <w:numFmt w:val="bullet"/>
      <w:lvlText w:val="•"/>
      <w:lvlJc w:val="left"/>
      <w:pPr>
        <w:ind w:left="220" w:hanging="220"/>
      </w:pPr>
    </w:lvl>
    <w:lvl w:ilvl="1" w:tplc="FB24489E">
      <w:numFmt w:val="decimal"/>
      <w:lvlText w:val=""/>
      <w:lvlJc w:val="left"/>
    </w:lvl>
    <w:lvl w:ilvl="2" w:tplc="4264825C">
      <w:numFmt w:val="decimal"/>
      <w:lvlText w:val=""/>
      <w:lvlJc w:val="left"/>
    </w:lvl>
    <w:lvl w:ilvl="3" w:tplc="6688DF42">
      <w:numFmt w:val="decimal"/>
      <w:lvlText w:val=""/>
      <w:lvlJc w:val="left"/>
    </w:lvl>
    <w:lvl w:ilvl="4" w:tplc="8500C7BE">
      <w:numFmt w:val="decimal"/>
      <w:lvlText w:val=""/>
      <w:lvlJc w:val="left"/>
    </w:lvl>
    <w:lvl w:ilvl="5" w:tplc="57AA6780">
      <w:numFmt w:val="decimal"/>
      <w:lvlText w:val=""/>
      <w:lvlJc w:val="left"/>
    </w:lvl>
    <w:lvl w:ilvl="6" w:tplc="1C706EB8">
      <w:numFmt w:val="decimal"/>
      <w:lvlText w:val=""/>
      <w:lvlJc w:val="left"/>
    </w:lvl>
    <w:lvl w:ilvl="7" w:tplc="0F2C69A6">
      <w:numFmt w:val="decimal"/>
      <w:lvlText w:val=""/>
      <w:lvlJc w:val="left"/>
    </w:lvl>
    <w:lvl w:ilvl="8" w:tplc="A164F860">
      <w:numFmt w:val="decimal"/>
      <w:lvlText w:val=""/>
      <w:lvlJc w:val="left"/>
    </w:lvl>
  </w:abstractNum>
  <w:num w:numId="1" w16cid:durableId="1661545091">
    <w:abstractNumId w:val="0"/>
    <w:lvlOverride w:ilvl="0">
      <w:startOverride w:val="1"/>
    </w:lvlOverride>
  </w:num>
  <w:num w:numId="2" w16cid:durableId="810366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34E"/>
    <w:rsid w:val="001326F9"/>
    <w:rsid w:val="001D1807"/>
    <w:rsid w:val="0070034E"/>
    <w:rsid w:val="00BF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490E"/>
  <w15:docId w15:val="{0CADEAF2-AAD9-4834-A191-EC4ADD5A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A56A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viprakash-works/hr-attrition-analyt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viprakash-work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avi-prakash-works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rakash.ravi.works@gmail.com" TargetMode="External"/><Relationship Id="rId10" Type="http://schemas.openxmlformats.org/officeDocument/2006/relationships/hyperlink" Target="https://github.com/raviprakash-wor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viprakash-wo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Prakash</cp:lastModifiedBy>
  <cp:revision>4</cp:revision>
  <cp:lastPrinted>2026-03-14T20:28:00Z</cp:lastPrinted>
  <dcterms:created xsi:type="dcterms:W3CDTF">2026-03-14T20:20:00Z</dcterms:created>
  <dcterms:modified xsi:type="dcterms:W3CDTF">2026-03-14T20:29:00Z</dcterms:modified>
</cp:coreProperties>
</file>