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Airplane/Air flight Test Plan Assignment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hazmpz92zzgu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testing strategy for the Airplane Flight System, which includes reservation systems, check-in, flight tracking, communication systems, and onboard software. The objective is to ensure safety, reliability, performance, and a seamless user experience.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r56pfrg76sqi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Objective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To validate that all components of the airplane flight system perform as expected under various operating conditions and meet regulatory, business, and safety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mmug8dxov31q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Scope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-810" w:right="-630" w:firstLine="0"/>
        <w:rPr>
          <w:b w:val="1"/>
          <w:color w:val="000000"/>
          <w:sz w:val="22"/>
          <w:szCs w:val="22"/>
        </w:rPr>
      </w:pPr>
      <w:bookmarkStart w:colFirst="0" w:colLast="0" w:name="_5s6y81qdp6j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In-Scope: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Flight booking and reservation system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Passenger check-in and boarding process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Flight status and tracking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Flight scheduling and crew allocation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Onboard software (navigation, autopilot, entertainment, communication)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with air traffic control (ATC)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Emergency protocols and failovers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-810" w:right="-630" w:firstLine="0"/>
        <w:rPr>
          <w:b w:val="1"/>
          <w:color w:val="000000"/>
          <w:sz w:val="22"/>
          <w:szCs w:val="22"/>
        </w:rPr>
      </w:pPr>
      <w:bookmarkStart w:colFirst="0" w:colLast="0" w:name="_bz5p2d1ub5z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Out-of-Scope: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Airport infrastructure systems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Cargo and baggage handling not linked to passenger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cimoetmqa6bl" w:id="5"/>
      <w:bookmarkEnd w:id="5"/>
      <w:r w:rsidDel="00000000" w:rsidR="00000000" w:rsidRPr="00000000">
        <w:rPr>
          <w:b w:val="1"/>
          <w:color w:val="000000"/>
          <w:rtl w:val="0"/>
        </w:rPr>
        <w:t xml:space="preserve">4. Test Items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Web &amp; mobile booking platform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Check-in systems (self and counter)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Flight information system (FIDS)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Aircraft navigation and control software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Passenger data sync and alerts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APIs for third-party systems (airlines, airports, regulators)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2yxrizibgih5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Testing Strategy</w:t>
      </w:r>
    </w:p>
    <w:tbl>
      <w:tblPr>
        <w:tblStyle w:val="Table1"/>
        <w:tblW w:w="9795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6945"/>
        <w:tblGridChange w:id="0">
          <w:tblGrid>
            <w:gridCol w:w="2850"/>
            <w:gridCol w:w="69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Validate end-to-end functionalities like booking, check-in, etc.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modules interact correctly (e.g., booking system to check-in system)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system testing in simulated live environments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new features or bug fixes don’t affect existing functionality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for high load conditions (holiday traffic, delays)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Validate encryption, data protection, and access controls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Safety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for adherence to aviation safety standards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UAT (User Acceptance)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810" w:right="-6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system usability for real-world users (passengers, pilots, crew)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dg8c3sbqgimx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Test Environment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Simulated live flight data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clock synchronization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Mock ATC communication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Simulated aircraft with onboard systems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 and mobile device testing for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8kuhpfielo17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Test Deliverables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Cases and Test Scenarios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Scripts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-810" w:right="-630" w:firstLine="0"/>
        <w:rPr>
          <w:b w:val="1"/>
          <w:color w:val="000000"/>
        </w:rPr>
      </w:pPr>
      <w:bookmarkStart w:colFirst="0" w:colLast="0" w:name="_xalg9m2wp5co" w:id="9"/>
      <w:bookmarkEnd w:id="9"/>
      <w:r w:rsidDel="00000000" w:rsidR="00000000" w:rsidRPr="00000000">
        <w:rPr>
          <w:b w:val="1"/>
          <w:color w:val="000000"/>
          <w:rtl w:val="0"/>
        </w:rPr>
        <w:t xml:space="preserve">7. Exit Criteria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and high-priority test cases passed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open critical or high-severity defects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 signed off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approved by stakeholders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