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0"/>
      </w:pPr>
    </w:p>
    <w:p>
      <w:pPr>
        <w:spacing w:before="0" w:after="40"/>
        <w:jc w:val="center"/>
      </w:pPr>
      <w:r>
        <w:rPr>
          <w:rFonts w:ascii="Courier New" w:cs="Courier New" w:eastAsia="Courier New" w:hAnsi="Courier New"/>
          <w:color w:val="B87A00"/>
          <w:sz w:val="96"/>
          <w:szCs w:val="96"/>
        </w:rPr>
        <w:t xml:space="preserve">◈</w:t>
      </w:r>
    </w:p>
    <w:p>
      <w:pPr>
        <w:spacing w:before="0" w:after="80"/>
        <w:jc w:val="center"/>
      </w:pPr>
      <w:r>
        <w:rPr>
          <w:rFonts w:ascii="Courier New" w:cs="Courier New" w:eastAsia="Courier New" w:hAnsi="Courier New"/>
          <w:b/>
          <w:bCs/>
          <w:color w:val="B87A00"/>
          <w:sz w:val="52"/>
          <w:szCs w:val="52"/>
        </w:rPr>
        <w:t xml:space="preserve">BITCOIN BLOOM SCANNER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Example Usage Guide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v1.0.0  ·  Offline Address Lookup  ·  No API  ·  No Network</w:t>
      </w:r>
    </w:p>
    <w:p>
      <w:pPr>
        <w:pBdr>
          <w:bottom w:val="single" w:color="DDCCAA" w:sz="4" w:space="1"/>
        </w:pBdr>
        <w:spacing w:before="160" w:after="160"/>
      </w:pP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provides step-by-step examples for every major use case of the Bitcoin Bloom Scanner. Each example can be followed independently. Start with Example 1 to verify the tool is working correctly before moving to more advanced scenarios.</w:t>
      </w:r>
    </w:p>
    <w:p>
      <w:pPr>
        <w:spacing w:before="40" w:after="0"/>
      </w:pPr>
    </w:p>
    <w:p>
      <w:pPr>
        <w:pBdr>
          <w:top w:val="none" w:color="FFFFFF" w:sz="0" w:space="1"/>
          <w:left w:val="single" w:color="B87A00" w:sz="12" w:space="4"/>
          <w:bottom w:val="none" w:color="FFFFFF" w:sz="0" w:space="1"/>
          <w:right w:val="none" w:color="FFFFFF" w:sz="0" w:space="1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B87A00"/>
          <w:sz w:val="20"/>
          <w:szCs w:val="20"/>
        </w:rPr>
        <w:t xml:space="preserve">Open bitcoin_bloom_scanner.html locally (file:// protocol) for all examples. Running from a web server is not required and may cause CDN library loading issues on restricted networks.</w:t>
      </w:r>
    </w:p>
    <w:p>
      <w:pPr>
        <w:spacing w:before="3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B87A00"/>
          <w:sz w:val="32"/>
          <w:szCs w:val="32"/>
        </w:rPr>
        <w:t xml:space="preserve">1. How the Tool Works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Bitcoin Bloom Scanner has two main components that work together:</w:t>
      </w:r>
    </w:p>
    <w:p>
      <w:pPr>
        <w:spacing w:before="40" w:after="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1.1  The Bloom Filter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Bloom filter is a probabilistic data structure that answers the question "is this item in the set?" in constant time. You load a list of Bitcoin addresses into it. As the scanner generates keys and derives addresses, each address is checked against the filter instantly — no network request needed.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false negatives</w:t>
            </w:r>
          </w:p>
        </w:tc>
        <w:tc>
          <w:tcPr>
            <w:tcW w:type="dxa" w:w="57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an address IS in your list, it will always be detected</w:t>
            </w:r>
          </w:p>
        </w:tc>
      </w:tr>
      <w:tr>
        <w:tc>
          <w:tcPr>
            <w:tcW w:type="dxa" w:w="3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Possible false positives</w:t>
            </w:r>
          </w:p>
        </w:tc>
        <w:tc>
          <w:tcPr>
            <w:tcW w:type="dxa" w:w="57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small % of addresses NOT in your list may still trigger a hit</w:t>
            </w:r>
          </w:p>
        </w:tc>
      </w:tr>
      <w:tr>
        <w:tc>
          <w:tcPr>
            <w:tcW w:type="dxa" w:w="3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Space efficient</w:t>
            </w:r>
          </w:p>
        </w:tc>
        <w:tc>
          <w:tcPr>
            <w:tcW w:type="dxa" w:w="57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1,000 addresses → ~1.8 KB of memory in the filter</w:t>
            </w:r>
          </w:p>
        </w:tc>
      </w:tr>
      <w:tr>
        <w:tc>
          <w:tcPr>
            <w:tcW w:type="dxa" w:w="3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Instant lookup</w:t>
            </w:r>
          </w:p>
        </w:tc>
        <w:tc>
          <w:tcPr>
            <w:tcW w:type="dxa" w:w="57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Checking one address = 7–10 bit reads, regardless of set size</w:t>
            </w:r>
          </w:p>
        </w:tc>
      </w:tr>
    </w:tbl>
    <w:p>
      <w:pPr>
        <w:spacing w:before="80" w:after="0"/>
      </w:pPr>
    </w:p>
    <w:p>
      <w:pPr>
        <w:pBdr>
          <w:top w:val="none" w:color="FFFFFF" w:sz="0" w:space="1"/>
          <w:left w:val="single" w:color="B87A00" w:sz="12" w:space="4"/>
          <w:bottom w:val="none" w:color="FFFFFF" w:sz="0" w:space="1"/>
          <w:right w:val="none" w:color="FFFFFF" w:sz="0" w:space="1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B87A00"/>
          <w:sz w:val="20"/>
          <w:szCs w:val="20"/>
        </w:rPr>
        <w:t xml:space="preserve">Always verify a Bloom filter hit using the blockchain explorer links shown in the Hits tab. A hit is a strong signal — not a guarantee.</w:t>
      </w:r>
    </w:p>
    <w:p>
      <w:pPr>
        <w:spacing w:before="40" w:after="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1.2  The Key Generator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each scan tick, the tool derives a complete Bitcoin key from a private key integer:</w:t>
      </w:r>
    </w:p>
    <w:p>
      <w:pPr>
        <w:spacing w:before="40" w:after="0"/>
      </w:pPr>
    </w:p>
    <w:p>
      <w:pPr>
        <w:shd w:fill="F5F5F0" w:val="clear"/>
        <w:spacing w:before="40" w:after="40"/>
        <w:ind w:left="360"/>
      </w:pPr>
      <w:r>
        <w:rPr>
          <w:rFonts w:ascii="Courier New" w:cs="Courier New" w:eastAsia="Courier New" w:hAnsi="Courier New"/>
          <w:color w:val="2E5E2E"/>
          <w:sz w:val="18"/>
          <w:szCs w:val="18"/>
        </w:rPr>
        <w:t xml:space="preserve">Private key integer  →  secp256k1 scalar multiplication  →  public key</w:t>
      </w:r>
    </w:p>
    <w:p>
      <w:pPr>
        <w:shd w:fill="F5F5F0" w:val="clear"/>
        <w:spacing w:before="40" w:after="40"/>
        <w:ind w:left="360"/>
      </w:pPr>
      <w:r>
        <w:rPr>
          <w:rFonts w:ascii="Courier New" w:cs="Courier New" w:eastAsia="Courier New" w:hAnsi="Courier New"/>
          <w:color w:val="2E5E2E"/>
          <w:sz w:val="18"/>
          <w:szCs w:val="18"/>
        </w:rPr>
        <w:t xml:space="preserve">Public key  →  SHA-256  →  RIPEMD-160  →  Base58Check  →  Bitcoin address</w:t>
      </w:r>
    </w:p>
    <w:p>
      <w:pPr>
        <w:spacing w:before="40" w:after="0"/>
      </w:pP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Both the uncompressed address and compressed address are derived for every key, and both are checked against the Bloom filter. This doubles coverage with no extra computation cost.</w:t>
      </w:r>
    </w:p>
    <w:p>
      <w:pPr>
        <w:spacing w:before="40" w:after="0"/>
      </w:pPr>
    </w:p>
    <w:p>
      <w:pPr>
        <w:pBdr>
          <w:bottom w:val="single" w:color="DDCCAA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B87A00"/>
          <w:sz w:val="32"/>
          <w:szCs w:val="32"/>
        </w:rPr>
        <w:t xml:space="preserve">2. Interface Overview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tool is divided into five main areas: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Area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Location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Bloom Filter Panel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section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 addresses, build the filter, see FPR stats</w:t>
            </w:r>
          </w:p>
        </w:tc>
      </w:tr>
      <w:tr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Stats Bar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Below filter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counters: keys generated, checked, BF hits, speed</w:t>
            </w:r>
          </w:p>
        </w:tc>
      </w:tr>
      <w:tr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Key Display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Middle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the key currently being scanned in hex + decimal</w:t>
            </w:r>
          </w:p>
        </w:tc>
      </w:tr>
      <w:tr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Controls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Below key display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Start/stop scan, choose mode, set speed and batch size</w:t>
            </w:r>
          </w:p>
        </w:tc>
      </w:tr>
      <w:tr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Tabs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Bottom section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Scanner log, BF Hits, Export, Info</w:t>
            </w:r>
          </w:p>
        </w:tc>
      </w:tr>
    </w:tbl>
    <w:p>
      <w:pPr>
        <w:spacing w:before="80" w:after="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2.1  Bloom Filter Panel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Button</w:t>
            </w:r>
          </w:p>
        </w:tc>
        <w:tc>
          <w:tcPr>
            <w:tcW w:type="dxa" w:w="6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⚙ Build Filter</w:t>
            </w:r>
          </w:p>
        </w:tc>
        <w:tc>
          <w:tcPr>
            <w:tcW w:type="dxa" w:w="6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Parses the text area and compiles the Bloom filter. Must be clicked before scanning.</w:t>
            </w:r>
          </w:p>
        </w:tc>
      </w:tr>
      <w:tr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◎ Load Sample</w:t>
            </w:r>
          </w:p>
        </w:tc>
        <w:tc>
          <w:tcPr>
            <w:tcW w:type="dxa" w:w="6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Loads Bitcoin Puzzle unsolved addresses + Genesis block + early wallets. Good for testing.</w:t>
            </w:r>
          </w:p>
        </w:tc>
      </w:tr>
      <w:tr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✕ Clear</w:t>
            </w:r>
          </w:p>
        </w:tc>
        <w:tc>
          <w:tcPr>
            <w:tcW w:type="dxa" w:w="6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Resets the filter and clears the text area.</w:t>
            </w:r>
          </w:p>
        </w:tc>
      </w:tr>
      <w:tr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📂 Load File</w:t>
            </w:r>
          </w:p>
        </w:tc>
        <w:tc>
          <w:tcPr>
            <w:tcW w:type="dxa" w:w="6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 a file picker to load a .txt or .csv address list from disk.</w:t>
            </w:r>
          </w:p>
        </w:tc>
      </w:tr>
    </w:tbl>
    <w:p>
      <w:pPr>
        <w:spacing w:before="80" w:after="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2.2  Scan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6120"/>
      </w:tblGrid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Mode</w:t>
            </w:r>
          </w:p>
        </w:tc>
        <w:tc>
          <w:tcPr>
            <w:tcW w:type="dxa" w:w="144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Button</w:t>
            </w:r>
          </w:p>
        </w:tc>
        <w:tc>
          <w:tcPr>
            <w:tcW w:type="dxa" w:w="612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Sequential</w:t>
            </w:r>
          </w:p>
        </w:tc>
        <w:tc>
          <w:tcPr>
            <w:tcW w:type="dxa" w:w="144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SEQ</w:t>
            </w:r>
          </w:p>
        </w:tc>
        <w:tc>
          <w:tcPr>
            <w:tcW w:type="dxa" w:w="612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Starts at key #1, counts up. Position saved to localStorage automatically.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Random</w:t>
            </w:r>
          </w:p>
        </w:tc>
        <w:tc>
          <w:tcPr>
            <w:tcW w:type="dxa" w:w="144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RND</w:t>
            </w:r>
          </w:p>
        </w:tc>
        <w:tc>
          <w:tcPr>
            <w:tcW w:type="dxa" w:w="612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Cryptographically random 256-bit keys. Can be constrained to a hex range.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Era 2009–13</w:t>
            </w:r>
          </w:p>
        </w:tc>
        <w:tc>
          <w:tcPr>
            <w:tcW w:type="dxa" w:w="144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📅 ERA</w:t>
            </w:r>
          </w:p>
        </w:tc>
        <w:tc>
          <w:tcPr>
            <w:tcW w:type="dxa" w:w="612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Cycles through historically weak entropy ranges (timestamps, low keys, Randstorm).</w:t>
            </w:r>
          </w:p>
        </w:tc>
      </w:tr>
    </w:tbl>
    <w:p>
      <w:pPr>
        <w:spacing w:before="80" w:after="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2.3  Speed &amp; Batch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Speed</w:t>
            </w:r>
          </w:p>
        </w:tc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Interval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Batch 1 rate</w:t>
            </w:r>
          </w:p>
        </w:tc>
        <w:tc>
          <w:tcPr>
            <w:tcW w:type="dxa" w:w="3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Batch 100 rate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Slow</w:t>
            </w:r>
          </w:p>
        </w:tc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500ms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 keys/s</w:t>
            </w:r>
          </w:p>
        </w:tc>
        <w:tc>
          <w:tcPr>
            <w:tcW w:type="dxa" w:w="3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~200 keys/s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100ms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~10 keys/s</w:t>
            </w:r>
          </w:p>
        </w:tc>
        <w:tc>
          <w:tcPr>
            <w:tcW w:type="dxa" w:w="3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~1,000 keys/s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</w:t>
            </w:r>
          </w:p>
        </w:tc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20ms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~50 keys/s</w:t>
            </w:r>
          </w:p>
        </w:tc>
        <w:tc>
          <w:tcPr>
            <w:tcW w:type="dxa" w:w="3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~5,000 keys/s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</w:t>
            </w:r>
          </w:p>
        </w:tc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1ms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~200 keys/s</w:t>
            </w:r>
          </w:p>
        </w:tc>
        <w:tc>
          <w:tcPr>
            <w:tcW w:type="dxa" w:w="3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~20,000+ keys/s</w:t>
            </w:r>
          </w:p>
        </w:tc>
      </w:tr>
    </w:tbl>
    <w:p>
      <w:pPr>
        <w:spacing w:before="40" w:after="0"/>
      </w:pPr>
    </w:p>
    <w:p>
      <w:pPr>
        <w:pBdr>
          <w:top w:val="none" w:color="FFFFFF" w:sz="0" w:space="1"/>
          <w:left w:val="single" w:color="B87A00" w:sz="12" w:space="4"/>
          <w:bottom w:val="none" w:color="FFFFFF" w:sz="0" w:space="1"/>
          <w:right w:val="none" w:color="FFFFFF" w:sz="0" w:space="1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B87A00"/>
          <w:sz w:val="20"/>
          <w:szCs w:val="20"/>
        </w:rPr>
        <w:t xml:space="preserve">At Max + Batch 100, throughput depends on your machine's single-core JavaScript performance. Modern laptops typically achieve 10,000–50,000 keys/s.</w:t>
      </w:r>
    </w:p>
    <w:p>
      <w:pPr>
        <w:spacing w:before="40" w:after="0"/>
      </w:pPr>
    </w:p>
    <w:p>
      <w:pPr>
        <w:pBdr>
          <w:bottom w:val="single" w:color="DDCCAA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B87A00"/>
          <w:sz w:val="32"/>
          <w:szCs w:val="32"/>
        </w:rPr>
        <w:t xml:space="preserve">3. Example Usage Scenarios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Example 1 — Quick Test with the Sample Address Set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fastest way to confirm the tool is working. The sample set includes Bitcoin Puzzle addresses and the Genesis block address. Key #1 and #2 are also included, so you will see a Bloom filter hit within seconds of starting a sequential scan.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CCAA" w:sz="1"/>
              <w:left w:val="single" w:color="DDCCAA" w:sz="1"/>
              <w:bottom w:val="single" w:color="B87A00" w:sz="1"/>
              <w:right w:val="single" w:color="DDCCAA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2"/>
                <w:szCs w:val="22"/>
              </w:rPr>
              <w:t xml:space="preserve">Example 1: Quick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bitcoin_bloom_scanner.html in your browser (double-click the file)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the Bloom Filter panel, click  ◎ Load Sample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 ⚙ Build Filter  — you should see "26 addresses" in the filter stats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 the FPR shows green (&lt; 0.01%)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Leave mode on SEQ, Speed on Normal, Batch on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 ▶ Start Scan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Watch the log — within a few seconds you will see a BF HIT for key #1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the  Hits  tab to see the full key details and explorer links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9.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 ■ Stop  when done</w:t>
            </w:r>
          </w:p>
        </w:tc>
      </w:tr>
      <w:tr>
        <w:tc>
          <w:tcPr>
            <w:tcW w:type="dxa" w:w="9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EFC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before="80" w:after="0"/>
      </w:pPr>
    </w:p>
    <w:p>
      <w:pPr>
        <w:pBdr>
          <w:top w:val="none" w:color="FFFFFF" w:sz="0" w:space="1"/>
          <w:left w:val="single" w:color="1A6B1A" w:sz="12" w:space="4"/>
          <w:bottom w:val="none" w:color="FFFFFF" w:sz="0" w:space="1"/>
          <w:right w:val="none" w:color="FFFFFF" w:sz="0" w:space="1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A6B1A"/>
          <w:sz w:val="20"/>
          <w:szCs w:val="20"/>
        </w:rPr>
        <w:t xml:space="preserve">Expected result: Key #1 (hex: 0000…0001) derives to address 1EHNa6Q4Jz2uvNExL497mE43ikXhwF6kZm (uncompressed) and 1BgGZ9tcN4rm9KBzDn7KprQz87SZ26SAMH (compressed). Both are in the sample set and will trigger hits.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Example 2 — Scanning Your Own Address List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 a custom set of addresses you want to scan against. This is the primary research use case.</w:t>
      </w:r>
    </w:p>
    <w:p>
      <w:pPr>
        <w:spacing w:before="60" w:after="0"/>
      </w:pP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First, prepare your address file:</w:t>
      </w:r>
    </w:p>
    <w:p>
      <w:pPr>
        <w:shd w:fill="F5F5F0" w:val="clear"/>
        <w:spacing w:before="40" w:after="40"/>
        <w:ind w:left="360"/>
      </w:pPr>
      <w:r>
        <w:rPr>
          <w:rFonts w:ascii="Courier New" w:cs="Courier New" w:eastAsia="Courier New" w:hAnsi="Courier New"/>
          <w:color w:val="2E5E2E"/>
          <w:sz w:val="18"/>
          <w:szCs w:val="18"/>
        </w:rPr>
        <w:t xml:space="preserve">my_addresses.txt</w:t>
      </w:r>
    </w:p>
    <w:p>
      <w:pPr>
        <w:shd w:fill="F5F5F0" w:val="clear"/>
        <w:spacing w:before="40" w:after="40"/>
        <w:ind w:left="360"/>
      </w:pPr>
      <w:r>
        <w:rPr>
          <w:rFonts w:ascii="Courier New" w:cs="Courier New" w:eastAsia="Courier New" w:hAnsi="Courier New"/>
          <w:color w:val="2E5E2E"/>
          <w:sz w:val="18"/>
          <w:szCs w:val="18"/>
        </w:rPr>
        <w:t xml:space="preserve">1A1zP1eP5QGefi2DMPTfTL5SLmv7DivfNa</w:t>
      </w:r>
    </w:p>
    <w:p>
      <w:pPr>
        <w:shd w:fill="F5F5F0" w:val="clear"/>
        <w:spacing w:before="40" w:after="40"/>
        <w:ind w:left="360"/>
      </w:pPr>
      <w:r>
        <w:rPr>
          <w:rFonts w:ascii="Courier New" w:cs="Courier New" w:eastAsia="Courier New" w:hAnsi="Courier New"/>
          <w:color w:val="2E5E2E"/>
          <w:sz w:val="18"/>
          <w:szCs w:val="18"/>
        </w:rPr>
        <w:t xml:space="preserve">1BgGZ9tcN4rm9KBzDn7KprQz87SZ26SAMH</w:t>
      </w:r>
    </w:p>
    <w:p>
      <w:pPr>
        <w:shd w:fill="F5F5F0" w:val="clear"/>
        <w:spacing w:before="40" w:after="40"/>
        <w:ind w:left="360"/>
      </w:pPr>
      <w:r>
        <w:rPr>
          <w:rFonts w:ascii="Courier New" w:cs="Courier New" w:eastAsia="Courier New" w:hAnsi="Courier New"/>
          <w:color w:val="2E5E2E"/>
          <w:sz w:val="18"/>
          <w:szCs w:val="18"/>
        </w:rPr>
        <w:t xml:space="preserve">3J98t1WpEZ73CNmQviecrnyiWrnqRhWNLy</w:t>
      </w:r>
    </w:p>
    <w:p>
      <w:pPr>
        <w:shd w:fill="F5F5F0" w:val="clear"/>
        <w:spacing w:before="40" w:after="40"/>
        <w:ind w:left="360"/>
      </w:pPr>
      <w:r>
        <w:rPr>
          <w:rFonts w:ascii="Courier New" w:cs="Courier New" w:eastAsia="Courier New" w:hAnsi="Courier New"/>
          <w:color w:val="2E5E2E"/>
          <w:sz w:val="18"/>
          <w:szCs w:val="18"/>
        </w:rPr>
        <w:t xml:space="preserve">bc1qar0srrr7xfkvy5l643lydnw9re59gtzzwf5mdq</w:t>
      </w:r>
    </w:p>
    <w:p>
      <w:pPr>
        <w:spacing w:before="40" w:after="0"/>
      </w:pP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Accepted formats: P2PKH (starts with 1), P2SH (starts with 3), Bech32 (starts with bc1). One per line. Blank lines are ignored.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CCAA" w:sz="1"/>
              <w:left w:val="single" w:color="DDCCAA" w:sz="1"/>
              <w:bottom w:val="single" w:color="B87A00" w:sz="1"/>
              <w:right w:val="single" w:color="DDCCAA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2"/>
                <w:szCs w:val="22"/>
              </w:rPr>
              <w:t xml:space="preserve">Example 2: Custom Address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.txt file with your addresses, one per 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the tool and click  📂 Load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your .txt file from disk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addresses will appear in the text area — verify a few look correct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 ⚙ Build Filter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the FPR shown — ideally below 0.1% (green)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your preferred scan mode and speed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 ▶ Start Scan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9.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Switch to the  Hits  tab to monitor matches in real time</w:t>
            </w:r>
          </w:p>
        </w:tc>
      </w:tr>
      <w:tr>
        <w:tc>
          <w:tcPr>
            <w:tcW w:type="dxa" w:w="9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EFC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Example 3 — Era 2009–13 Mode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Era mode targets historically weak key generation patterns from the early Bitcoin era. It cycles through the ranges below, picking randomly within each: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Range Label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Key Space</w:t>
            </w:r>
          </w:p>
        </w:tc>
        <w:tc>
          <w:tcPr>
            <w:tcW w:type="dxa" w:w="41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Ultra-low keys #1–#100k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→ 100,000</w:t>
            </w:r>
          </w:p>
        </w:tc>
        <w:tc>
          <w:tcPr>
            <w:tcW w:type="dxa" w:w="41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keys ever generated; some early wallets used trivial values</w:t>
            </w:r>
          </w:p>
        </w:tc>
      </w:tr>
      <w:tr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Unix timestamp 2009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1230768000 → 1230854400</w:t>
            </w:r>
          </w:p>
        </w:tc>
        <w:tc>
          <w:tcPr>
            <w:tcW w:type="dxa" w:w="41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Early wallets seeded from system time (seconds since epoch)</w:t>
            </w:r>
          </w:p>
        </w:tc>
      </w:tr>
      <w:tr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Unix timestamp 2010–13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1262304000 → 1357084800</w:t>
            </w:r>
          </w:p>
        </w:tc>
        <w:tc>
          <w:tcPr>
            <w:tcW w:type="dxa" w:w="41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pattern across each year of early Bitcoin adoption</w:t>
            </w:r>
          </w:p>
        </w:tc>
      </w:tr>
      <w:tr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 height 0–300k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→ 300,000</w:t>
            </w:r>
          </w:p>
        </w:tc>
        <w:tc>
          <w:tcPr>
            <w:tcW w:type="dxa" w:w="41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 height used as entropy seed in some early implementations</w:t>
            </w:r>
          </w:p>
        </w:tc>
      </w:tr>
      <w:tr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Randstorm 32-bit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→ 0xFFFFFFFF</w:t>
            </w:r>
          </w:p>
        </w:tc>
        <w:tc>
          <w:tcPr>
            <w:tcW w:type="dxa" w:w="41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BitcoinJS Math.random() in 2011–14 browsers (32-bit seed)</w:t>
            </w:r>
          </w:p>
        </w:tc>
      </w:tr>
      <w:tr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Randstorm 48-bit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0x1000000000000 → 0xFFFFFFFFFFFF</w:t>
            </w:r>
          </w:p>
        </w:tc>
        <w:tc>
          <w:tcPr>
            <w:tcW w:type="dxa" w:w="41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Larger Randstorm-affected range observed in research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CCAA" w:sz="1"/>
              <w:left w:val="single" w:color="DDCCAA" w:sz="1"/>
              <w:bottom w:val="single" w:color="B87A00" w:sz="1"/>
              <w:right w:val="single" w:color="DDCCAA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2"/>
                <w:szCs w:val="22"/>
              </w:rPr>
              <w:t xml:space="preserve">Example 3: Era 2009–13 Scan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 your target address list and build the filter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 📅 ERA 2009–13  to switch to era mode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Speed: Max and Batch: 100 for maximum coverage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 ▶ Start Scan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"Mode" stat will show ERA and the key display will update per era range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log shows which era range each batch is sampling from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hits regularly if running for extended periods (Export tab → BF Hits → JSON)</w:t>
            </w:r>
          </w:p>
        </w:tc>
      </w:tr>
      <w:tr>
        <w:tc>
          <w:tcPr>
            <w:tcW w:type="dxa" w:w="9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EFC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Example 4 — Large Address Set (100k+ Addresses)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Bloom filter scales efficiently. Here's how to handle large lists optimally.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CCAA" w:sz="1"/>
              <w:left w:val="single" w:color="DDCCAA" w:sz="1"/>
              <w:bottom w:val="single" w:color="B87A00" w:sz="1"/>
              <w:right w:val="single" w:color="DDCCAA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2"/>
                <w:szCs w:val="22"/>
              </w:rPr>
              <w:t xml:space="preserve">Example 4: Large File Import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Prepare a large .txt file — one Bitcoin address per line, no headers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 📂 Load File  and select the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Building the filter may take 1–3 seconds for very large sets (100k+) — this is normal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the FPR meter after building: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Green (&lt; 0.5%): Excellent — proceed normally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Amber (0.5%–2%): Acceptable — expect some false positives in hits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Red (&gt; 2%): Consider splitting the list or increasing filter size (reduce FPR target in code)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Speed: Max and Batch: 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9.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 ▶ Start Scan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10.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 Export → All Scanned CSV  periodically to save scan history (capped at 50k records)</w:t>
            </w:r>
          </w:p>
        </w:tc>
      </w:tr>
      <w:tr>
        <w:tc>
          <w:tcPr>
            <w:tcW w:type="dxa" w:w="9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EFC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before="80" w:after="0"/>
      </w:pPr>
    </w:p>
    <w:p>
      <w:pPr>
        <w:pBdr>
          <w:top w:val="none" w:color="FFFFFF" w:sz="0" w:space="1"/>
          <w:left w:val="single" w:color="B87A00" w:sz="12" w:space="4"/>
          <w:bottom w:val="none" w:color="FFFFFF" w:sz="0" w:space="1"/>
          <w:right w:val="none" w:color="FFFFFF" w:sz="0" w:space="1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B87A00"/>
          <w:sz w:val="20"/>
          <w:szCs w:val="20"/>
        </w:rPr>
        <w:t xml:space="preserve">For sets over 500,000 addresses, the browser may pause briefly while building the filter. This is a one-time cost. Scanning speed is unaffected by filter size.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Example 5 — Setting a Custom Key Range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can restrict any scan mode to a specific hex range using the Start and End inputs.</w:t>
      </w:r>
    </w:p>
    <w:p>
      <w:pPr>
        <w:spacing w:before="60" w:after="0"/>
      </w:pP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Example: Scan only Bitcoin Puzzle #71 range (71-bit keys):</w:t>
      </w:r>
    </w:p>
    <w:p>
      <w:pPr>
        <w:spacing w:before="20" w:after="0"/>
      </w:pPr>
    </w:p>
    <w:p>
      <w:pPr>
        <w:shd w:fill="F5F5F0" w:val="clear"/>
        <w:spacing w:before="40" w:after="40"/>
        <w:ind w:left="360"/>
      </w:pPr>
      <w:r>
        <w:rPr>
          <w:rFonts w:ascii="Courier New" w:cs="Courier New" w:eastAsia="Courier New" w:hAnsi="Courier New"/>
          <w:color w:val="2E5E2E"/>
          <w:sz w:val="18"/>
          <w:szCs w:val="18"/>
        </w:rPr>
        <w:t xml:space="preserve">Start: 0000000000000000000000000000000000000000000000400000000000000000</w:t>
      </w:r>
    </w:p>
    <w:p>
      <w:pPr>
        <w:shd w:fill="F5F5F0" w:val="clear"/>
        <w:spacing w:before="40" w:after="40"/>
        <w:ind w:left="360"/>
      </w:pPr>
      <w:r>
        <w:rPr>
          <w:rFonts w:ascii="Courier New" w:cs="Courier New" w:eastAsia="Courier New" w:hAnsi="Courier New"/>
          <w:color w:val="2E5E2E"/>
          <w:sz w:val="18"/>
          <w:szCs w:val="18"/>
        </w:rPr>
        <w:t xml:space="preserve">End:   000000000000000000000000000000000000000000000007FFFFFFFFFFFFFF</w:t>
      </w:r>
    </w:p>
    <w:p>
      <w:pPr>
        <w:spacing w:before="40" w:after="0"/>
      </w:pP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range corresponds to 2^70 → 2^71 - 1. In the tool: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CCAA" w:sz="1"/>
              <w:left w:val="single" w:color="DDCCAA" w:sz="1"/>
              <w:bottom w:val="single" w:color="B87A00" w:sz="1"/>
              <w:right w:val="single" w:color="DDCCAA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2"/>
                <w:szCs w:val="22"/>
              </w:rPr>
              <w:t xml:space="preserve">Example 5: Custom Range Scan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 the sample set (includes Puzzle #71 address) and build the filter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the Start field, paste the hex value for 2^70: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0000000000000000000000000000000000000000000000400000000000000000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the End field, paste the hex value for 2^71 - 1: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000000000000000000000000000000000000000000000007FFFFFFFFFFFFFF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 Set  — the range will be applied and the position updated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Switch to  RND  mode for random sampling within this range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 ▶ Start Scan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9.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progress bar fills as sequential position advances through the range</w:t>
            </w:r>
          </w:p>
        </w:tc>
      </w:tr>
      <w:tr>
        <w:tc>
          <w:tcPr>
            <w:tcW w:type="dxa" w:w="9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EFC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Example 6 — Exporting and Verifying Hits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Bloom filter hit is stored in the Hits tab and persisted to localStorage. Here's the full verification workflow: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CCAA" w:sz="1"/>
              <w:left w:val="single" w:color="DDCCAA" w:sz="1"/>
              <w:bottom w:val="single" w:color="B87A00" w:sz="1"/>
              <w:right w:val="single" w:color="DDCCAA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2"/>
                <w:szCs w:val="22"/>
              </w:rPr>
              <w:t xml:space="preserve">Example 6: Export and Verify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scanning, click the  Hits  tab to see all BF matches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hit card shows: matched address, full private key (HEX, WIF, WIF-C), both addresses, mode and 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any explorer link (blockchain.com, blockchair, mempool.space) to check the live balance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 export all hits, go to the  Export  tab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 BF Hits → JSON  for a structured file you can process programmatically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 BF Hits → CSV  for a spreadsheet-compatible export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 All Scanned → CSV  for a full history of every key checked this 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Hits survive page refresh — they are saved in localStorage (key: bbs_hits)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CCAA" w:sz="1"/>
              <w:bottom w:val="none" w:color="FFFFFF" w:sz="0"/>
              <w:right w:val="single" w:color="DDCCAA" w:sz="1"/>
            </w:tcBorders>
            <w:shd w:fill="FEFC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A00"/>
                <w:sz w:val="20"/>
                <w:szCs w:val="20"/>
              </w:rPr>
              <w:t xml:space="preserve">9.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 clear everything: click  ✕ Clear Stats  (requires confirmation)</w:t>
            </w:r>
          </w:p>
        </w:tc>
      </w:tr>
      <w:tr>
        <w:tc>
          <w:tcPr>
            <w:tcW w:type="dxa" w:w="9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EFC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before="80" w:after="0"/>
      </w:pPr>
    </w:p>
    <w:p>
      <w:pPr>
        <w:pBdr>
          <w:top w:val="none" w:color="FFFFFF" w:sz="0" w:space="1"/>
          <w:left w:val="single" w:color="8B0000" w:sz="12" w:space="4"/>
          <w:bottom w:val="none" w:color="FFFFFF" w:sz="0" w:space="1"/>
          <w:right w:val="none" w:color="FFFFFF" w:sz="0" w:space="1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A Bloom filter hit does NOT mean the address has a balance. It means the derived address matched your loaded address list. Always check balance via an explorer before taking any action.</w:t>
      </w:r>
    </w:p>
    <w:p>
      <w:pPr>
        <w:spacing w:before="40" w:after="0"/>
      </w:pPr>
    </w:p>
    <w:p>
      <w:pPr>
        <w:pBdr>
          <w:bottom w:val="single" w:color="DDCCAA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B87A00"/>
          <w:sz w:val="32"/>
          <w:szCs w:val="32"/>
        </w:rPr>
        <w:t xml:space="preserve">4. Tips &amp; Best Practices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  Optimising Scan Speed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 is the fastest configuration — use for extended research sessions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 is good for monitoring individual keys in the log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 — the scan loop uses a tight setInterval and benefits from full single-core priority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 — it avoids random number generation overhead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before="4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4.2  Managing False Positives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 (green) for reliable results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, split the list into multiple sessions if FPR exceeds 1%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 include the full private key — verify balance before acting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before="4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4.3  Resuming Scans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Sequential mode automatically saves the current key position to localStorage (key: bbs_pos). Re-opening the file resumes from where you left off. To verify the resume position, check the Start field in the range row before scanning.</w:t>
      </w:r>
    </w:p>
    <w:p>
      <w:pPr>
        <w:spacing w:before="4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4.4  Fully Offline Operation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tool loads two scripts from CDN on first open. For a completely air-gapped setup: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Download elliptic.min.js from cdnjs.cloudflare.com/ajax/libs/elliptic/6.5.4/elliptic.min.js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Download sha256.min.js from cdnjs.cloudflare.com/ajax/libs/js-sha256/0.9.0/sha256.min.js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bitcoin_bloom_scanner.html in a text editor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Replace both &lt;script src="..."&gt; tags with &lt;script&gt; and paste the library contents inline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the file — it is now 100% self-contained with no external dependencies</w:t>
      </w:r>
    </w:p>
    <w:p>
      <w:pPr>
        <w:spacing w:before="40" w:after="0"/>
      </w:pPr>
    </w:p>
    <w:p>
      <w:pPr>
        <w:pBdr>
          <w:bottom w:val="single" w:color="DDCCAA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B87A00"/>
          <w:sz w:val="32"/>
          <w:szCs w:val="32"/>
        </w:rPr>
        <w:t xml:space="preserve">5. Legal &amp; Ethical Disclaimer</w:t>
      </w:r>
    </w:p>
    <w:p>
      <w:pPr>
        <w:pBdr>
          <w:top w:val="single" w:color="8B0000" w:sz="4" w:space="4"/>
          <w:left w:val="single" w:color="8B0000" w:sz="4" w:space="4"/>
          <w:bottom w:val="single" w:color="8B0000" w:sz="4" w:space="4"/>
          <w:right w:val="single" w:color="8B0000" w:sz="4" w:space="4"/>
        </w:pBdr>
        <w:shd w:fill="FFF5F5" w:val="clear"/>
        <w:spacing w:before="80" w:after="80"/>
        <w:ind w:left="240" w:right="24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THIS TOOL IS PROVIDED FOR EDUCATIONAL AND CRYPTOGRAPHIC RESEARCH PURPOSES ONLY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must not attempt to access, transfer, or claim funds from Bitcoin addresses that do not belong to you.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Doing so may constitute theft and/or unauthorised computer access, which are criminal offences in most jurisdictions.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 only addresses you own, have written permission to audit, or that are from publicly released research datasets.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Bitcoin Puzzle is a publicly announced cryptographic challenge — all other targets should be addresses you control.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authors of this tool accept no liability for misuse.</w:t>
      </w: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The Bitcoin 256-bit keyspace contains approximately 10⁷⁷ possible private keys. The probability of finding a funded wallet by random scanning outside mathematically constrained ranges is effectively zero. This tool is a research and educational instrument, not a method of obtaining Bitcoin.</w:t>
      </w:r>
    </w:p>
    <w:p>
      <w:pPr>
        <w:spacing w:before="40" w:after="0"/>
      </w:pPr>
    </w:p>
    <w:p>
      <w:pPr>
        <w:pBdr>
          <w:bottom w:val="single" w:color="DDCCAA" w:sz="4" w:space="1"/>
        </w:pBdr>
        <w:spacing w:before="160" w:after="160"/>
      </w:pPr>
    </w:p>
    <w:p>
      <w:pPr>
        <w:spacing w:before="240" w:after="0"/>
        <w:jc w:val="center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◈ Bitcoin Bloom Scanner  v1.0.0  ·  MIT License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For research use only. Open source. No tracking. No network during scanning.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CCAA" w:sz="4" w:space="4"/>
      </w:pBdr>
      <w:tabs>
        <w:tab w:val="right" w:pos="9026"/>
      </w:tabs>
      <w:spacing w:before="160" w:after="0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Educational &amp; Research Use Only</w:t>
    </w:r>
    <w:r>
      <w:rPr>
        <w:rFonts w:ascii="Arial" w:cs="Arial" w:eastAsia="Arial" w:hAnsi="Arial"/>
        <w:color w:val="888888"/>
        <w:sz w:val="16"/>
        <w:szCs w:val="16"/>
      </w:rPr>
      <w:tab/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CCAA" w:sz="4" w:space="4"/>
      </w:pBdr>
      <w:spacing w:before="0" w:after="160"/>
    </w:pPr>
    <w:r>
      <w:rPr>
        <w:rFonts w:ascii="Courier New" w:cs="Courier New" w:eastAsia="Courier New" w:hAnsi="Courier New"/>
        <w:b/>
        <w:bCs/>
        <w:color w:val="B87A00"/>
        <w:sz w:val="18"/>
        <w:szCs w:val="18"/>
      </w:rPr>
      <w:t xml:space="preserve">◈ Bitcoin Bloom Scanner</w:t>
    </w:r>
    <w:r>
      <w:rPr>
        <w:rFonts w:ascii="Arial" w:cs="Arial" w:eastAsia="Arial" w:hAnsi="Arial"/>
        <w:color w:val="888888"/>
        <w:sz w:val="18"/>
        <w:szCs w:val="18"/>
      </w:rPr>
      <w:t xml:space="preserve">  —  Example Usage Guide  — 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B87A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2026-03-17T03:46:51.454Z</dcterms:created>
  <dcterms:modified xsi:type="dcterms:W3CDTF">2026-03-17T03:46:51.455Z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