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MEDICAL REPORT</w:t>
      </w:r>
    </w:p>
    <w:p>
      <w:pPr>
        <w:spacing w:after="200"/>
      </w:pPr>
      <w:r>
        <w:t xml:space="preserve">Date: 8/14/2025</w:t>
      </w:r>
    </w:p>
    <w:p>
      <w:pPr>
        <w:spacing w:after="100"/>
      </w:pPr>
      <w:r>
        <w:t xml:space="preserve">**Medical Report**</w:t>
      </w:r>
    </w:p>
    <w:p>
      <w:pPr>
        <w:spacing w:after="100"/>
      </w:pPr>
      <w:r>
        <w:t xml:space="preserve">**Patient Presentation:**
Richie, a patient who recently experienced a traumatic incident at the gym, reports significant pain in the left big toe. The injury occurred when a 20-kilogram weight accidentally fell on the toe. The patient describes the pain as being particularly severe during ambulation. Richie has requested a doctor's note to excuse absence from work and has completed an Accident, Hazard, and Threat Report (AHTR) regarding the incident.</w:t>
      </w:r>
    </w:p>
    <w:p>
      <w:pPr>
        <w:spacing w:after="100"/>
      </w:pPr>
      <w:r>
        <w:t xml:space="preserve">**Clinical Examination:**
During the consultation, Richie exhibited visible discomfort when recounting the details of the incident. Due to the absence of a detailed physical examination in the initial visit, further clinical evaluation is required to assess the extent of the injury.</w:t>
      </w:r>
    </w:p>
    <w:p>
      <w:pPr>
        <w:spacing w:after="100"/>
      </w:pPr>
      <w:r>
        <w:t xml:space="preserve">**Diagnosis:**
Based on the subjective report and the mechanism of injury, there is a suspected contusion or possible fracture of the left big toe. The trauma from the heavy object necessitates further diagnostic evaluation to confirm the presence and extent of any fracture.</w:t>
      </w:r>
    </w:p>
    <w:p>
      <w:pPr>
        <w:spacing w:after="100"/>
      </w:pPr>
      <w:r>
        <w:t xml:space="preserve">**Treatment Plan:**
1. **Imaging:** An X-ray of the left foot is recommended to determine the presence of any fractures.</w:t>
      </w:r>
    </w:p>
    <w:p>
      <w:pPr>
        <w:pStyle w:val="Heading2"/>
        <w:spacing w:before="200" w:after="100"/>
      </w:pPr>
      <w:r>
        <w:t xml:space="preserve">2. **SYMPTOM MANAGEMENT** IMPLEMENT THE RICE PROTOCOL:</w:t>
      </w:r>
    </w:p>
    <w:p>
      <w:pPr>
        <w:spacing w:after="100"/>
      </w:pPr>
      <w:r>
        <w:t xml:space="preserve">- **Rest:** Advise the patient to limit weight-bearing activities on the affected foot.
   - **Ice:** Apply ice packs to the injured area for 15-20 minutes every 1-2 hours to reduce swelling.
   - **Compression:** Use an elastic bandage to provide support and minimize swelling.
   - **Elevation:** Elevate the foot above heart level whenever possible to decrease swelling.
3. **Work Absence:** A doctor's note will be provided to excuse the patient from work duties until further evaluation and treatment adjustments are made.</w:t>
      </w:r>
    </w:p>
    <w:p>
      <w:pPr>
        <w:spacing w:after="100"/>
      </w:pPr>
      <w:r>
        <w:t xml:space="preserve">**Prognosis:**
The prognosis will depend on the results of the imaging studies. If a fracture is confirmed, the healing process may require immobilization and a longer recovery period. For contusions, symptoms typically improve with conservative management. Follow-up care is essential to monitor the healing process and adjust treatment as necessary.</w:t>
      </w:r>
    </w:p>
    <w:p>
      <w:pPr>
        <w:spacing w:after="100"/>
      </w:pPr>
      <w:r>
        <w:t xml:space="preserve">**Recommendations:**
- Schedule an X-ray at the earliest convenience to facilitate accurate diagnosis.
- Adhere strictly to the RICE protocol to manage pain and swelling effectively.
- Arrange a follow-up appointment to review imaging results and discuss further treatment options.
- Consider temporary modifications to work duties if possible, to accommodate the patient's recovery needs.</w:t>
      </w:r>
    </w:p>
    <w:p>
      <w:pPr>
        <w:spacing w:after="100"/>
      </w:pPr>
      <w:r>
        <w:t xml:space="preserve">This report serves as a comprehensive overview of Richie's current medical status and outlines the necessary steps for effective management and recovery. Further updates will be provided following the completion of diagnostic imaging and subsequent evaluations.</w:t>
      </w:r>
    </w:p>
    <w:p>
      <w:pPr>
        <w:spacing w:before="600"/>
      </w:pPr>
    </w:p>
    <w:p>
      <w:pPr>
        <w:spacing w:after="50"/>
      </w:pPr>
      <w:r>
        <w:t xml:space="preserve">_____________________________</w:t>
      </w:r>
    </w:p>
    <w:p>
      <w:pPr>
        <w:spacing w:after="100"/>
      </w:pPr>
      <w:r>
        <w:t xml:space="preserve">Practitioner Signature</w:t>
      </w:r>
    </w:p>
    <w:p>
      <w:pPr>
        <w:spacing w:after="50"/>
      </w:pPr>
      <w:r>
        <w:t xml:space="preserve">_____________________________</w:t>
      </w:r>
    </w:p>
    <w:p>
      <w:pPr>
        <w:spacing w:after="100"/>
      </w:pPr>
      <w:r>
        <w:t xml:space="preserve">Date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2025-08-14T13:57:25.676Z</dcterms:created>
  <dcterms:modified xsi:type="dcterms:W3CDTF">2025-08-14T13:57:25.676Z</dcterms:modified>
</cp:coreProperties>
</file>

<file path=docProps/custom.xml><?xml version="1.0" encoding="utf-8"?>
<Properties xmlns="http://schemas.openxmlformats.org/officeDocument/2006/custom-properties" xmlns:vt="http://schemas.openxmlformats.org/officeDocument/2006/docPropsVTypes"/>
</file>