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7303" w14:textId="15C2B14A" w:rsidR="009D390A" w:rsidRDefault="00B17A85">
      <w:r>
        <w:rPr>
          <w:rFonts w:ascii="Arial" w:hAnsi="Arial" w:cs="Arial"/>
          <w:color w:val="3C4043"/>
          <w:spacing w:val="3"/>
          <w:sz w:val="21"/>
          <w:szCs w:val="21"/>
        </w:rPr>
        <w:t>1. WAP to pass function as an argument to a function.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WAP to swap elements of two integer arrays using user define function.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WAP to find factorial using recursion.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 WAP to illustrate the use of inline function by creating a function which prints a multiplication table of given number.</w:t>
      </w:r>
    </w:p>
    <w:sectPr w:rsidR="009D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85"/>
    <w:rsid w:val="009D390A"/>
    <w:rsid w:val="00B1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A24C"/>
  <w15:chartTrackingRefBased/>
  <w15:docId w15:val="{30B83055-B7B7-4D99-8E64-D8DB5006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Madhavbhai Vaghasiya</dc:creator>
  <cp:keywords/>
  <dc:description/>
  <cp:lastModifiedBy>Darshan Madhavbhai Vaghasiya</cp:lastModifiedBy>
  <cp:revision>1</cp:revision>
  <dcterms:created xsi:type="dcterms:W3CDTF">2022-08-09T14:03:00Z</dcterms:created>
  <dcterms:modified xsi:type="dcterms:W3CDTF">2022-08-09T14:04:00Z</dcterms:modified>
</cp:coreProperties>
</file>