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72"/>
          <w:szCs w:val="72"/>
          <w:rtl w:val="0"/>
        </w:rPr>
        <w:t xml:space="preserve">CHEF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72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Chef is a configuration management tool (2008) which is used to maintain machines with the automation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72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Chef ensures each node compiles with a policy These policies which are determined by config in each node is called the runlist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