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9AB5" w14:textId="77777777" w:rsidR="003109A2" w:rsidRPr="003109A2" w:rsidRDefault="003109A2" w:rsidP="003109A2">
      <w:pPr>
        <w:widowControl w:val="0"/>
        <w:pBdr>
          <w:top w:val="nil"/>
          <w:left w:val="nil"/>
          <w:bottom w:val="nil"/>
          <w:right w:val="nil"/>
          <w:between w:val="nil"/>
        </w:pBdr>
        <w:spacing w:line="240" w:lineRule="auto"/>
        <w:ind w:left="2863"/>
        <w:rPr>
          <w:rFonts w:eastAsia="Cambria" w:cs="Times New Roman"/>
          <w:b/>
          <w:bCs/>
          <w:color w:val="000000" w:themeColor="text1"/>
          <w:sz w:val="34"/>
          <w:szCs w:val="34"/>
        </w:rPr>
      </w:pPr>
      <w:r w:rsidRPr="003109A2">
        <w:rPr>
          <w:rFonts w:eastAsia="Cambria" w:cs="Times New Roman"/>
          <w:b/>
          <w:bCs/>
          <w:color w:val="000000" w:themeColor="text1"/>
          <w:sz w:val="34"/>
          <w:szCs w:val="34"/>
        </w:rPr>
        <w:t xml:space="preserve">SIMATS ENGINEERING </w:t>
      </w:r>
    </w:p>
    <w:p w14:paraId="52BA3826" w14:textId="44BA3109" w:rsidR="003109A2" w:rsidRPr="003109A2" w:rsidRDefault="003109A2" w:rsidP="003109A2">
      <w:pPr>
        <w:widowControl w:val="0"/>
        <w:pBdr>
          <w:top w:val="nil"/>
          <w:left w:val="nil"/>
          <w:bottom w:val="nil"/>
          <w:right w:val="nil"/>
          <w:between w:val="nil"/>
        </w:pBdr>
        <w:spacing w:before="3" w:line="240" w:lineRule="auto"/>
        <w:ind w:left="3222"/>
        <w:rPr>
          <w:rFonts w:eastAsia="Cambria" w:cs="Times New Roman"/>
          <w:b/>
          <w:bCs/>
          <w:color w:val="000000" w:themeColor="text1"/>
          <w:sz w:val="28"/>
          <w:szCs w:val="28"/>
        </w:rPr>
      </w:pPr>
      <w:r w:rsidRPr="003109A2">
        <w:rPr>
          <w:rFonts w:eastAsia="Cambria" w:cs="Times New Roman"/>
          <w:b/>
          <w:bCs/>
          <w:color w:val="000000" w:themeColor="text1"/>
          <w:sz w:val="28"/>
          <w:szCs w:val="28"/>
        </w:rPr>
        <w:t xml:space="preserve">ASSESSMENT TOOL2 </w:t>
      </w:r>
    </w:p>
    <w:p w14:paraId="4D08EB70" w14:textId="77777777" w:rsidR="003109A2" w:rsidRPr="003109A2" w:rsidRDefault="003109A2" w:rsidP="003109A2">
      <w:pPr>
        <w:widowControl w:val="0"/>
        <w:pBdr>
          <w:top w:val="nil"/>
          <w:left w:val="nil"/>
          <w:bottom w:val="nil"/>
          <w:right w:val="nil"/>
          <w:between w:val="nil"/>
        </w:pBdr>
        <w:spacing w:line="240" w:lineRule="auto"/>
        <w:ind w:left="4662" w:firstLine="378"/>
        <w:jc w:val="center"/>
        <w:rPr>
          <w:rFonts w:eastAsia="Cambria" w:cs="Times New Roman"/>
          <w:b/>
          <w:bCs/>
          <w:color w:val="000000" w:themeColor="text1"/>
          <w:sz w:val="28"/>
          <w:szCs w:val="28"/>
        </w:rPr>
      </w:pPr>
      <w:r w:rsidRPr="003109A2">
        <w:rPr>
          <w:rFonts w:eastAsia="Cambria" w:cs="Times New Roman"/>
          <w:b/>
          <w:bCs/>
          <w:color w:val="000000" w:themeColor="text1"/>
          <w:sz w:val="28"/>
          <w:szCs w:val="28"/>
        </w:rPr>
        <w:t>Student Name : CHALLA RAVITEJA</w:t>
      </w:r>
    </w:p>
    <w:p w14:paraId="6A3CF529" w14:textId="77777777" w:rsidR="003109A2" w:rsidRPr="003109A2" w:rsidRDefault="003109A2" w:rsidP="003109A2">
      <w:pPr>
        <w:widowControl w:val="0"/>
        <w:pBdr>
          <w:top w:val="nil"/>
          <w:left w:val="nil"/>
          <w:bottom w:val="nil"/>
          <w:right w:val="nil"/>
          <w:between w:val="nil"/>
        </w:pBdr>
        <w:spacing w:line="240" w:lineRule="auto"/>
        <w:ind w:left="3942" w:firstLine="378"/>
        <w:jc w:val="center"/>
        <w:rPr>
          <w:rFonts w:eastAsia="Cambria" w:cs="Times New Roman"/>
          <w:b/>
          <w:bCs/>
          <w:color w:val="000000" w:themeColor="text1"/>
          <w:sz w:val="28"/>
          <w:szCs w:val="28"/>
        </w:rPr>
      </w:pPr>
      <w:r w:rsidRPr="003109A2">
        <w:rPr>
          <w:rFonts w:eastAsia="Cambria" w:cs="Times New Roman"/>
          <w:b/>
          <w:bCs/>
          <w:color w:val="000000" w:themeColor="text1"/>
          <w:sz w:val="28"/>
          <w:szCs w:val="28"/>
        </w:rPr>
        <w:t>Student Register No: 192325065</w:t>
      </w:r>
    </w:p>
    <w:p w14:paraId="3F961F0E" w14:textId="77777777" w:rsidR="003109A2" w:rsidRPr="003109A2" w:rsidRDefault="003109A2" w:rsidP="003109A2">
      <w:pPr>
        <w:widowControl w:val="0"/>
        <w:pBdr>
          <w:top w:val="nil"/>
          <w:left w:val="nil"/>
          <w:bottom w:val="nil"/>
          <w:right w:val="nil"/>
          <w:between w:val="nil"/>
        </w:pBdr>
        <w:spacing w:line="240" w:lineRule="auto"/>
        <w:ind w:left="3222" w:firstLine="378"/>
        <w:jc w:val="center"/>
        <w:rPr>
          <w:rFonts w:eastAsia="Cambria" w:cs="Times New Roman"/>
          <w:b/>
          <w:bCs/>
          <w:color w:val="000000" w:themeColor="text1"/>
          <w:sz w:val="28"/>
          <w:szCs w:val="28"/>
        </w:rPr>
      </w:pPr>
      <w:r w:rsidRPr="003109A2">
        <w:rPr>
          <w:rFonts w:eastAsia="Cambria" w:cs="Times New Roman"/>
          <w:b/>
          <w:bCs/>
          <w:color w:val="000000" w:themeColor="text1"/>
          <w:sz w:val="28"/>
          <w:szCs w:val="28"/>
        </w:rPr>
        <w:t>CO3_AT2</w:t>
      </w:r>
    </w:p>
    <w:p w14:paraId="7D322AE8" w14:textId="77777777" w:rsidR="003109A2" w:rsidRPr="003109A2" w:rsidRDefault="003109A2" w:rsidP="003109A2">
      <w:pPr>
        <w:widowControl w:val="0"/>
        <w:pBdr>
          <w:top w:val="nil"/>
          <w:left w:val="nil"/>
          <w:bottom w:val="nil"/>
          <w:right w:val="nil"/>
          <w:between w:val="nil"/>
        </w:pBdr>
        <w:spacing w:line="240" w:lineRule="auto"/>
        <w:ind w:left="15"/>
        <w:rPr>
          <w:rFonts w:cs="Times New Roman"/>
          <w:b/>
          <w:bCs/>
          <w:color w:val="000000" w:themeColor="text1"/>
          <w:szCs w:val="24"/>
        </w:rPr>
      </w:pPr>
      <w:r w:rsidRPr="003109A2">
        <w:rPr>
          <w:rFonts w:eastAsia="Arial" w:cs="Times New Roman"/>
          <w:b/>
          <w:bCs/>
          <w:color w:val="000000" w:themeColor="text1"/>
          <w:szCs w:val="24"/>
        </w:rPr>
        <w:t xml:space="preserve">COURSE CODE: MLA 02 </w:t>
      </w:r>
    </w:p>
    <w:p w14:paraId="08A509C9" w14:textId="77777777" w:rsidR="003109A2" w:rsidRPr="003109A2" w:rsidRDefault="003109A2" w:rsidP="003109A2">
      <w:pPr>
        <w:widowControl w:val="0"/>
        <w:pBdr>
          <w:top w:val="nil"/>
          <w:left w:val="nil"/>
          <w:bottom w:val="nil"/>
          <w:right w:val="nil"/>
          <w:between w:val="nil"/>
        </w:pBdr>
        <w:spacing w:line="240" w:lineRule="auto"/>
        <w:ind w:left="15"/>
        <w:rPr>
          <w:rFonts w:eastAsia="Cambria" w:cs="Times New Roman"/>
          <w:b/>
          <w:bCs/>
          <w:color w:val="000000" w:themeColor="text1"/>
          <w:szCs w:val="24"/>
        </w:rPr>
      </w:pPr>
      <w:r w:rsidRPr="003109A2">
        <w:rPr>
          <w:rFonts w:eastAsia="Arial" w:cs="Times New Roman"/>
          <w:b/>
          <w:bCs/>
          <w:color w:val="000000" w:themeColor="text1"/>
          <w:szCs w:val="24"/>
        </w:rPr>
        <w:t xml:space="preserve">COURSE NAME: </w:t>
      </w:r>
      <w:r w:rsidRPr="003109A2">
        <w:rPr>
          <w:rFonts w:eastAsia="Cambria" w:cs="Times New Roman"/>
          <w:b/>
          <w:bCs/>
          <w:color w:val="000000" w:themeColor="text1"/>
          <w:szCs w:val="24"/>
        </w:rPr>
        <w:t xml:space="preserve">Fundamentals of Machine Learning </w:t>
      </w:r>
    </w:p>
    <w:p w14:paraId="3E750F1B" w14:textId="77777777" w:rsidR="003109A2" w:rsidRPr="003109A2" w:rsidRDefault="003109A2" w:rsidP="003109A2">
      <w:pPr>
        <w:widowControl w:val="0"/>
        <w:pBdr>
          <w:top w:val="nil"/>
          <w:left w:val="nil"/>
          <w:bottom w:val="nil"/>
          <w:right w:val="nil"/>
          <w:between w:val="nil"/>
        </w:pBdr>
        <w:spacing w:line="240" w:lineRule="auto"/>
        <w:ind w:left="15"/>
        <w:rPr>
          <w:rFonts w:cs="Times New Roman"/>
          <w:b/>
          <w:bCs/>
          <w:color w:val="000000" w:themeColor="text1"/>
          <w:szCs w:val="24"/>
        </w:rPr>
      </w:pPr>
      <w:r w:rsidRPr="003109A2">
        <w:rPr>
          <w:rFonts w:eastAsia="Arial" w:cs="Times New Roman"/>
          <w:b/>
          <w:bCs/>
          <w:color w:val="000000" w:themeColor="text1"/>
          <w:szCs w:val="24"/>
        </w:rPr>
        <w:t xml:space="preserve">COURSE OUTCOME COVERED </w:t>
      </w:r>
    </w:p>
    <w:p w14:paraId="2BD1434B" w14:textId="77777777" w:rsidR="003109A2" w:rsidRPr="003109A2" w:rsidRDefault="003109A2" w:rsidP="003109A2">
      <w:pPr>
        <w:widowControl w:val="0"/>
        <w:pBdr>
          <w:top w:val="nil"/>
          <w:left w:val="nil"/>
          <w:bottom w:val="nil"/>
          <w:right w:val="nil"/>
          <w:between w:val="nil"/>
        </w:pBdr>
        <w:spacing w:before="272" w:line="229" w:lineRule="auto"/>
        <w:ind w:left="12" w:right="1078" w:firstLine="14"/>
        <w:rPr>
          <w:rFonts w:cs="Times New Roman"/>
          <w:i/>
          <w:iCs/>
          <w:color w:val="000000" w:themeColor="text1"/>
          <w:szCs w:val="24"/>
        </w:rPr>
      </w:pPr>
      <w:r w:rsidRPr="003109A2">
        <w:rPr>
          <w:rFonts w:eastAsia="Arial" w:cs="Times New Roman"/>
          <w:b/>
          <w:bCs/>
          <w:i/>
          <w:iCs/>
          <w:color w:val="000000" w:themeColor="text1"/>
          <w:szCs w:val="24"/>
        </w:rPr>
        <w:t xml:space="preserve">CO2: </w:t>
      </w:r>
      <w:r w:rsidRPr="003109A2">
        <w:rPr>
          <w:rFonts w:eastAsia="Arial" w:cs="Times New Roman"/>
          <w:i/>
          <w:iCs/>
          <w:color w:val="000000" w:themeColor="text1"/>
          <w:szCs w:val="24"/>
        </w:rPr>
        <w:t xml:space="preserve">Analyze unsupervised learning methods, including clustering and dimensionality  reduction, to extract insights from unlabelled data.(BL3) </w:t>
      </w:r>
    </w:p>
    <w:p w14:paraId="160F6ED6" w14:textId="77777777" w:rsidR="003109A2" w:rsidRPr="003109A2" w:rsidRDefault="003109A2" w:rsidP="003109A2">
      <w:pPr>
        <w:widowControl w:val="0"/>
        <w:pBdr>
          <w:top w:val="nil"/>
          <w:left w:val="nil"/>
          <w:bottom w:val="nil"/>
          <w:right w:val="nil"/>
          <w:between w:val="nil"/>
        </w:pBdr>
        <w:spacing w:before="236" w:line="240" w:lineRule="auto"/>
        <w:rPr>
          <w:rFonts w:cs="Times New Roman"/>
          <w:i/>
          <w:iCs/>
          <w:color w:val="000000" w:themeColor="text1"/>
          <w:szCs w:val="24"/>
        </w:rPr>
      </w:pPr>
      <w:r w:rsidRPr="003109A2">
        <w:rPr>
          <w:rFonts w:eastAsia="Arial" w:cs="Times New Roman"/>
          <w:i/>
          <w:iCs/>
          <w:color w:val="000000" w:themeColor="text1"/>
          <w:szCs w:val="24"/>
        </w:rPr>
        <w:t xml:space="preserve">Assessment Tool Weightage: 20% </w:t>
      </w:r>
    </w:p>
    <w:p w14:paraId="691BD25E" w14:textId="77777777" w:rsidR="003109A2" w:rsidRPr="003109A2" w:rsidRDefault="003109A2" w:rsidP="003109A2">
      <w:pPr>
        <w:widowControl w:val="0"/>
        <w:pBdr>
          <w:top w:val="nil"/>
          <w:left w:val="nil"/>
          <w:bottom w:val="nil"/>
          <w:right w:val="nil"/>
          <w:between w:val="nil"/>
        </w:pBdr>
        <w:spacing w:before="236" w:line="240" w:lineRule="auto"/>
        <w:rPr>
          <w:rFonts w:cs="Times New Roman"/>
          <w:i/>
          <w:iCs/>
          <w:color w:val="000000" w:themeColor="text1"/>
          <w:szCs w:val="24"/>
        </w:rPr>
      </w:pPr>
    </w:p>
    <w:p w14:paraId="6B625D0D" w14:textId="77777777" w:rsidR="003109A2" w:rsidRPr="003109A2" w:rsidRDefault="003109A2" w:rsidP="003109A2">
      <w:pPr>
        <w:widowControl w:val="0"/>
        <w:pBdr>
          <w:top w:val="nil"/>
          <w:left w:val="nil"/>
          <w:bottom w:val="nil"/>
          <w:right w:val="nil"/>
          <w:between w:val="nil"/>
        </w:pBdr>
        <w:spacing w:line="459" w:lineRule="auto"/>
        <w:ind w:left="14" w:right="1328"/>
        <w:jc w:val="center"/>
        <w:rPr>
          <w:rFonts w:cs="Times New Roman"/>
          <w:color w:val="000000" w:themeColor="text1"/>
          <w:szCs w:val="24"/>
        </w:rPr>
      </w:pPr>
      <w:r w:rsidRPr="003109A2">
        <w:rPr>
          <w:rFonts w:eastAsia="Arial" w:cs="Times New Roman"/>
          <w:b/>
          <w:bCs/>
          <w:color w:val="000000" w:themeColor="text1"/>
          <w:szCs w:val="24"/>
        </w:rPr>
        <w:t xml:space="preserve">QUESTIONS:10 Total Marks:50 </w:t>
      </w:r>
      <w:r w:rsidRPr="003109A2">
        <w:rPr>
          <w:rFonts w:eastAsia="Arial" w:cs="Times New Roman"/>
          <w:color w:val="000000" w:themeColor="text1"/>
          <w:szCs w:val="24"/>
        </w:rPr>
        <w:t xml:space="preserve">Annexure A </w:t>
      </w:r>
    </w:p>
    <w:p w14:paraId="3798B40F" w14:textId="77777777" w:rsidR="003109A2" w:rsidRPr="003109A2" w:rsidRDefault="003109A2" w:rsidP="003109A2">
      <w:pPr>
        <w:widowControl w:val="0"/>
        <w:pBdr>
          <w:top w:val="nil"/>
          <w:left w:val="nil"/>
          <w:bottom w:val="nil"/>
          <w:right w:val="nil"/>
          <w:between w:val="nil"/>
        </w:pBdr>
        <w:spacing w:line="240" w:lineRule="auto"/>
        <w:ind w:left="3897"/>
        <w:rPr>
          <w:rFonts w:cs="Times New Roman"/>
          <w:b/>
          <w:bCs/>
          <w:color w:val="000000" w:themeColor="text1"/>
          <w:szCs w:val="24"/>
        </w:rPr>
      </w:pPr>
      <w:r w:rsidRPr="003109A2">
        <w:rPr>
          <w:rFonts w:eastAsia="Arial" w:cs="Times New Roman"/>
          <w:b/>
          <w:bCs/>
          <w:color w:val="000000" w:themeColor="text1"/>
          <w:szCs w:val="24"/>
        </w:rPr>
        <w:t xml:space="preserve">Case Study </w:t>
      </w:r>
    </w:p>
    <w:p w14:paraId="7840727F" w14:textId="77777777" w:rsidR="003109A2" w:rsidRPr="003109A2" w:rsidRDefault="003109A2" w:rsidP="003109A2">
      <w:pPr>
        <w:widowControl w:val="0"/>
        <w:pBdr>
          <w:top w:val="nil"/>
          <w:left w:val="nil"/>
          <w:bottom w:val="nil"/>
          <w:right w:val="nil"/>
          <w:between w:val="nil"/>
        </w:pBdr>
        <w:spacing w:line="240" w:lineRule="auto"/>
        <w:ind w:left="18"/>
        <w:rPr>
          <w:rFonts w:eastAsia="Cambria" w:cs="Times New Roman"/>
          <w:b/>
          <w:bCs/>
          <w:i/>
          <w:iCs/>
          <w:color w:val="000000" w:themeColor="text1"/>
          <w:szCs w:val="24"/>
        </w:rPr>
      </w:pPr>
      <w:r w:rsidRPr="003109A2">
        <w:rPr>
          <w:rFonts w:eastAsia="Cambria" w:cs="Times New Roman"/>
          <w:b/>
          <w:bCs/>
          <w:i/>
          <w:iCs/>
          <w:color w:val="000000" w:themeColor="text1"/>
          <w:szCs w:val="24"/>
        </w:rPr>
        <w:t xml:space="preserve">Code of Conduct: </w:t>
      </w:r>
    </w:p>
    <w:p w14:paraId="5B75642D" w14:textId="77777777" w:rsidR="003109A2" w:rsidRPr="003109A2" w:rsidRDefault="003109A2" w:rsidP="003109A2">
      <w:pPr>
        <w:widowControl w:val="0"/>
        <w:pBdr>
          <w:top w:val="nil"/>
          <w:left w:val="nil"/>
          <w:bottom w:val="nil"/>
          <w:right w:val="nil"/>
          <w:between w:val="nil"/>
        </w:pBdr>
        <w:spacing w:before="281" w:line="233" w:lineRule="auto"/>
        <w:ind w:left="19" w:right="1092" w:hanging="9"/>
        <w:rPr>
          <w:rFonts w:eastAsia="Cambria" w:cs="Times New Roman"/>
          <w:color w:val="000000" w:themeColor="text1"/>
          <w:sz w:val="22"/>
        </w:rPr>
      </w:pPr>
      <w:r w:rsidRPr="003109A2">
        <w:rPr>
          <w:rFonts w:eastAsia="Cambria" w:cs="Times New Roman"/>
          <w:color w:val="000000" w:themeColor="text1"/>
          <w:sz w:val="22"/>
        </w:rPr>
        <w:t xml:space="preserve">I _CHALLA RAVITEJA_ (Name / Reg No) certify that this submission is my original work and  that I have adhered to the guidelines specified for this assessment. </w:t>
      </w:r>
    </w:p>
    <w:p w14:paraId="4190FDDF" w14:textId="77777777" w:rsidR="003109A2" w:rsidRPr="003109A2" w:rsidRDefault="003109A2" w:rsidP="003109A2">
      <w:pPr>
        <w:widowControl w:val="0"/>
        <w:pBdr>
          <w:top w:val="nil"/>
          <w:left w:val="nil"/>
          <w:bottom w:val="nil"/>
          <w:right w:val="nil"/>
          <w:between w:val="nil"/>
        </w:pBdr>
        <w:spacing w:before="6" w:line="469" w:lineRule="auto"/>
        <w:ind w:left="3" w:right="1151" w:firstLine="5"/>
        <w:rPr>
          <w:rFonts w:eastAsia="Cambria" w:cs="Times New Roman"/>
          <w:i/>
          <w:iCs/>
          <w:color w:val="000000" w:themeColor="text1"/>
          <w:sz w:val="22"/>
        </w:rPr>
      </w:pPr>
      <w:r w:rsidRPr="003109A2">
        <w:rPr>
          <w:rFonts w:eastAsia="Cambria" w:cs="Times New Roman"/>
          <w:color w:val="000000" w:themeColor="text1"/>
          <w:sz w:val="22"/>
        </w:rPr>
        <w:t>I understand that any violation of academic integrity rules will result in disciplinary</w:t>
      </w:r>
      <w:r w:rsidRPr="003109A2">
        <w:rPr>
          <w:rFonts w:eastAsia="Cambria" w:cs="Times New Roman"/>
          <w:color w:val="000000" w:themeColor="text1"/>
        </w:rPr>
        <w:t xml:space="preserve">  </w:t>
      </w:r>
      <w:r w:rsidRPr="003109A2">
        <w:rPr>
          <w:rFonts w:eastAsia="Cambria" w:cs="Times New Roman"/>
          <w:color w:val="000000" w:themeColor="text1"/>
          <w:sz w:val="22"/>
        </w:rPr>
        <w:t>action</w:t>
      </w:r>
      <w:r w:rsidRPr="003109A2">
        <w:rPr>
          <w:rFonts w:eastAsia="Cambria" w:cs="Times New Roman"/>
          <w:i/>
          <w:iCs/>
          <w:color w:val="000000" w:themeColor="text1"/>
          <w:sz w:val="22"/>
        </w:rPr>
        <w:t xml:space="preserve">. </w:t>
      </w:r>
    </w:p>
    <w:p w14:paraId="72682096" w14:textId="77777777" w:rsidR="003109A2" w:rsidRPr="003109A2" w:rsidRDefault="003109A2" w:rsidP="003109A2">
      <w:pPr>
        <w:widowControl w:val="0"/>
        <w:pBdr>
          <w:top w:val="nil"/>
          <w:left w:val="nil"/>
          <w:bottom w:val="nil"/>
          <w:right w:val="nil"/>
          <w:between w:val="nil"/>
        </w:pBdr>
        <w:spacing w:before="6" w:line="469" w:lineRule="auto"/>
        <w:ind w:left="3" w:right="1151" w:firstLine="5"/>
        <w:rPr>
          <w:rFonts w:eastAsia="Cambria" w:cs="Times New Roman"/>
          <w:b/>
          <w:bCs/>
          <w:i/>
          <w:iCs/>
          <w:color w:val="000000" w:themeColor="text1"/>
          <w:szCs w:val="24"/>
        </w:rPr>
      </w:pPr>
      <w:r w:rsidRPr="003109A2">
        <w:rPr>
          <w:rFonts w:eastAsia="Cambria" w:cs="Times New Roman"/>
          <w:b/>
          <w:bCs/>
          <w:i/>
          <w:iCs/>
          <w:color w:val="000000" w:themeColor="text1"/>
          <w:szCs w:val="24"/>
        </w:rPr>
        <w:t>Signature of the student:</w:t>
      </w:r>
    </w:p>
    <w:p w14:paraId="1FB70CC3" w14:textId="77777777" w:rsidR="003109A2" w:rsidRPr="003109A2" w:rsidRDefault="003109A2" w:rsidP="003109A2">
      <w:pPr>
        <w:widowControl w:val="0"/>
        <w:pBdr>
          <w:top w:val="nil"/>
          <w:left w:val="nil"/>
          <w:bottom w:val="nil"/>
          <w:right w:val="nil"/>
          <w:between w:val="nil"/>
        </w:pBdr>
        <w:spacing w:line="240" w:lineRule="auto"/>
        <w:ind w:left="3912"/>
        <w:rPr>
          <w:rFonts w:cs="Times New Roman"/>
          <w:color w:val="000000" w:themeColor="text1"/>
          <w:szCs w:val="24"/>
        </w:rPr>
      </w:pPr>
      <w:r w:rsidRPr="003109A2">
        <w:rPr>
          <w:rFonts w:eastAsia="Arial" w:cs="Times New Roman"/>
          <w:color w:val="000000" w:themeColor="text1"/>
          <w:szCs w:val="24"/>
        </w:rPr>
        <w:t xml:space="preserve">Annexure A </w:t>
      </w:r>
    </w:p>
    <w:p w14:paraId="4C714877" w14:textId="77777777" w:rsidR="003109A2" w:rsidRPr="003109A2" w:rsidRDefault="003109A2" w:rsidP="003109A2">
      <w:pPr>
        <w:widowControl w:val="0"/>
        <w:pBdr>
          <w:top w:val="nil"/>
          <w:left w:val="nil"/>
          <w:bottom w:val="nil"/>
          <w:right w:val="nil"/>
          <w:between w:val="nil"/>
        </w:pBdr>
        <w:spacing w:before="271" w:line="240" w:lineRule="auto"/>
        <w:ind w:left="3897"/>
        <w:rPr>
          <w:rFonts w:cs="Times New Roman"/>
          <w:b/>
          <w:bCs/>
          <w:color w:val="000000" w:themeColor="text1"/>
          <w:szCs w:val="24"/>
        </w:rPr>
      </w:pPr>
      <w:r w:rsidRPr="003109A2">
        <w:rPr>
          <w:rFonts w:eastAsia="Arial" w:cs="Times New Roman"/>
          <w:b/>
          <w:bCs/>
          <w:color w:val="000000" w:themeColor="text1"/>
          <w:szCs w:val="24"/>
        </w:rPr>
        <w:t xml:space="preserve">Case Study </w:t>
      </w:r>
    </w:p>
    <w:p w14:paraId="30F5DCD7" w14:textId="77777777" w:rsidR="003109A2" w:rsidRPr="003109A2" w:rsidRDefault="003109A2" w:rsidP="003109A2">
      <w:pPr>
        <w:widowControl w:val="0"/>
        <w:pBdr>
          <w:top w:val="nil"/>
          <w:left w:val="nil"/>
          <w:bottom w:val="nil"/>
          <w:right w:val="nil"/>
          <w:between w:val="nil"/>
        </w:pBdr>
        <w:spacing w:before="276" w:line="229" w:lineRule="auto"/>
        <w:ind w:left="4" w:right="1072" w:firstLine="11"/>
        <w:rPr>
          <w:rFonts w:cs="Times New Roman"/>
          <w:color w:val="000000" w:themeColor="text1"/>
          <w:szCs w:val="24"/>
        </w:rPr>
      </w:pPr>
      <w:r w:rsidRPr="003109A2">
        <w:rPr>
          <w:rFonts w:eastAsia="Arial" w:cs="Times New Roman"/>
          <w:b/>
          <w:bCs/>
          <w:color w:val="000000" w:themeColor="text1"/>
          <w:szCs w:val="24"/>
        </w:rPr>
        <w:t xml:space="preserve">Case Study 1: Customer Segmentation using K-Means Clustering and PCA </w:t>
      </w:r>
      <w:r w:rsidRPr="003109A2">
        <w:rPr>
          <w:rFonts w:eastAsia="Arial" w:cs="Times New Roman"/>
          <w:color w:val="000000" w:themeColor="text1"/>
          <w:szCs w:val="24"/>
        </w:rPr>
        <w:t xml:space="preserve">A retail store wants to segment its customers based on their Annual Income and  Spending Score to design targeted marketing campaigns. Using the dataset below,  write a Python program to preprocess the data, apply K-Means clustering, reduce the  data to two dimensions using Principal Component Analysis (PCA), visualize the  clusters, and identify the optimal number of customer groups. </w:t>
      </w:r>
    </w:p>
    <w:p w14:paraId="6325F540" w14:textId="77777777" w:rsidR="003109A2" w:rsidRPr="003109A2" w:rsidRDefault="003109A2" w:rsidP="003109A2">
      <w:pPr>
        <w:widowControl w:val="0"/>
        <w:pBdr>
          <w:top w:val="nil"/>
          <w:left w:val="nil"/>
          <w:bottom w:val="nil"/>
          <w:right w:val="nil"/>
          <w:between w:val="nil"/>
        </w:pBdr>
        <w:spacing w:before="282" w:line="240" w:lineRule="auto"/>
        <w:ind w:left="23"/>
        <w:rPr>
          <w:rFonts w:cs="Times New Roman"/>
          <w:color w:val="000000" w:themeColor="text1"/>
          <w:szCs w:val="24"/>
        </w:rPr>
      </w:pPr>
      <w:r w:rsidRPr="003109A2">
        <w:rPr>
          <w:rFonts w:eastAsia="Arial" w:cs="Times New Roman"/>
          <w:color w:val="000000" w:themeColor="text1"/>
          <w:szCs w:val="24"/>
        </w:rPr>
        <w:t xml:space="preserve">Dataset (customer_segmentation.csv) </w:t>
      </w:r>
    </w:p>
    <w:tbl>
      <w:tblPr>
        <w:tblW w:w="623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97"/>
        <w:gridCol w:w="643"/>
        <w:gridCol w:w="2233"/>
        <w:gridCol w:w="1858"/>
      </w:tblGrid>
      <w:tr w:rsidR="003109A2" w:rsidRPr="003109A2" w14:paraId="4C2B74E5" w14:textId="77777777" w:rsidTr="00732ED9">
        <w:trPr>
          <w:trHeight w:val="285"/>
        </w:trPr>
        <w:tc>
          <w:tcPr>
            <w:tcW w:w="1497" w:type="dxa"/>
            <w:tcMar>
              <w:top w:w="100" w:type="dxa"/>
              <w:left w:w="100" w:type="dxa"/>
              <w:bottom w:w="100" w:type="dxa"/>
              <w:right w:w="100" w:type="dxa"/>
            </w:tcMar>
          </w:tcPr>
          <w:p w14:paraId="423E8D97"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lastRenderedPageBreak/>
              <w:t xml:space="preserve">CustomerID </w:t>
            </w:r>
          </w:p>
        </w:tc>
        <w:tc>
          <w:tcPr>
            <w:tcW w:w="643" w:type="dxa"/>
            <w:tcMar>
              <w:top w:w="100" w:type="dxa"/>
              <w:left w:w="100" w:type="dxa"/>
              <w:bottom w:w="100" w:type="dxa"/>
              <w:right w:w="100" w:type="dxa"/>
            </w:tcMar>
          </w:tcPr>
          <w:p w14:paraId="74CA9E90"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Age </w:t>
            </w:r>
          </w:p>
        </w:tc>
        <w:tc>
          <w:tcPr>
            <w:tcW w:w="2232" w:type="dxa"/>
            <w:tcMar>
              <w:top w:w="100" w:type="dxa"/>
              <w:left w:w="100" w:type="dxa"/>
              <w:bottom w:w="100" w:type="dxa"/>
              <w:right w:w="100" w:type="dxa"/>
            </w:tcMar>
          </w:tcPr>
          <w:p w14:paraId="1C31E9CF"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AnnualIncome (k$) </w:t>
            </w:r>
          </w:p>
        </w:tc>
        <w:tc>
          <w:tcPr>
            <w:tcW w:w="1857" w:type="dxa"/>
            <w:tcMar>
              <w:top w:w="100" w:type="dxa"/>
              <w:left w:w="100" w:type="dxa"/>
              <w:bottom w:w="100" w:type="dxa"/>
              <w:right w:w="100" w:type="dxa"/>
            </w:tcMar>
          </w:tcPr>
          <w:p w14:paraId="41E36877"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SpendingScore</w:t>
            </w:r>
          </w:p>
        </w:tc>
      </w:tr>
      <w:tr w:rsidR="003109A2" w:rsidRPr="003109A2" w14:paraId="19B3B441" w14:textId="77777777" w:rsidTr="00732ED9">
        <w:trPr>
          <w:trHeight w:val="285"/>
        </w:trPr>
        <w:tc>
          <w:tcPr>
            <w:tcW w:w="1497" w:type="dxa"/>
            <w:tcMar>
              <w:top w:w="100" w:type="dxa"/>
              <w:left w:w="100" w:type="dxa"/>
              <w:bottom w:w="100" w:type="dxa"/>
              <w:right w:w="100" w:type="dxa"/>
            </w:tcMar>
          </w:tcPr>
          <w:p w14:paraId="3A3062F6"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 </w:t>
            </w:r>
          </w:p>
        </w:tc>
        <w:tc>
          <w:tcPr>
            <w:tcW w:w="643" w:type="dxa"/>
            <w:tcMar>
              <w:top w:w="100" w:type="dxa"/>
              <w:left w:w="100" w:type="dxa"/>
              <w:bottom w:w="100" w:type="dxa"/>
              <w:right w:w="100" w:type="dxa"/>
            </w:tcMar>
          </w:tcPr>
          <w:p w14:paraId="6D51552D"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19 </w:t>
            </w:r>
          </w:p>
        </w:tc>
        <w:tc>
          <w:tcPr>
            <w:tcW w:w="2232" w:type="dxa"/>
            <w:tcMar>
              <w:top w:w="100" w:type="dxa"/>
              <w:left w:w="100" w:type="dxa"/>
              <w:bottom w:w="100" w:type="dxa"/>
              <w:right w:w="100" w:type="dxa"/>
            </w:tcMar>
          </w:tcPr>
          <w:p w14:paraId="643D8912"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15 </w:t>
            </w:r>
          </w:p>
        </w:tc>
        <w:tc>
          <w:tcPr>
            <w:tcW w:w="1857" w:type="dxa"/>
            <w:tcMar>
              <w:top w:w="100" w:type="dxa"/>
              <w:left w:w="100" w:type="dxa"/>
              <w:bottom w:w="100" w:type="dxa"/>
              <w:right w:w="100" w:type="dxa"/>
            </w:tcMar>
          </w:tcPr>
          <w:p w14:paraId="27C05CC5"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39</w:t>
            </w:r>
          </w:p>
        </w:tc>
      </w:tr>
      <w:tr w:rsidR="003109A2" w:rsidRPr="003109A2" w14:paraId="7773C210" w14:textId="77777777" w:rsidTr="00732ED9">
        <w:trPr>
          <w:trHeight w:val="288"/>
        </w:trPr>
        <w:tc>
          <w:tcPr>
            <w:tcW w:w="1497" w:type="dxa"/>
            <w:tcMar>
              <w:top w:w="100" w:type="dxa"/>
              <w:left w:w="100" w:type="dxa"/>
              <w:bottom w:w="100" w:type="dxa"/>
              <w:right w:w="100" w:type="dxa"/>
            </w:tcMar>
          </w:tcPr>
          <w:p w14:paraId="1E16EE6B"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 </w:t>
            </w:r>
          </w:p>
        </w:tc>
        <w:tc>
          <w:tcPr>
            <w:tcW w:w="643" w:type="dxa"/>
            <w:tcMar>
              <w:top w:w="100" w:type="dxa"/>
              <w:left w:w="100" w:type="dxa"/>
              <w:bottom w:w="100" w:type="dxa"/>
              <w:right w:w="100" w:type="dxa"/>
            </w:tcMar>
          </w:tcPr>
          <w:p w14:paraId="70C53950"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21 </w:t>
            </w:r>
          </w:p>
        </w:tc>
        <w:tc>
          <w:tcPr>
            <w:tcW w:w="2232" w:type="dxa"/>
            <w:tcMar>
              <w:top w:w="100" w:type="dxa"/>
              <w:left w:w="100" w:type="dxa"/>
              <w:bottom w:w="100" w:type="dxa"/>
              <w:right w:w="100" w:type="dxa"/>
            </w:tcMar>
          </w:tcPr>
          <w:p w14:paraId="5934A5FA"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15 </w:t>
            </w:r>
          </w:p>
        </w:tc>
        <w:tc>
          <w:tcPr>
            <w:tcW w:w="1857" w:type="dxa"/>
            <w:tcMar>
              <w:top w:w="100" w:type="dxa"/>
              <w:left w:w="100" w:type="dxa"/>
              <w:bottom w:w="100" w:type="dxa"/>
              <w:right w:w="100" w:type="dxa"/>
            </w:tcMar>
          </w:tcPr>
          <w:p w14:paraId="53D041A9"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81</w:t>
            </w:r>
          </w:p>
        </w:tc>
      </w:tr>
      <w:tr w:rsidR="003109A2" w:rsidRPr="003109A2" w14:paraId="5C9C11F3" w14:textId="77777777" w:rsidTr="00732ED9">
        <w:trPr>
          <w:trHeight w:val="285"/>
        </w:trPr>
        <w:tc>
          <w:tcPr>
            <w:tcW w:w="1497" w:type="dxa"/>
            <w:tcMar>
              <w:top w:w="100" w:type="dxa"/>
              <w:left w:w="100" w:type="dxa"/>
              <w:bottom w:w="100" w:type="dxa"/>
              <w:right w:w="100" w:type="dxa"/>
            </w:tcMar>
          </w:tcPr>
          <w:p w14:paraId="2EE8DF91"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3 </w:t>
            </w:r>
          </w:p>
        </w:tc>
        <w:tc>
          <w:tcPr>
            <w:tcW w:w="643" w:type="dxa"/>
            <w:tcMar>
              <w:top w:w="100" w:type="dxa"/>
              <w:left w:w="100" w:type="dxa"/>
              <w:bottom w:w="100" w:type="dxa"/>
              <w:right w:w="100" w:type="dxa"/>
            </w:tcMar>
          </w:tcPr>
          <w:p w14:paraId="36D58BFA"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20 </w:t>
            </w:r>
          </w:p>
        </w:tc>
        <w:tc>
          <w:tcPr>
            <w:tcW w:w="2232" w:type="dxa"/>
            <w:tcMar>
              <w:top w:w="100" w:type="dxa"/>
              <w:left w:w="100" w:type="dxa"/>
              <w:bottom w:w="100" w:type="dxa"/>
              <w:right w:w="100" w:type="dxa"/>
            </w:tcMar>
          </w:tcPr>
          <w:p w14:paraId="3967C88B"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16 </w:t>
            </w:r>
          </w:p>
        </w:tc>
        <w:tc>
          <w:tcPr>
            <w:tcW w:w="1857" w:type="dxa"/>
            <w:tcMar>
              <w:top w:w="100" w:type="dxa"/>
              <w:left w:w="100" w:type="dxa"/>
              <w:bottom w:w="100" w:type="dxa"/>
              <w:right w:w="100" w:type="dxa"/>
            </w:tcMar>
          </w:tcPr>
          <w:p w14:paraId="5D85445A"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6</w:t>
            </w:r>
          </w:p>
        </w:tc>
      </w:tr>
      <w:tr w:rsidR="003109A2" w:rsidRPr="003109A2" w14:paraId="233B1186" w14:textId="77777777" w:rsidTr="00732ED9">
        <w:trPr>
          <w:trHeight w:val="285"/>
        </w:trPr>
        <w:tc>
          <w:tcPr>
            <w:tcW w:w="1497" w:type="dxa"/>
            <w:tcMar>
              <w:top w:w="100" w:type="dxa"/>
              <w:left w:w="100" w:type="dxa"/>
              <w:bottom w:w="100" w:type="dxa"/>
              <w:right w:w="100" w:type="dxa"/>
            </w:tcMar>
          </w:tcPr>
          <w:p w14:paraId="6A698EA3"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4 </w:t>
            </w:r>
          </w:p>
        </w:tc>
        <w:tc>
          <w:tcPr>
            <w:tcW w:w="643" w:type="dxa"/>
            <w:tcMar>
              <w:top w:w="100" w:type="dxa"/>
              <w:left w:w="100" w:type="dxa"/>
              <w:bottom w:w="100" w:type="dxa"/>
              <w:right w:w="100" w:type="dxa"/>
            </w:tcMar>
          </w:tcPr>
          <w:p w14:paraId="6E91EA9D"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23 </w:t>
            </w:r>
          </w:p>
        </w:tc>
        <w:tc>
          <w:tcPr>
            <w:tcW w:w="2232" w:type="dxa"/>
            <w:tcMar>
              <w:top w:w="100" w:type="dxa"/>
              <w:left w:w="100" w:type="dxa"/>
              <w:bottom w:w="100" w:type="dxa"/>
              <w:right w:w="100" w:type="dxa"/>
            </w:tcMar>
          </w:tcPr>
          <w:p w14:paraId="6EE27C59"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16 </w:t>
            </w:r>
          </w:p>
        </w:tc>
        <w:tc>
          <w:tcPr>
            <w:tcW w:w="1857" w:type="dxa"/>
            <w:tcMar>
              <w:top w:w="100" w:type="dxa"/>
              <w:left w:w="100" w:type="dxa"/>
              <w:bottom w:w="100" w:type="dxa"/>
              <w:right w:w="100" w:type="dxa"/>
            </w:tcMar>
          </w:tcPr>
          <w:p w14:paraId="01C95128"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77</w:t>
            </w:r>
          </w:p>
        </w:tc>
      </w:tr>
      <w:tr w:rsidR="003109A2" w:rsidRPr="003109A2" w14:paraId="07D644F3" w14:textId="77777777" w:rsidTr="00732ED9">
        <w:trPr>
          <w:trHeight w:val="285"/>
        </w:trPr>
        <w:tc>
          <w:tcPr>
            <w:tcW w:w="1497" w:type="dxa"/>
            <w:tcMar>
              <w:top w:w="100" w:type="dxa"/>
              <w:left w:w="100" w:type="dxa"/>
              <w:bottom w:w="100" w:type="dxa"/>
              <w:right w:w="100" w:type="dxa"/>
            </w:tcMar>
          </w:tcPr>
          <w:p w14:paraId="2C1BF8AE"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5 </w:t>
            </w:r>
          </w:p>
        </w:tc>
        <w:tc>
          <w:tcPr>
            <w:tcW w:w="643" w:type="dxa"/>
            <w:tcMar>
              <w:top w:w="100" w:type="dxa"/>
              <w:left w:w="100" w:type="dxa"/>
              <w:bottom w:w="100" w:type="dxa"/>
              <w:right w:w="100" w:type="dxa"/>
            </w:tcMar>
          </w:tcPr>
          <w:p w14:paraId="48200221"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31 </w:t>
            </w:r>
          </w:p>
        </w:tc>
        <w:tc>
          <w:tcPr>
            <w:tcW w:w="2232" w:type="dxa"/>
            <w:tcMar>
              <w:top w:w="100" w:type="dxa"/>
              <w:left w:w="100" w:type="dxa"/>
              <w:bottom w:w="100" w:type="dxa"/>
              <w:right w:w="100" w:type="dxa"/>
            </w:tcMar>
          </w:tcPr>
          <w:p w14:paraId="0EFE7A71"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17 </w:t>
            </w:r>
          </w:p>
        </w:tc>
        <w:tc>
          <w:tcPr>
            <w:tcW w:w="1857" w:type="dxa"/>
            <w:tcMar>
              <w:top w:w="100" w:type="dxa"/>
              <w:left w:w="100" w:type="dxa"/>
              <w:bottom w:w="100" w:type="dxa"/>
              <w:right w:w="100" w:type="dxa"/>
            </w:tcMar>
          </w:tcPr>
          <w:p w14:paraId="53ABFB58"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40</w:t>
            </w:r>
          </w:p>
        </w:tc>
      </w:tr>
      <w:tr w:rsidR="003109A2" w:rsidRPr="003109A2" w14:paraId="6CCEE78F" w14:textId="77777777" w:rsidTr="00732ED9">
        <w:trPr>
          <w:trHeight w:val="285"/>
        </w:trPr>
        <w:tc>
          <w:tcPr>
            <w:tcW w:w="1497" w:type="dxa"/>
            <w:tcMar>
              <w:top w:w="100" w:type="dxa"/>
              <w:left w:w="100" w:type="dxa"/>
              <w:bottom w:w="100" w:type="dxa"/>
              <w:right w:w="100" w:type="dxa"/>
            </w:tcMar>
          </w:tcPr>
          <w:p w14:paraId="421FD9EC"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6 </w:t>
            </w:r>
          </w:p>
        </w:tc>
        <w:tc>
          <w:tcPr>
            <w:tcW w:w="643" w:type="dxa"/>
            <w:tcMar>
              <w:top w:w="100" w:type="dxa"/>
              <w:left w:w="100" w:type="dxa"/>
              <w:bottom w:w="100" w:type="dxa"/>
              <w:right w:w="100" w:type="dxa"/>
            </w:tcMar>
          </w:tcPr>
          <w:p w14:paraId="5AF7FCB0"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22 </w:t>
            </w:r>
          </w:p>
        </w:tc>
        <w:tc>
          <w:tcPr>
            <w:tcW w:w="2232" w:type="dxa"/>
            <w:tcMar>
              <w:top w:w="100" w:type="dxa"/>
              <w:left w:w="100" w:type="dxa"/>
              <w:bottom w:w="100" w:type="dxa"/>
              <w:right w:w="100" w:type="dxa"/>
            </w:tcMar>
          </w:tcPr>
          <w:p w14:paraId="76A5D07D"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17 </w:t>
            </w:r>
          </w:p>
        </w:tc>
        <w:tc>
          <w:tcPr>
            <w:tcW w:w="1857" w:type="dxa"/>
            <w:tcMar>
              <w:top w:w="100" w:type="dxa"/>
              <w:left w:w="100" w:type="dxa"/>
              <w:bottom w:w="100" w:type="dxa"/>
              <w:right w:w="100" w:type="dxa"/>
            </w:tcMar>
          </w:tcPr>
          <w:p w14:paraId="523C4278"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76</w:t>
            </w:r>
          </w:p>
        </w:tc>
      </w:tr>
      <w:tr w:rsidR="003109A2" w:rsidRPr="003109A2" w14:paraId="3639AAA4" w14:textId="77777777" w:rsidTr="00732ED9">
        <w:trPr>
          <w:trHeight w:val="285"/>
        </w:trPr>
        <w:tc>
          <w:tcPr>
            <w:tcW w:w="1497" w:type="dxa"/>
            <w:tcMar>
              <w:top w:w="100" w:type="dxa"/>
              <w:left w:w="100" w:type="dxa"/>
              <w:bottom w:w="100" w:type="dxa"/>
              <w:right w:w="100" w:type="dxa"/>
            </w:tcMar>
          </w:tcPr>
          <w:p w14:paraId="58963D5A"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7 </w:t>
            </w:r>
          </w:p>
        </w:tc>
        <w:tc>
          <w:tcPr>
            <w:tcW w:w="643" w:type="dxa"/>
            <w:tcMar>
              <w:top w:w="100" w:type="dxa"/>
              <w:left w:w="100" w:type="dxa"/>
              <w:bottom w:w="100" w:type="dxa"/>
              <w:right w:w="100" w:type="dxa"/>
            </w:tcMar>
          </w:tcPr>
          <w:p w14:paraId="16BC8ED3"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35 </w:t>
            </w:r>
          </w:p>
        </w:tc>
        <w:tc>
          <w:tcPr>
            <w:tcW w:w="2232" w:type="dxa"/>
            <w:tcMar>
              <w:top w:w="100" w:type="dxa"/>
              <w:left w:w="100" w:type="dxa"/>
              <w:bottom w:w="100" w:type="dxa"/>
              <w:right w:w="100" w:type="dxa"/>
            </w:tcMar>
          </w:tcPr>
          <w:p w14:paraId="5ABFE20F"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18 </w:t>
            </w:r>
          </w:p>
        </w:tc>
        <w:tc>
          <w:tcPr>
            <w:tcW w:w="1857" w:type="dxa"/>
            <w:tcMar>
              <w:top w:w="100" w:type="dxa"/>
              <w:left w:w="100" w:type="dxa"/>
              <w:bottom w:w="100" w:type="dxa"/>
              <w:right w:w="100" w:type="dxa"/>
            </w:tcMar>
          </w:tcPr>
          <w:p w14:paraId="0E503624"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6</w:t>
            </w:r>
          </w:p>
        </w:tc>
      </w:tr>
      <w:tr w:rsidR="003109A2" w:rsidRPr="003109A2" w14:paraId="1DDABBD8" w14:textId="77777777" w:rsidTr="00732ED9">
        <w:trPr>
          <w:trHeight w:val="288"/>
        </w:trPr>
        <w:tc>
          <w:tcPr>
            <w:tcW w:w="1497" w:type="dxa"/>
            <w:tcMar>
              <w:top w:w="100" w:type="dxa"/>
              <w:left w:w="100" w:type="dxa"/>
              <w:bottom w:w="100" w:type="dxa"/>
              <w:right w:w="100" w:type="dxa"/>
            </w:tcMar>
          </w:tcPr>
          <w:p w14:paraId="5D542BD2"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8 </w:t>
            </w:r>
          </w:p>
        </w:tc>
        <w:tc>
          <w:tcPr>
            <w:tcW w:w="643" w:type="dxa"/>
            <w:tcMar>
              <w:top w:w="100" w:type="dxa"/>
              <w:left w:w="100" w:type="dxa"/>
              <w:bottom w:w="100" w:type="dxa"/>
              <w:right w:w="100" w:type="dxa"/>
            </w:tcMar>
          </w:tcPr>
          <w:p w14:paraId="0121F3C1"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23 </w:t>
            </w:r>
          </w:p>
        </w:tc>
        <w:tc>
          <w:tcPr>
            <w:tcW w:w="2232" w:type="dxa"/>
            <w:tcMar>
              <w:top w:w="100" w:type="dxa"/>
              <w:left w:w="100" w:type="dxa"/>
              <w:bottom w:w="100" w:type="dxa"/>
              <w:right w:w="100" w:type="dxa"/>
            </w:tcMar>
          </w:tcPr>
          <w:p w14:paraId="0E90EC23"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18 </w:t>
            </w:r>
          </w:p>
        </w:tc>
        <w:tc>
          <w:tcPr>
            <w:tcW w:w="1857" w:type="dxa"/>
            <w:tcMar>
              <w:top w:w="100" w:type="dxa"/>
              <w:left w:w="100" w:type="dxa"/>
              <w:bottom w:w="100" w:type="dxa"/>
              <w:right w:w="100" w:type="dxa"/>
            </w:tcMar>
          </w:tcPr>
          <w:p w14:paraId="68BFB6F5"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94</w:t>
            </w:r>
          </w:p>
        </w:tc>
      </w:tr>
      <w:tr w:rsidR="003109A2" w:rsidRPr="003109A2" w14:paraId="4AEBA0D1" w14:textId="77777777" w:rsidTr="00732ED9">
        <w:trPr>
          <w:trHeight w:val="285"/>
        </w:trPr>
        <w:tc>
          <w:tcPr>
            <w:tcW w:w="1497" w:type="dxa"/>
            <w:tcMar>
              <w:top w:w="100" w:type="dxa"/>
              <w:left w:w="100" w:type="dxa"/>
              <w:bottom w:w="100" w:type="dxa"/>
              <w:right w:w="100" w:type="dxa"/>
            </w:tcMar>
          </w:tcPr>
          <w:p w14:paraId="6B651FBD"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9 </w:t>
            </w:r>
          </w:p>
        </w:tc>
        <w:tc>
          <w:tcPr>
            <w:tcW w:w="643" w:type="dxa"/>
            <w:tcMar>
              <w:top w:w="100" w:type="dxa"/>
              <w:left w:w="100" w:type="dxa"/>
              <w:bottom w:w="100" w:type="dxa"/>
              <w:right w:w="100" w:type="dxa"/>
            </w:tcMar>
          </w:tcPr>
          <w:p w14:paraId="217F806F"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64 </w:t>
            </w:r>
          </w:p>
        </w:tc>
        <w:tc>
          <w:tcPr>
            <w:tcW w:w="2232" w:type="dxa"/>
            <w:tcMar>
              <w:top w:w="100" w:type="dxa"/>
              <w:left w:w="100" w:type="dxa"/>
              <w:bottom w:w="100" w:type="dxa"/>
              <w:right w:w="100" w:type="dxa"/>
            </w:tcMar>
          </w:tcPr>
          <w:p w14:paraId="336EF605"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19 </w:t>
            </w:r>
          </w:p>
        </w:tc>
        <w:tc>
          <w:tcPr>
            <w:tcW w:w="1857" w:type="dxa"/>
            <w:tcMar>
              <w:top w:w="100" w:type="dxa"/>
              <w:left w:w="100" w:type="dxa"/>
              <w:bottom w:w="100" w:type="dxa"/>
              <w:right w:w="100" w:type="dxa"/>
            </w:tcMar>
          </w:tcPr>
          <w:p w14:paraId="42E0F389"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3</w:t>
            </w:r>
          </w:p>
        </w:tc>
      </w:tr>
      <w:tr w:rsidR="003109A2" w:rsidRPr="003109A2" w14:paraId="15D66F29" w14:textId="77777777" w:rsidTr="00732ED9">
        <w:trPr>
          <w:trHeight w:val="285"/>
        </w:trPr>
        <w:tc>
          <w:tcPr>
            <w:tcW w:w="1497" w:type="dxa"/>
            <w:tcMar>
              <w:top w:w="100" w:type="dxa"/>
              <w:left w:w="100" w:type="dxa"/>
              <w:bottom w:w="100" w:type="dxa"/>
              <w:right w:w="100" w:type="dxa"/>
            </w:tcMar>
          </w:tcPr>
          <w:p w14:paraId="4C8547CB"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10 </w:t>
            </w:r>
          </w:p>
        </w:tc>
        <w:tc>
          <w:tcPr>
            <w:tcW w:w="643" w:type="dxa"/>
            <w:tcMar>
              <w:top w:w="100" w:type="dxa"/>
              <w:left w:w="100" w:type="dxa"/>
              <w:bottom w:w="100" w:type="dxa"/>
              <w:right w:w="100" w:type="dxa"/>
            </w:tcMar>
          </w:tcPr>
          <w:p w14:paraId="302016BB"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30 </w:t>
            </w:r>
          </w:p>
        </w:tc>
        <w:tc>
          <w:tcPr>
            <w:tcW w:w="2232" w:type="dxa"/>
            <w:tcMar>
              <w:top w:w="100" w:type="dxa"/>
              <w:left w:w="100" w:type="dxa"/>
              <w:bottom w:w="100" w:type="dxa"/>
              <w:right w:w="100" w:type="dxa"/>
            </w:tcMar>
          </w:tcPr>
          <w:p w14:paraId="5A14D18F"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19 </w:t>
            </w:r>
          </w:p>
        </w:tc>
        <w:tc>
          <w:tcPr>
            <w:tcW w:w="1857" w:type="dxa"/>
            <w:tcMar>
              <w:top w:w="100" w:type="dxa"/>
              <w:left w:w="100" w:type="dxa"/>
              <w:bottom w:w="100" w:type="dxa"/>
              <w:right w:w="100" w:type="dxa"/>
            </w:tcMar>
          </w:tcPr>
          <w:p w14:paraId="6BB83BAE"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72</w:t>
            </w:r>
          </w:p>
        </w:tc>
      </w:tr>
    </w:tbl>
    <w:p w14:paraId="5E732F91" w14:textId="77777777" w:rsidR="003109A2" w:rsidRPr="003109A2" w:rsidRDefault="003109A2" w:rsidP="003109A2">
      <w:pPr>
        <w:widowControl w:val="0"/>
        <w:pBdr>
          <w:top w:val="nil"/>
          <w:left w:val="nil"/>
          <w:bottom w:val="nil"/>
          <w:right w:val="nil"/>
          <w:between w:val="nil"/>
        </w:pBdr>
        <w:rPr>
          <w:rFonts w:cs="Times New Roman"/>
          <w:color w:val="000000" w:themeColor="text1"/>
        </w:rPr>
      </w:pPr>
    </w:p>
    <w:p w14:paraId="03F4A5F2" w14:textId="77777777" w:rsidR="003109A2" w:rsidRPr="003109A2" w:rsidRDefault="003109A2" w:rsidP="003109A2">
      <w:pPr>
        <w:widowControl w:val="0"/>
        <w:pBdr>
          <w:top w:val="nil"/>
          <w:left w:val="nil"/>
          <w:bottom w:val="nil"/>
          <w:right w:val="nil"/>
          <w:between w:val="nil"/>
        </w:pBdr>
        <w:rPr>
          <w:rFonts w:cs="Times New Roman"/>
          <w:color w:val="000000" w:themeColor="text1"/>
        </w:rPr>
      </w:pPr>
    </w:p>
    <w:p w14:paraId="5B8EE757" w14:textId="77777777" w:rsidR="003109A2" w:rsidRPr="003109A2" w:rsidRDefault="003109A2" w:rsidP="003109A2">
      <w:pPr>
        <w:widowControl w:val="0"/>
        <w:pBdr>
          <w:top w:val="nil"/>
          <w:left w:val="nil"/>
          <w:bottom w:val="nil"/>
          <w:right w:val="nil"/>
          <w:between w:val="nil"/>
        </w:pBdr>
        <w:spacing w:line="229" w:lineRule="auto"/>
        <w:ind w:left="16" w:right="1238"/>
        <w:rPr>
          <w:rFonts w:cs="Times New Roman"/>
          <w:b/>
          <w:bCs/>
          <w:color w:val="000000" w:themeColor="text1"/>
          <w:szCs w:val="24"/>
        </w:rPr>
      </w:pPr>
      <w:r w:rsidRPr="003109A2">
        <w:rPr>
          <w:rFonts w:eastAsia="Arial" w:cs="Times New Roman"/>
          <w:b/>
          <w:bCs/>
          <w:color w:val="000000" w:themeColor="text1"/>
          <w:szCs w:val="24"/>
        </w:rPr>
        <w:t xml:space="preserve">Case Study 2: Dimensionality Reduction using PCA, Factor Analysis, ICA, and  Gaussian Mixture Model </w:t>
      </w:r>
    </w:p>
    <w:p w14:paraId="144DD7D0" w14:textId="77777777" w:rsidR="003109A2" w:rsidRPr="003109A2" w:rsidRDefault="003109A2" w:rsidP="003109A2">
      <w:pPr>
        <w:widowControl w:val="0"/>
        <w:pBdr>
          <w:top w:val="nil"/>
          <w:left w:val="nil"/>
          <w:bottom w:val="nil"/>
          <w:right w:val="nil"/>
          <w:between w:val="nil"/>
        </w:pBdr>
        <w:spacing w:before="6" w:line="229" w:lineRule="auto"/>
        <w:ind w:left="4" w:right="1075"/>
        <w:rPr>
          <w:rFonts w:cs="Times New Roman"/>
          <w:color w:val="000000" w:themeColor="text1"/>
          <w:szCs w:val="24"/>
        </w:rPr>
      </w:pPr>
      <w:r w:rsidRPr="003109A2">
        <w:rPr>
          <w:rFonts w:eastAsia="Arial" w:cs="Times New Roman"/>
          <w:color w:val="000000" w:themeColor="text1"/>
          <w:szCs w:val="24"/>
        </w:rPr>
        <w:t xml:space="preserve">A wine manufacturer has collected chemical measurements of different wine samples  and wants to reduce the dataset dimensions before performing clustering. Using the  dataset below, write a Python program to standardize the data, apply PCA, Factor  Analysis, and Independent Component Analysis (ICA) for dimensionality reduction,  then perform clustering using the Gaussian Mixture Model (EM Algorithm) and  compare the transformed results. </w:t>
      </w:r>
    </w:p>
    <w:p w14:paraId="095D0CED" w14:textId="77777777" w:rsidR="003109A2" w:rsidRPr="003109A2" w:rsidRDefault="003109A2" w:rsidP="003109A2">
      <w:pPr>
        <w:widowControl w:val="0"/>
        <w:pBdr>
          <w:top w:val="nil"/>
          <w:left w:val="nil"/>
          <w:bottom w:val="nil"/>
          <w:right w:val="nil"/>
          <w:between w:val="nil"/>
        </w:pBdr>
        <w:spacing w:before="282" w:line="240" w:lineRule="auto"/>
        <w:ind w:left="23"/>
        <w:rPr>
          <w:rFonts w:cs="Times New Roman"/>
          <w:color w:val="000000" w:themeColor="text1"/>
          <w:szCs w:val="24"/>
        </w:rPr>
      </w:pPr>
      <w:r w:rsidRPr="003109A2">
        <w:rPr>
          <w:rFonts w:eastAsia="Arial" w:cs="Times New Roman"/>
          <w:color w:val="000000" w:themeColor="text1"/>
          <w:szCs w:val="24"/>
        </w:rPr>
        <w:t>Dataset (wine_samples.csv)</w:t>
      </w:r>
    </w:p>
    <w:tbl>
      <w:tblPr>
        <w:tblW w:w="7667"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9"/>
        <w:gridCol w:w="1005"/>
        <w:gridCol w:w="1244"/>
        <w:gridCol w:w="684"/>
        <w:gridCol w:w="1162"/>
        <w:gridCol w:w="1457"/>
        <w:gridCol w:w="1086"/>
      </w:tblGrid>
      <w:tr w:rsidR="003109A2" w:rsidRPr="003109A2" w14:paraId="66B4F9F8" w14:textId="77777777" w:rsidTr="00732ED9">
        <w:trPr>
          <w:trHeight w:val="285"/>
        </w:trPr>
        <w:tc>
          <w:tcPr>
            <w:tcW w:w="1029" w:type="dxa"/>
            <w:tcMar>
              <w:top w:w="100" w:type="dxa"/>
              <w:left w:w="100" w:type="dxa"/>
              <w:bottom w:w="100" w:type="dxa"/>
              <w:right w:w="100" w:type="dxa"/>
            </w:tcMar>
          </w:tcPr>
          <w:p w14:paraId="51C582B7"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Sample </w:t>
            </w:r>
          </w:p>
        </w:tc>
        <w:tc>
          <w:tcPr>
            <w:tcW w:w="1005" w:type="dxa"/>
            <w:tcMar>
              <w:top w:w="100" w:type="dxa"/>
              <w:left w:w="100" w:type="dxa"/>
              <w:bottom w:w="100" w:type="dxa"/>
              <w:right w:w="100" w:type="dxa"/>
            </w:tcMar>
          </w:tcPr>
          <w:p w14:paraId="21347D2D"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Alcohol </w:t>
            </w:r>
          </w:p>
        </w:tc>
        <w:tc>
          <w:tcPr>
            <w:tcW w:w="1243" w:type="dxa"/>
            <w:tcMar>
              <w:top w:w="100" w:type="dxa"/>
              <w:left w:w="100" w:type="dxa"/>
              <w:bottom w:w="100" w:type="dxa"/>
              <w:right w:w="100" w:type="dxa"/>
            </w:tcMar>
          </w:tcPr>
          <w:p w14:paraId="75B2E0E4"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MalicAcid </w:t>
            </w:r>
          </w:p>
        </w:tc>
        <w:tc>
          <w:tcPr>
            <w:tcW w:w="684" w:type="dxa"/>
            <w:tcMar>
              <w:top w:w="100" w:type="dxa"/>
              <w:left w:w="100" w:type="dxa"/>
              <w:bottom w:w="100" w:type="dxa"/>
              <w:right w:w="100" w:type="dxa"/>
            </w:tcMar>
          </w:tcPr>
          <w:p w14:paraId="6A6A77D9"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Ash </w:t>
            </w:r>
          </w:p>
        </w:tc>
        <w:tc>
          <w:tcPr>
            <w:tcW w:w="1161" w:type="dxa"/>
            <w:tcMar>
              <w:top w:w="100" w:type="dxa"/>
              <w:left w:w="100" w:type="dxa"/>
              <w:bottom w:w="100" w:type="dxa"/>
              <w:right w:w="100" w:type="dxa"/>
            </w:tcMar>
          </w:tcPr>
          <w:p w14:paraId="1184A4C3"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Alcalinity </w:t>
            </w:r>
          </w:p>
        </w:tc>
        <w:tc>
          <w:tcPr>
            <w:tcW w:w="1456" w:type="dxa"/>
            <w:tcMar>
              <w:top w:w="100" w:type="dxa"/>
              <w:left w:w="100" w:type="dxa"/>
              <w:bottom w:w="100" w:type="dxa"/>
              <w:right w:w="100" w:type="dxa"/>
            </w:tcMar>
          </w:tcPr>
          <w:p w14:paraId="28B19A05"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Magnesium </w:t>
            </w:r>
          </w:p>
        </w:tc>
        <w:tc>
          <w:tcPr>
            <w:tcW w:w="1085" w:type="dxa"/>
            <w:tcMar>
              <w:top w:w="100" w:type="dxa"/>
              <w:left w:w="100" w:type="dxa"/>
              <w:bottom w:w="100" w:type="dxa"/>
              <w:right w:w="100" w:type="dxa"/>
            </w:tcMar>
          </w:tcPr>
          <w:p w14:paraId="406E68BD"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Phenols</w:t>
            </w:r>
          </w:p>
        </w:tc>
      </w:tr>
      <w:tr w:rsidR="003109A2" w:rsidRPr="003109A2" w14:paraId="2DC2E789" w14:textId="77777777" w:rsidTr="00732ED9">
        <w:trPr>
          <w:trHeight w:val="285"/>
        </w:trPr>
        <w:tc>
          <w:tcPr>
            <w:tcW w:w="1029" w:type="dxa"/>
            <w:tcMar>
              <w:top w:w="100" w:type="dxa"/>
              <w:left w:w="100" w:type="dxa"/>
              <w:bottom w:w="100" w:type="dxa"/>
              <w:right w:w="100" w:type="dxa"/>
            </w:tcMar>
          </w:tcPr>
          <w:p w14:paraId="47E67ABB"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 </w:t>
            </w:r>
          </w:p>
        </w:tc>
        <w:tc>
          <w:tcPr>
            <w:tcW w:w="1005" w:type="dxa"/>
            <w:tcMar>
              <w:top w:w="100" w:type="dxa"/>
              <w:left w:w="100" w:type="dxa"/>
              <w:bottom w:w="100" w:type="dxa"/>
              <w:right w:w="100" w:type="dxa"/>
            </w:tcMar>
          </w:tcPr>
          <w:p w14:paraId="6FFF3764"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14.23 </w:t>
            </w:r>
          </w:p>
        </w:tc>
        <w:tc>
          <w:tcPr>
            <w:tcW w:w="1243" w:type="dxa"/>
            <w:tcMar>
              <w:top w:w="100" w:type="dxa"/>
              <w:left w:w="100" w:type="dxa"/>
              <w:bottom w:w="100" w:type="dxa"/>
              <w:right w:w="100" w:type="dxa"/>
            </w:tcMar>
          </w:tcPr>
          <w:p w14:paraId="2CFCE0E7"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1.71 </w:t>
            </w:r>
          </w:p>
        </w:tc>
        <w:tc>
          <w:tcPr>
            <w:tcW w:w="684" w:type="dxa"/>
            <w:tcMar>
              <w:top w:w="100" w:type="dxa"/>
              <w:left w:w="100" w:type="dxa"/>
              <w:bottom w:w="100" w:type="dxa"/>
              <w:right w:w="100" w:type="dxa"/>
            </w:tcMar>
          </w:tcPr>
          <w:p w14:paraId="7C4CD535"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2.43 </w:t>
            </w:r>
          </w:p>
        </w:tc>
        <w:tc>
          <w:tcPr>
            <w:tcW w:w="1161" w:type="dxa"/>
            <w:tcMar>
              <w:top w:w="100" w:type="dxa"/>
              <w:left w:w="100" w:type="dxa"/>
              <w:bottom w:w="100" w:type="dxa"/>
              <w:right w:w="100" w:type="dxa"/>
            </w:tcMar>
          </w:tcPr>
          <w:p w14:paraId="2A9C438C"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15.6 </w:t>
            </w:r>
          </w:p>
        </w:tc>
        <w:tc>
          <w:tcPr>
            <w:tcW w:w="1456" w:type="dxa"/>
            <w:tcMar>
              <w:top w:w="100" w:type="dxa"/>
              <w:left w:w="100" w:type="dxa"/>
              <w:bottom w:w="100" w:type="dxa"/>
              <w:right w:w="100" w:type="dxa"/>
            </w:tcMar>
          </w:tcPr>
          <w:p w14:paraId="47D81DE9"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127 </w:t>
            </w:r>
          </w:p>
        </w:tc>
        <w:tc>
          <w:tcPr>
            <w:tcW w:w="1085" w:type="dxa"/>
            <w:tcMar>
              <w:top w:w="100" w:type="dxa"/>
              <w:left w:w="100" w:type="dxa"/>
              <w:bottom w:w="100" w:type="dxa"/>
              <w:right w:w="100" w:type="dxa"/>
            </w:tcMar>
          </w:tcPr>
          <w:p w14:paraId="49005B7F"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2.80</w:t>
            </w:r>
          </w:p>
        </w:tc>
      </w:tr>
      <w:tr w:rsidR="003109A2" w:rsidRPr="003109A2" w14:paraId="40282720" w14:textId="77777777" w:rsidTr="00732ED9">
        <w:trPr>
          <w:trHeight w:val="285"/>
        </w:trPr>
        <w:tc>
          <w:tcPr>
            <w:tcW w:w="1029" w:type="dxa"/>
            <w:tcMar>
              <w:top w:w="100" w:type="dxa"/>
              <w:left w:w="100" w:type="dxa"/>
              <w:bottom w:w="100" w:type="dxa"/>
              <w:right w:w="100" w:type="dxa"/>
            </w:tcMar>
          </w:tcPr>
          <w:p w14:paraId="293948CA"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lastRenderedPageBreak/>
              <w:t xml:space="preserve">2 </w:t>
            </w:r>
          </w:p>
        </w:tc>
        <w:tc>
          <w:tcPr>
            <w:tcW w:w="1005" w:type="dxa"/>
            <w:tcMar>
              <w:top w:w="100" w:type="dxa"/>
              <w:left w:w="100" w:type="dxa"/>
              <w:bottom w:w="100" w:type="dxa"/>
              <w:right w:w="100" w:type="dxa"/>
            </w:tcMar>
          </w:tcPr>
          <w:p w14:paraId="15AA34F1"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13.20 </w:t>
            </w:r>
          </w:p>
        </w:tc>
        <w:tc>
          <w:tcPr>
            <w:tcW w:w="1243" w:type="dxa"/>
            <w:tcMar>
              <w:top w:w="100" w:type="dxa"/>
              <w:left w:w="100" w:type="dxa"/>
              <w:bottom w:w="100" w:type="dxa"/>
              <w:right w:w="100" w:type="dxa"/>
            </w:tcMar>
          </w:tcPr>
          <w:p w14:paraId="3DBDC6EF"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1.78 </w:t>
            </w:r>
          </w:p>
        </w:tc>
        <w:tc>
          <w:tcPr>
            <w:tcW w:w="684" w:type="dxa"/>
            <w:tcMar>
              <w:top w:w="100" w:type="dxa"/>
              <w:left w:w="100" w:type="dxa"/>
              <w:bottom w:w="100" w:type="dxa"/>
              <w:right w:w="100" w:type="dxa"/>
            </w:tcMar>
          </w:tcPr>
          <w:p w14:paraId="3485A04F"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2.14 </w:t>
            </w:r>
          </w:p>
        </w:tc>
        <w:tc>
          <w:tcPr>
            <w:tcW w:w="1161" w:type="dxa"/>
            <w:tcMar>
              <w:top w:w="100" w:type="dxa"/>
              <w:left w:w="100" w:type="dxa"/>
              <w:bottom w:w="100" w:type="dxa"/>
              <w:right w:w="100" w:type="dxa"/>
            </w:tcMar>
          </w:tcPr>
          <w:p w14:paraId="0563B63E"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11.2 </w:t>
            </w:r>
          </w:p>
        </w:tc>
        <w:tc>
          <w:tcPr>
            <w:tcW w:w="1456" w:type="dxa"/>
            <w:tcMar>
              <w:top w:w="100" w:type="dxa"/>
              <w:left w:w="100" w:type="dxa"/>
              <w:bottom w:w="100" w:type="dxa"/>
              <w:right w:w="100" w:type="dxa"/>
            </w:tcMar>
          </w:tcPr>
          <w:p w14:paraId="5D531D32"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100 </w:t>
            </w:r>
          </w:p>
        </w:tc>
        <w:tc>
          <w:tcPr>
            <w:tcW w:w="1085" w:type="dxa"/>
            <w:tcMar>
              <w:top w:w="100" w:type="dxa"/>
              <w:left w:w="100" w:type="dxa"/>
              <w:bottom w:w="100" w:type="dxa"/>
              <w:right w:w="100" w:type="dxa"/>
            </w:tcMar>
          </w:tcPr>
          <w:p w14:paraId="5893FB9A"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2.65</w:t>
            </w:r>
          </w:p>
        </w:tc>
      </w:tr>
      <w:tr w:rsidR="003109A2" w:rsidRPr="003109A2" w14:paraId="1A8356F0" w14:textId="77777777" w:rsidTr="00732ED9">
        <w:trPr>
          <w:trHeight w:val="288"/>
        </w:trPr>
        <w:tc>
          <w:tcPr>
            <w:tcW w:w="1029" w:type="dxa"/>
            <w:tcMar>
              <w:top w:w="100" w:type="dxa"/>
              <w:left w:w="100" w:type="dxa"/>
              <w:bottom w:w="100" w:type="dxa"/>
              <w:right w:w="100" w:type="dxa"/>
            </w:tcMar>
          </w:tcPr>
          <w:p w14:paraId="5F71CAD8"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3 </w:t>
            </w:r>
          </w:p>
        </w:tc>
        <w:tc>
          <w:tcPr>
            <w:tcW w:w="1005" w:type="dxa"/>
            <w:tcMar>
              <w:top w:w="100" w:type="dxa"/>
              <w:left w:w="100" w:type="dxa"/>
              <w:bottom w:w="100" w:type="dxa"/>
              <w:right w:w="100" w:type="dxa"/>
            </w:tcMar>
          </w:tcPr>
          <w:p w14:paraId="2B7FA09A"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13.16 </w:t>
            </w:r>
          </w:p>
        </w:tc>
        <w:tc>
          <w:tcPr>
            <w:tcW w:w="1243" w:type="dxa"/>
            <w:tcMar>
              <w:top w:w="100" w:type="dxa"/>
              <w:left w:w="100" w:type="dxa"/>
              <w:bottom w:w="100" w:type="dxa"/>
              <w:right w:w="100" w:type="dxa"/>
            </w:tcMar>
          </w:tcPr>
          <w:p w14:paraId="5A410F82"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2.36 </w:t>
            </w:r>
          </w:p>
        </w:tc>
        <w:tc>
          <w:tcPr>
            <w:tcW w:w="684" w:type="dxa"/>
            <w:tcMar>
              <w:top w:w="100" w:type="dxa"/>
              <w:left w:w="100" w:type="dxa"/>
              <w:bottom w:w="100" w:type="dxa"/>
              <w:right w:w="100" w:type="dxa"/>
            </w:tcMar>
          </w:tcPr>
          <w:p w14:paraId="0CFCC6B8"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2.67 </w:t>
            </w:r>
          </w:p>
        </w:tc>
        <w:tc>
          <w:tcPr>
            <w:tcW w:w="1161" w:type="dxa"/>
            <w:tcMar>
              <w:top w:w="100" w:type="dxa"/>
              <w:left w:w="100" w:type="dxa"/>
              <w:bottom w:w="100" w:type="dxa"/>
              <w:right w:w="100" w:type="dxa"/>
            </w:tcMar>
          </w:tcPr>
          <w:p w14:paraId="5860482D"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18.6 </w:t>
            </w:r>
          </w:p>
        </w:tc>
        <w:tc>
          <w:tcPr>
            <w:tcW w:w="1456" w:type="dxa"/>
            <w:tcMar>
              <w:top w:w="100" w:type="dxa"/>
              <w:left w:w="100" w:type="dxa"/>
              <w:bottom w:w="100" w:type="dxa"/>
              <w:right w:w="100" w:type="dxa"/>
            </w:tcMar>
          </w:tcPr>
          <w:p w14:paraId="00BDBD32"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101 </w:t>
            </w:r>
          </w:p>
        </w:tc>
        <w:tc>
          <w:tcPr>
            <w:tcW w:w="1085" w:type="dxa"/>
            <w:tcMar>
              <w:top w:w="100" w:type="dxa"/>
              <w:left w:w="100" w:type="dxa"/>
              <w:bottom w:w="100" w:type="dxa"/>
              <w:right w:w="100" w:type="dxa"/>
            </w:tcMar>
          </w:tcPr>
          <w:p w14:paraId="0A0FC849"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2.80</w:t>
            </w:r>
          </w:p>
        </w:tc>
      </w:tr>
      <w:tr w:rsidR="003109A2" w:rsidRPr="003109A2" w14:paraId="7DEA8FCC" w14:textId="77777777" w:rsidTr="00732ED9">
        <w:trPr>
          <w:trHeight w:val="285"/>
        </w:trPr>
        <w:tc>
          <w:tcPr>
            <w:tcW w:w="1029" w:type="dxa"/>
            <w:tcMar>
              <w:top w:w="100" w:type="dxa"/>
              <w:left w:w="100" w:type="dxa"/>
              <w:bottom w:w="100" w:type="dxa"/>
              <w:right w:w="100" w:type="dxa"/>
            </w:tcMar>
          </w:tcPr>
          <w:p w14:paraId="3BAAFFEE"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4 </w:t>
            </w:r>
          </w:p>
        </w:tc>
        <w:tc>
          <w:tcPr>
            <w:tcW w:w="1005" w:type="dxa"/>
            <w:tcMar>
              <w:top w:w="100" w:type="dxa"/>
              <w:left w:w="100" w:type="dxa"/>
              <w:bottom w:w="100" w:type="dxa"/>
              <w:right w:w="100" w:type="dxa"/>
            </w:tcMar>
          </w:tcPr>
          <w:p w14:paraId="2A291B47"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14.37 </w:t>
            </w:r>
          </w:p>
        </w:tc>
        <w:tc>
          <w:tcPr>
            <w:tcW w:w="1243" w:type="dxa"/>
            <w:tcMar>
              <w:top w:w="100" w:type="dxa"/>
              <w:left w:w="100" w:type="dxa"/>
              <w:bottom w:w="100" w:type="dxa"/>
              <w:right w:w="100" w:type="dxa"/>
            </w:tcMar>
          </w:tcPr>
          <w:p w14:paraId="06082B71"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1.95 </w:t>
            </w:r>
          </w:p>
        </w:tc>
        <w:tc>
          <w:tcPr>
            <w:tcW w:w="684" w:type="dxa"/>
            <w:tcMar>
              <w:top w:w="100" w:type="dxa"/>
              <w:left w:w="100" w:type="dxa"/>
              <w:bottom w:w="100" w:type="dxa"/>
              <w:right w:w="100" w:type="dxa"/>
            </w:tcMar>
          </w:tcPr>
          <w:p w14:paraId="02774DD2"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2.50 </w:t>
            </w:r>
          </w:p>
        </w:tc>
        <w:tc>
          <w:tcPr>
            <w:tcW w:w="1161" w:type="dxa"/>
            <w:tcMar>
              <w:top w:w="100" w:type="dxa"/>
              <w:left w:w="100" w:type="dxa"/>
              <w:bottom w:w="100" w:type="dxa"/>
              <w:right w:w="100" w:type="dxa"/>
            </w:tcMar>
          </w:tcPr>
          <w:p w14:paraId="35F11482"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16.8 </w:t>
            </w:r>
          </w:p>
        </w:tc>
        <w:tc>
          <w:tcPr>
            <w:tcW w:w="1456" w:type="dxa"/>
            <w:tcMar>
              <w:top w:w="100" w:type="dxa"/>
              <w:left w:w="100" w:type="dxa"/>
              <w:bottom w:w="100" w:type="dxa"/>
              <w:right w:w="100" w:type="dxa"/>
            </w:tcMar>
          </w:tcPr>
          <w:p w14:paraId="7CAC80F0"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113 </w:t>
            </w:r>
          </w:p>
        </w:tc>
        <w:tc>
          <w:tcPr>
            <w:tcW w:w="1085" w:type="dxa"/>
            <w:tcMar>
              <w:top w:w="100" w:type="dxa"/>
              <w:left w:w="100" w:type="dxa"/>
              <w:bottom w:w="100" w:type="dxa"/>
              <w:right w:w="100" w:type="dxa"/>
            </w:tcMar>
          </w:tcPr>
          <w:p w14:paraId="00DB737F"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3.85</w:t>
            </w:r>
          </w:p>
        </w:tc>
      </w:tr>
      <w:tr w:rsidR="003109A2" w:rsidRPr="003109A2" w14:paraId="32A9F55E" w14:textId="77777777" w:rsidTr="00732ED9">
        <w:trPr>
          <w:trHeight w:val="285"/>
        </w:trPr>
        <w:tc>
          <w:tcPr>
            <w:tcW w:w="1029" w:type="dxa"/>
            <w:tcMar>
              <w:top w:w="100" w:type="dxa"/>
              <w:left w:w="100" w:type="dxa"/>
              <w:bottom w:w="100" w:type="dxa"/>
              <w:right w:w="100" w:type="dxa"/>
            </w:tcMar>
          </w:tcPr>
          <w:p w14:paraId="2A9B7BF3"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5 </w:t>
            </w:r>
          </w:p>
        </w:tc>
        <w:tc>
          <w:tcPr>
            <w:tcW w:w="1005" w:type="dxa"/>
            <w:tcMar>
              <w:top w:w="100" w:type="dxa"/>
              <w:left w:w="100" w:type="dxa"/>
              <w:bottom w:w="100" w:type="dxa"/>
              <w:right w:w="100" w:type="dxa"/>
            </w:tcMar>
          </w:tcPr>
          <w:p w14:paraId="29EEDB71"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13.24 </w:t>
            </w:r>
          </w:p>
        </w:tc>
        <w:tc>
          <w:tcPr>
            <w:tcW w:w="1243" w:type="dxa"/>
            <w:tcMar>
              <w:top w:w="100" w:type="dxa"/>
              <w:left w:w="100" w:type="dxa"/>
              <w:bottom w:w="100" w:type="dxa"/>
              <w:right w:w="100" w:type="dxa"/>
            </w:tcMar>
          </w:tcPr>
          <w:p w14:paraId="4B654070"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2.59 </w:t>
            </w:r>
          </w:p>
        </w:tc>
        <w:tc>
          <w:tcPr>
            <w:tcW w:w="684" w:type="dxa"/>
            <w:tcMar>
              <w:top w:w="100" w:type="dxa"/>
              <w:left w:w="100" w:type="dxa"/>
              <w:bottom w:w="100" w:type="dxa"/>
              <w:right w:w="100" w:type="dxa"/>
            </w:tcMar>
          </w:tcPr>
          <w:p w14:paraId="0665DFFC"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2.87 </w:t>
            </w:r>
          </w:p>
        </w:tc>
        <w:tc>
          <w:tcPr>
            <w:tcW w:w="1161" w:type="dxa"/>
            <w:tcMar>
              <w:top w:w="100" w:type="dxa"/>
              <w:left w:w="100" w:type="dxa"/>
              <w:bottom w:w="100" w:type="dxa"/>
              <w:right w:w="100" w:type="dxa"/>
            </w:tcMar>
          </w:tcPr>
          <w:p w14:paraId="0D4E6B1E"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21.0 </w:t>
            </w:r>
          </w:p>
        </w:tc>
        <w:tc>
          <w:tcPr>
            <w:tcW w:w="1456" w:type="dxa"/>
            <w:tcMar>
              <w:top w:w="100" w:type="dxa"/>
              <w:left w:w="100" w:type="dxa"/>
              <w:bottom w:w="100" w:type="dxa"/>
              <w:right w:w="100" w:type="dxa"/>
            </w:tcMar>
          </w:tcPr>
          <w:p w14:paraId="14700397"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118 </w:t>
            </w:r>
          </w:p>
        </w:tc>
        <w:tc>
          <w:tcPr>
            <w:tcW w:w="1085" w:type="dxa"/>
            <w:tcMar>
              <w:top w:w="100" w:type="dxa"/>
              <w:left w:w="100" w:type="dxa"/>
              <w:bottom w:w="100" w:type="dxa"/>
              <w:right w:w="100" w:type="dxa"/>
            </w:tcMar>
          </w:tcPr>
          <w:p w14:paraId="28467958"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2.80</w:t>
            </w:r>
          </w:p>
        </w:tc>
      </w:tr>
      <w:tr w:rsidR="003109A2" w:rsidRPr="003109A2" w14:paraId="707240D1" w14:textId="77777777" w:rsidTr="00732ED9">
        <w:trPr>
          <w:trHeight w:val="285"/>
        </w:trPr>
        <w:tc>
          <w:tcPr>
            <w:tcW w:w="1029" w:type="dxa"/>
            <w:tcMar>
              <w:top w:w="100" w:type="dxa"/>
              <w:left w:w="100" w:type="dxa"/>
              <w:bottom w:w="100" w:type="dxa"/>
              <w:right w:w="100" w:type="dxa"/>
            </w:tcMar>
          </w:tcPr>
          <w:p w14:paraId="3D36ED2B"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6 </w:t>
            </w:r>
          </w:p>
        </w:tc>
        <w:tc>
          <w:tcPr>
            <w:tcW w:w="1005" w:type="dxa"/>
            <w:tcMar>
              <w:top w:w="100" w:type="dxa"/>
              <w:left w:w="100" w:type="dxa"/>
              <w:bottom w:w="100" w:type="dxa"/>
              <w:right w:w="100" w:type="dxa"/>
            </w:tcMar>
          </w:tcPr>
          <w:p w14:paraId="7F35522D"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14.20 </w:t>
            </w:r>
          </w:p>
        </w:tc>
        <w:tc>
          <w:tcPr>
            <w:tcW w:w="1243" w:type="dxa"/>
            <w:tcMar>
              <w:top w:w="100" w:type="dxa"/>
              <w:left w:w="100" w:type="dxa"/>
              <w:bottom w:w="100" w:type="dxa"/>
              <w:right w:w="100" w:type="dxa"/>
            </w:tcMar>
          </w:tcPr>
          <w:p w14:paraId="3B9E7418"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1.76 </w:t>
            </w:r>
          </w:p>
        </w:tc>
        <w:tc>
          <w:tcPr>
            <w:tcW w:w="684" w:type="dxa"/>
            <w:tcMar>
              <w:top w:w="100" w:type="dxa"/>
              <w:left w:w="100" w:type="dxa"/>
              <w:bottom w:w="100" w:type="dxa"/>
              <w:right w:w="100" w:type="dxa"/>
            </w:tcMar>
          </w:tcPr>
          <w:p w14:paraId="48D89E5A"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2.45 </w:t>
            </w:r>
          </w:p>
        </w:tc>
        <w:tc>
          <w:tcPr>
            <w:tcW w:w="1161" w:type="dxa"/>
            <w:tcMar>
              <w:top w:w="100" w:type="dxa"/>
              <w:left w:w="100" w:type="dxa"/>
              <w:bottom w:w="100" w:type="dxa"/>
              <w:right w:w="100" w:type="dxa"/>
            </w:tcMar>
          </w:tcPr>
          <w:p w14:paraId="393FB02C"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15.2 </w:t>
            </w:r>
          </w:p>
        </w:tc>
        <w:tc>
          <w:tcPr>
            <w:tcW w:w="1456" w:type="dxa"/>
            <w:tcMar>
              <w:top w:w="100" w:type="dxa"/>
              <w:left w:w="100" w:type="dxa"/>
              <w:bottom w:w="100" w:type="dxa"/>
              <w:right w:w="100" w:type="dxa"/>
            </w:tcMar>
          </w:tcPr>
          <w:p w14:paraId="5B565AC7"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112 </w:t>
            </w:r>
          </w:p>
        </w:tc>
        <w:tc>
          <w:tcPr>
            <w:tcW w:w="1085" w:type="dxa"/>
            <w:tcMar>
              <w:top w:w="100" w:type="dxa"/>
              <w:left w:w="100" w:type="dxa"/>
              <w:bottom w:w="100" w:type="dxa"/>
              <w:right w:w="100" w:type="dxa"/>
            </w:tcMar>
          </w:tcPr>
          <w:p w14:paraId="1AE5797C"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3.27</w:t>
            </w:r>
          </w:p>
        </w:tc>
      </w:tr>
      <w:tr w:rsidR="003109A2" w:rsidRPr="003109A2" w14:paraId="5AC533D9" w14:textId="77777777" w:rsidTr="00732ED9">
        <w:trPr>
          <w:trHeight w:val="285"/>
        </w:trPr>
        <w:tc>
          <w:tcPr>
            <w:tcW w:w="1029" w:type="dxa"/>
            <w:tcMar>
              <w:top w:w="100" w:type="dxa"/>
              <w:left w:w="100" w:type="dxa"/>
              <w:bottom w:w="100" w:type="dxa"/>
              <w:right w:w="100" w:type="dxa"/>
            </w:tcMar>
          </w:tcPr>
          <w:p w14:paraId="6A2D89A9"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7 </w:t>
            </w:r>
          </w:p>
        </w:tc>
        <w:tc>
          <w:tcPr>
            <w:tcW w:w="1005" w:type="dxa"/>
            <w:tcMar>
              <w:top w:w="100" w:type="dxa"/>
              <w:left w:w="100" w:type="dxa"/>
              <w:bottom w:w="100" w:type="dxa"/>
              <w:right w:w="100" w:type="dxa"/>
            </w:tcMar>
          </w:tcPr>
          <w:p w14:paraId="7006FC6C"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14.39 </w:t>
            </w:r>
          </w:p>
        </w:tc>
        <w:tc>
          <w:tcPr>
            <w:tcW w:w="1243" w:type="dxa"/>
            <w:tcMar>
              <w:top w:w="100" w:type="dxa"/>
              <w:left w:w="100" w:type="dxa"/>
              <w:bottom w:w="100" w:type="dxa"/>
              <w:right w:w="100" w:type="dxa"/>
            </w:tcMar>
          </w:tcPr>
          <w:p w14:paraId="570EA7E1"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1.87 </w:t>
            </w:r>
          </w:p>
        </w:tc>
        <w:tc>
          <w:tcPr>
            <w:tcW w:w="684" w:type="dxa"/>
            <w:tcMar>
              <w:top w:w="100" w:type="dxa"/>
              <w:left w:w="100" w:type="dxa"/>
              <w:bottom w:w="100" w:type="dxa"/>
              <w:right w:w="100" w:type="dxa"/>
            </w:tcMar>
          </w:tcPr>
          <w:p w14:paraId="684B4B43"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2.45 </w:t>
            </w:r>
          </w:p>
        </w:tc>
        <w:tc>
          <w:tcPr>
            <w:tcW w:w="1161" w:type="dxa"/>
            <w:tcMar>
              <w:top w:w="100" w:type="dxa"/>
              <w:left w:w="100" w:type="dxa"/>
              <w:bottom w:w="100" w:type="dxa"/>
              <w:right w:w="100" w:type="dxa"/>
            </w:tcMar>
          </w:tcPr>
          <w:p w14:paraId="2B933217"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14.6 </w:t>
            </w:r>
          </w:p>
        </w:tc>
        <w:tc>
          <w:tcPr>
            <w:tcW w:w="1456" w:type="dxa"/>
            <w:tcMar>
              <w:top w:w="100" w:type="dxa"/>
              <w:left w:w="100" w:type="dxa"/>
              <w:bottom w:w="100" w:type="dxa"/>
              <w:right w:w="100" w:type="dxa"/>
            </w:tcMar>
          </w:tcPr>
          <w:p w14:paraId="48F573A6"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96 </w:t>
            </w:r>
          </w:p>
        </w:tc>
        <w:tc>
          <w:tcPr>
            <w:tcW w:w="1085" w:type="dxa"/>
            <w:tcMar>
              <w:top w:w="100" w:type="dxa"/>
              <w:left w:w="100" w:type="dxa"/>
              <w:bottom w:w="100" w:type="dxa"/>
              <w:right w:w="100" w:type="dxa"/>
            </w:tcMar>
          </w:tcPr>
          <w:p w14:paraId="0B62723D"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2.50</w:t>
            </w:r>
          </w:p>
        </w:tc>
      </w:tr>
      <w:tr w:rsidR="003109A2" w:rsidRPr="003109A2" w14:paraId="7F606922" w14:textId="77777777" w:rsidTr="00732ED9">
        <w:trPr>
          <w:trHeight w:val="285"/>
        </w:trPr>
        <w:tc>
          <w:tcPr>
            <w:tcW w:w="1029" w:type="dxa"/>
            <w:tcMar>
              <w:top w:w="100" w:type="dxa"/>
              <w:left w:w="100" w:type="dxa"/>
              <w:bottom w:w="100" w:type="dxa"/>
              <w:right w:w="100" w:type="dxa"/>
            </w:tcMar>
          </w:tcPr>
          <w:p w14:paraId="5A62F3AE"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8 </w:t>
            </w:r>
          </w:p>
        </w:tc>
        <w:tc>
          <w:tcPr>
            <w:tcW w:w="1005" w:type="dxa"/>
            <w:tcMar>
              <w:top w:w="100" w:type="dxa"/>
              <w:left w:w="100" w:type="dxa"/>
              <w:bottom w:w="100" w:type="dxa"/>
              <w:right w:w="100" w:type="dxa"/>
            </w:tcMar>
          </w:tcPr>
          <w:p w14:paraId="212B50F9"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14.06 </w:t>
            </w:r>
          </w:p>
        </w:tc>
        <w:tc>
          <w:tcPr>
            <w:tcW w:w="1243" w:type="dxa"/>
            <w:tcMar>
              <w:top w:w="100" w:type="dxa"/>
              <w:left w:w="100" w:type="dxa"/>
              <w:bottom w:w="100" w:type="dxa"/>
              <w:right w:w="100" w:type="dxa"/>
            </w:tcMar>
          </w:tcPr>
          <w:p w14:paraId="15CE367A"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2.15 </w:t>
            </w:r>
          </w:p>
        </w:tc>
        <w:tc>
          <w:tcPr>
            <w:tcW w:w="684" w:type="dxa"/>
            <w:tcMar>
              <w:top w:w="100" w:type="dxa"/>
              <w:left w:w="100" w:type="dxa"/>
              <w:bottom w:w="100" w:type="dxa"/>
              <w:right w:w="100" w:type="dxa"/>
            </w:tcMar>
          </w:tcPr>
          <w:p w14:paraId="230CADE1"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2.61 </w:t>
            </w:r>
          </w:p>
        </w:tc>
        <w:tc>
          <w:tcPr>
            <w:tcW w:w="1161" w:type="dxa"/>
            <w:tcMar>
              <w:top w:w="100" w:type="dxa"/>
              <w:left w:w="100" w:type="dxa"/>
              <w:bottom w:w="100" w:type="dxa"/>
              <w:right w:w="100" w:type="dxa"/>
            </w:tcMar>
          </w:tcPr>
          <w:p w14:paraId="3877561F"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17.6 </w:t>
            </w:r>
          </w:p>
        </w:tc>
        <w:tc>
          <w:tcPr>
            <w:tcW w:w="1456" w:type="dxa"/>
            <w:tcMar>
              <w:top w:w="100" w:type="dxa"/>
              <w:left w:w="100" w:type="dxa"/>
              <w:bottom w:w="100" w:type="dxa"/>
              <w:right w:w="100" w:type="dxa"/>
            </w:tcMar>
          </w:tcPr>
          <w:p w14:paraId="552FC4BE"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121 </w:t>
            </w:r>
          </w:p>
        </w:tc>
        <w:tc>
          <w:tcPr>
            <w:tcW w:w="1085" w:type="dxa"/>
            <w:tcMar>
              <w:top w:w="100" w:type="dxa"/>
              <w:left w:w="100" w:type="dxa"/>
              <w:bottom w:w="100" w:type="dxa"/>
              <w:right w:w="100" w:type="dxa"/>
            </w:tcMar>
          </w:tcPr>
          <w:p w14:paraId="249B92EE"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2.60</w:t>
            </w:r>
          </w:p>
        </w:tc>
      </w:tr>
      <w:tr w:rsidR="003109A2" w:rsidRPr="003109A2" w14:paraId="0FC67F97" w14:textId="77777777" w:rsidTr="00732ED9">
        <w:trPr>
          <w:trHeight w:val="285"/>
        </w:trPr>
        <w:tc>
          <w:tcPr>
            <w:tcW w:w="1029" w:type="dxa"/>
            <w:tcMar>
              <w:top w:w="100" w:type="dxa"/>
              <w:left w:w="100" w:type="dxa"/>
              <w:bottom w:w="100" w:type="dxa"/>
              <w:right w:w="100" w:type="dxa"/>
            </w:tcMar>
          </w:tcPr>
          <w:p w14:paraId="30AE31CB"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9 </w:t>
            </w:r>
          </w:p>
        </w:tc>
        <w:tc>
          <w:tcPr>
            <w:tcW w:w="1005" w:type="dxa"/>
            <w:tcMar>
              <w:top w:w="100" w:type="dxa"/>
              <w:left w:w="100" w:type="dxa"/>
              <w:bottom w:w="100" w:type="dxa"/>
              <w:right w:w="100" w:type="dxa"/>
            </w:tcMar>
          </w:tcPr>
          <w:p w14:paraId="25B8F6B7"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14.83 </w:t>
            </w:r>
          </w:p>
        </w:tc>
        <w:tc>
          <w:tcPr>
            <w:tcW w:w="1243" w:type="dxa"/>
            <w:tcMar>
              <w:top w:w="100" w:type="dxa"/>
              <w:left w:w="100" w:type="dxa"/>
              <w:bottom w:w="100" w:type="dxa"/>
              <w:right w:w="100" w:type="dxa"/>
            </w:tcMar>
          </w:tcPr>
          <w:p w14:paraId="43DD8646"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1.64 </w:t>
            </w:r>
          </w:p>
        </w:tc>
        <w:tc>
          <w:tcPr>
            <w:tcW w:w="684" w:type="dxa"/>
            <w:tcMar>
              <w:top w:w="100" w:type="dxa"/>
              <w:left w:w="100" w:type="dxa"/>
              <w:bottom w:w="100" w:type="dxa"/>
              <w:right w:w="100" w:type="dxa"/>
            </w:tcMar>
          </w:tcPr>
          <w:p w14:paraId="24750353"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2.17 </w:t>
            </w:r>
          </w:p>
        </w:tc>
        <w:tc>
          <w:tcPr>
            <w:tcW w:w="1161" w:type="dxa"/>
            <w:tcMar>
              <w:top w:w="100" w:type="dxa"/>
              <w:left w:w="100" w:type="dxa"/>
              <w:bottom w:w="100" w:type="dxa"/>
              <w:right w:w="100" w:type="dxa"/>
            </w:tcMar>
          </w:tcPr>
          <w:p w14:paraId="380D3D1A"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14.0 </w:t>
            </w:r>
          </w:p>
        </w:tc>
        <w:tc>
          <w:tcPr>
            <w:tcW w:w="1456" w:type="dxa"/>
            <w:tcMar>
              <w:top w:w="100" w:type="dxa"/>
              <w:left w:w="100" w:type="dxa"/>
              <w:bottom w:w="100" w:type="dxa"/>
              <w:right w:w="100" w:type="dxa"/>
            </w:tcMar>
          </w:tcPr>
          <w:p w14:paraId="6EEDDFE4"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97 </w:t>
            </w:r>
          </w:p>
        </w:tc>
        <w:tc>
          <w:tcPr>
            <w:tcW w:w="1085" w:type="dxa"/>
            <w:tcMar>
              <w:top w:w="100" w:type="dxa"/>
              <w:left w:w="100" w:type="dxa"/>
              <w:bottom w:w="100" w:type="dxa"/>
              <w:right w:w="100" w:type="dxa"/>
            </w:tcMar>
          </w:tcPr>
          <w:p w14:paraId="36B318AD"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2.80</w:t>
            </w:r>
          </w:p>
        </w:tc>
      </w:tr>
      <w:tr w:rsidR="003109A2" w:rsidRPr="003109A2" w14:paraId="5452968E" w14:textId="77777777" w:rsidTr="00732ED9">
        <w:trPr>
          <w:trHeight w:val="288"/>
        </w:trPr>
        <w:tc>
          <w:tcPr>
            <w:tcW w:w="1029" w:type="dxa"/>
            <w:tcMar>
              <w:top w:w="100" w:type="dxa"/>
              <w:left w:w="100" w:type="dxa"/>
              <w:bottom w:w="100" w:type="dxa"/>
              <w:right w:w="100" w:type="dxa"/>
            </w:tcMar>
          </w:tcPr>
          <w:p w14:paraId="4D19760F"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10 </w:t>
            </w:r>
          </w:p>
        </w:tc>
        <w:tc>
          <w:tcPr>
            <w:tcW w:w="1005" w:type="dxa"/>
            <w:tcMar>
              <w:top w:w="100" w:type="dxa"/>
              <w:left w:w="100" w:type="dxa"/>
              <w:bottom w:w="100" w:type="dxa"/>
              <w:right w:w="100" w:type="dxa"/>
            </w:tcMar>
          </w:tcPr>
          <w:p w14:paraId="64D2EBBF"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13.86 </w:t>
            </w:r>
          </w:p>
        </w:tc>
        <w:tc>
          <w:tcPr>
            <w:tcW w:w="1243" w:type="dxa"/>
            <w:tcMar>
              <w:top w:w="100" w:type="dxa"/>
              <w:left w:w="100" w:type="dxa"/>
              <w:bottom w:w="100" w:type="dxa"/>
              <w:right w:w="100" w:type="dxa"/>
            </w:tcMar>
          </w:tcPr>
          <w:p w14:paraId="0AAAF779"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1.35 </w:t>
            </w:r>
          </w:p>
        </w:tc>
        <w:tc>
          <w:tcPr>
            <w:tcW w:w="684" w:type="dxa"/>
            <w:tcMar>
              <w:top w:w="100" w:type="dxa"/>
              <w:left w:w="100" w:type="dxa"/>
              <w:bottom w:w="100" w:type="dxa"/>
              <w:right w:w="100" w:type="dxa"/>
            </w:tcMar>
          </w:tcPr>
          <w:p w14:paraId="5BE4A4D0"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2.27 </w:t>
            </w:r>
          </w:p>
        </w:tc>
        <w:tc>
          <w:tcPr>
            <w:tcW w:w="1161" w:type="dxa"/>
            <w:tcMar>
              <w:top w:w="100" w:type="dxa"/>
              <w:left w:w="100" w:type="dxa"/>
              <w:bottom w:w="100" w:type="dxa"/>
              <w:right w:w="100" w:type="dxa"/>
            </w:tcMar>
          </w:tcPr>
          <w:p w14:paraId="6D93A0D1"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16.0 </w:t>
            </w:r>
          </w:p>
        </w:tc>
        <w:tc>
          <w:tcPr>
            <w:tcW w:w="1456" w:type="dxa"/>
            <w:tcMar>
              <w:top w:w="100" w:type="dxa"/>
              <w:left w:w="100" w:type="dxa"/>
              <w:bottom w:w="100" w:type="dxa"/>
              <w:right w:w="100" w:type="dxa"/>
            </w:tcMar>
          </w:tcPr>
          <w:p w14:paraId="538D6949"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 xml:space="preserve">98 </w:t>
            </w:r>
          </w:p>
        </w:tc>
        <w:tc>
          <w:tcPr>
            <w:tcW w:w="1085" w:type="dxa"/>
            <w:tcMar>
              <w:top w:w="100" w:type="dxa"/>
              <w:left w:w="100" w:type="dxa"/>
              <w:bottom w:w="100" w:type="dxa"/>
              <w:right w:w="100" w:type="dxa"/>
            </w:tcMar>
          </w:tcPr>
          <w:p w14:paraId="730CFCFE" w14:textId="77777777" w:rsidR="003109A2" w:rsidRPr="003109A2" w:rsidRDefault="003109A2" w:rsidP="00732ED9">
            <w:pPr>
              <w:widowControl w:val="0"/>
              <w:pBdr>
                <w:top w:val="nil"/>
                <w:left w:val="nil"/>
                <w:bottom w:val="nil"/>
                <w:right w:val="nil"/>
                <w:between w:val="nil"/>
              </w:pBdr>
              <w:spacing w:line="240" w:lineRule="auto"/>
              <w:jc w:val="center"/>
              <w:rPr>
                <w:rFonts w:cs="Times New Roman"/>
                <w:color w:val="000000" w:themeColor="text1"/>
                <w:szCs w:val="24"/>
              </w:rPr>
            </w:pPr>
            <w:r w:rsidRPr="003109A2">
              <w:rPr>
                <w:rFonts w:eastAsia="Arial" w:cs="Times New Roman"/>
                <w:color w:val="000000" w:themeColor="text1"/>
                <w:szCs w:val="24"/>
              </w:rPr>
              <w:t>2.98</w:t>
            </w:r>
          </w:p>
        </w:tc>
      </w:tr>
    </w:tbl>
    <w:p w14:paraId="7F66B035" w14:textId="77777777" w:rsidR="003109A2" w:rsidRPr="003109A2" w:rsidRDefault="003109A2" w:rsidP="003109A2">
      <w:pPr>
        <w:widowControl w:val="0"/>
        <w:pBdr>
          <w:top w:val="nil"/>
          <w:left w:val="nil"/>
          <w:bottom w:val="nil"/>
          <w:right w:val="nil"/>
          <w:between w:val="nil"/>
        </w:pBdr>
        <w:rPr>
          <w:rFonts w:cs="Times New Roman"/>
          <w:color w:val="000000" w:themeColor="text1"/>
        </w:rPr>
      </w:pPr>
    </w:p>
    <w:p w14:paraId="2182CD4D" w14:textId="77777777" w:rsidR="003109A2" w:rsidRPr="003109A2" w:rsidRDefault="003109A2" w:rsidP="003109A2">
      <w:pPr>
        <w:widowControl w:val="0"/>
        <w:pBdr>
          <w:top w:val="nil"/>
          <w:left w:val="nil"/>
          <w:bottom w:val="nil"/>
          <w:right w:val="nil"/>
          <w:between w:val="nil"/>
        </w:pBdr>
        <w:rPr>
          <w:rFonts w:cs="Times New Roman"/>
          <w:color w:val="000000" w:themeColor="text1"/>
        </w:rPr>
      </w:pPr>
    </w:p>
    <w:p w14:paraId="320ADA1E" w14:textId="77777777" w:rsidR="003109A2" w:rsidRPr="003109A2" w:rsidRDefault="003109A2" w:rsidP="003109A2">
      <w:pPr>
        <w:widowControl w:val="0"/>
        <w:pBdr>
          <w:top w:val="nil"/>
          <w:left w:val="nil"/>
          <w:bottom w:val="nil"/>
          <w:right w:val="nil"/>
          <w:between w:val="nil"/>
        </w:pBdr>
        <w:spacing w:line="240" w:lineRule="auto"/>
        <w:ind w:left="22"/>
        <w:rPr>
          <w:rFonts w:cs="Times New Roman"/>
          <w:b/>
          <w:bCs/>
          <w:color w:val="000000" w:themeColor="text1"/>
          <w:szCs w:val="24"/>
        </w:rPr>
      </w:pPr>
      <w:r w:rsidRPr="003109A2">
        <w:rPr>
          <w:rFonts w:eastAsia="Arial" w:cs="Times New Roman"/>
          <w:b/>
          <w:bCs/>
          <w:color w:val="000000" w:themeColor="text1"/>
          <w:szCs w:val="24"/>
        </w:rPr>
        <w:t>RUBRICS FOR CALCULATION</w:t>
      </w:r>
    </w:p>
    <w:tbl>
      <w:tblPr>
        <w:tblW w:w="10218"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6"/>
        <w:gridCol w:w="1275"/>
        <w:gridCol w:w="1949"/>
        <w:gridCol w:w="1744"/>
        <w:gridCol w:w="1764"/>
        <w:gridCol w:w="1870"/>
      </w:tblGrid>
      <w:tr w:rsidR="003109A2" w:rsidRPr="003109A2" w14:paraId="45B6A6CB" w14:textId="77777777" w:rsidTr="00732ED9">
        <w:trPr>
          <w:trHeight w:val="720"/>
        </w:trPr>
        <w:tc>
          <w:tcPr>
            <w:tcW w:w="1615" w:type="dxa"/>
            <w:tcMar>
              <w:top w:w="100" w:type="dxa"/>
              <w:left w:w="100" w:type="dxa"/>
              <w:bottom w:w="100" w:type="dxa"/>
              <w:right w:w="100" w:type="dxa"/>
            </w:tcMar>
          </w:tcPr>
          <w:p w14:paraId="655E6DE3"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b/>
                <w:bCs/>
                <w:color w:val="000000" w:themeColor="text1"/>
              </w:rPr>
            </w:pPr>
            <w:r w:rsidRPr="003109A2">
              <w:rPr>
                <w:rFonts w:eastAsia="Cambria" w:cs="Times New Roman"/>
                <w:b/>
                <w:bCs/>
                <w:color w:val="000000" w:themeColor="text1"/>
                <w:sz w:val="22"/>
              </w:rPr>
              <w:t>Criteria</w:t>
            </w:r>
          </w:p>
        </w:tc>
        <w:tc>
          <w:tcPr>
            <w:tcW w:w="1275" w:type="dxa"/>
            <w:tcMar>
              <w:top w:w="100" w:type="dxa"/>
              <w:left w:w="100" w:type="dxa"/>
              <w:bottom w:w="100" w:type="dxa"/>
              <w:right w:w="100" w:type="dxa"/>
            </w:tcMar>
          </w:tcPr>
          <w:p w14:paraId="72AA981F"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b/>
                <w:bCs/>
                <w:color w:val="000000" w:themeColor="text1"/>
              </w:rPr>
            </w:pPr>
            <w:r w:rsidRPr="003109A2">
              <w:rPr>
                <w:rFonts w:eastAsia="Cambria" w:cs="Times New Roman"/>
                <w:b/>
                <w:bCs/>
                <w:color w:val="000000" w:themeColor="text1"/>
                <w:sz w:val="22"/>
              </w:rPr>
              <w:t xml:space="preserve">Weightag </w:t>
            </w:r>
          </w:p>
          <w:p w14:paraId="159AC45E" w14:textId="77777777" w:rsidR="003109A2" w:rsidRPr="003109A2" w:rsidRDefault="003109A2" w:rsidP="00732ED9">
            <w:pPr>
              <w:widowControl w:val="0"/>
              <w:pBdr>
                <w:top w:val="nil"/>
                <w:left w:val="nil"/>
                <w:bottom w:val="nil"/>
                <w:right w:val="nil"/>
                <w:between w:val="nil"/>
              </w:pBdr>
              <w:spacing w:before="15" w:line="240" w:lineRule="auto"/>
              <w:jc w:val="center"/>
              <w:rPr>
                <w:rFonts w:eastAsia="Cambria" w:cs="Times New Roman"/>
                <w:b/>
                <w:bCs/>
                <w:color w:val="000000" w:themeColor="text1"/>
              </w:rPr>
            </w:pPr>
            <w:r w:rsidRPr="003109A2">
              <w:rPr>
                <w:rFonts w:eastAsia="Cambria" w:cs="Times New Roman"/>
                <w:b/>
                <w:bCs/>
                <w:color w:val="000000" w:themeColor="text1"/>
                <w:sz w:val="22"/>
              </w:rPr>
              <w:t>e</w:t>
            </w:r>
          </w:p>
        </w:tc>
        <w:tc>
          <w:tcPr>
            <w:tcW w:w="1949" w:type="dxa"/>
            <w:tcMar>
              <w:top w:w="100" w:type="dxa"/>
              <w:left w:w="100" w:type="dxa"/>
              <w:bottom w:w="100" w:type="dxa"/>
              <w:right w:w="100" w:type="dxa"/>
            </w:tcMar>
          </w:tcPr>
          <w:p w14:paraId="6D6BFB39"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b/>
                <w:bCs/>
                <w:color w:val="000000" w:themeColor="text1"/>
              </w:rPr>
            </w:pPr>
            <w:r w:rsidRPr="003109A2">
              <w:rPr>
                <w:rFonts w:eastAsia="Cambria" w:cs="Times New Roman"/>
                <w:b/>
                <w:bCs/>
                <w:color w:val="000000" w:themeColor="text1"/>
                <w:sz w:val="22"/>
              </w:rPr>
              <w:t xml:space="preserve">Level 4 – </w:t>
            </w:r>
          </w:p>
          <w:p w14:paraId="6291B8EF" w14:textId="77777777" w:rsidR="003109A2" w:rsidRPr="003109A2" w:rsidRDefault="003109A2" w:rsidP="00732ED9">
            <w:pPr>
              <w:widowControl w:val="0"/>
              <w:pBdr>
                <w:top w:val="nil"/>
                <w:left w:val="nil"/>
                <w:bottom w:val="nil"/>
                <w:right w:val="nil"/>
                <w:between w:val="nil"/>
              </w:pBdr>
              <w:spacing w:before="15" w:line="240" w:lineRule="auto"/>
              <w:jc w:val="center"/>
              <w:rPr>
                <w:rFonts w:eastAsia="Cambria" w:cs="Times New Roman"/>
                <w:b/>
                <w:bCs/>
                <w:color w:val="000000" w:themeColor="text1"/>
              </w:rPr>
            </w:pPr>
            <w:r w:rsidRPr="003109A2">
              <w:rPr>
                <w:rFonts w:eastAsia="Cambria" w:cs="Times New Roman"/>
                <w:b/>
                <w:bCs/>
                <w:color w:val="000000" w:themeColor="text1"/>
                <w:sz w:val="22"/>
              </w:rPr>
              <w:t>Exemplary</w:t>
            </w:r>
          </w:p>
        </w:tc>
        <w:tc>
          <w:tcPr>
            <w:tcW w:w="1744" w:type="dxa"/>
            <w:tcMar>
              <w:top w:w="100" w:type="dxa"/>
              <w:left w:w="100" w:type="dxa"/>
              <w:bottom w:w="100" w:type="dxa"/>
              <w:right w:w="100" w:type="dxa"/>
            </w:tcMar>
          </w:tcPr>
          <w:p w14:paraId="0B709327"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b/>
                <w:bCs/>
                <w:color w:val="000000" w:themeColor="text1"/>
              </w:rPr>
            </w:pPr>
            <w:r w:rsidRPr="003109A2">
              <w:rPr>
                <w:rFonts w:eastAsia="Cambria" w:cs="Times New Roman"/>
                <w:b/>
                <w:bCs/>
                <w:color w:val="000000" w:themeColor="text1"/>
                <w:sz w:val="22"/>
              </w:rPr>
              <w:t xml:space="preserve">Level 3 – </w:t>
            </w:r>
          </w:p>
          <w:p w14:paraId="78C9E8FA" w14:textId="77777777" w:rsidR="003109A2" w:rsidRPr="003109A2" w:rsidRDefault="003109A2" w:rsidP="00732ED9">
            <w:pPr>
              <w:widowControl w:val="0"/>
              <w:pBdr>
                <w:top w:val="nil"/>
                <w:left w:val="nil"/>
                <w:bottom w:val="nil"/>
                <w:right w:val="nil"/>
                <w:between w:val="nil"/>
              </w:pBdr>
              <w:spacing w:before="15" w:line="240" w:lineRule="auto"/>
              <w:jc w:val="center"/>
              <w:rPr>
                <w:rFonts w:eastAsia="Cambria" w:cs="Times New Roman"/>
                <w:b/>
                <w:bCs/>
                <w:color w:val="000000" w:themeColor="text1"/>
              </w:rPr>
            </w:pPr>
            <w:r w:rsidRPr="003109A2">
              <w:rPr>
                <w:rFonts w:eastAsia="Cambria" w:cs="Times New Roman"/>
                <w:b/>
                <w:bCs/>
                <w:color w:val="000000" w:themeColor="text1"/>
                <w:sz w:val="22"/>
              </w:rPr>
              <w:t>Proficient</w:t>
            </w:r>
          </w:p>
        </w:tc>
        <w:tc>
          <w:tcPr>
            <w:tcW w:w="1764" w:type="dxa"/>
            <w:tcMar>
              <w:top w:w="100" w:type="dxa"/>
              <w:left w:w="100" w:type="dxa"/>
              <w:bottom w:w="100" w:type="dxa"/>
              <w:right w:w="100" w:type="dxa"/>
            </w:tcMar>
          </w:tcPr>
          <w:p w14:paraId="74FBA64B"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b/>
                <w:bCs/>
                <w:color w:val="000000" w:themeColor="text1"/>
              </w:rPr>
            </w:pPr>
            <w:r w:rsidRPr="003109A2">
              <w:rPr>
                <w:rFonts w:eastAsia="Cambria" w:cs="Times New Roman"/>
                <w:b/>
                <w:bCs/>
                <w:color w:val="000000" w:themeColor="text1"/>
                <w:sz w:val="22"/>
              </w:rPr>
              <w:t xml:space="preserve">Level 2 – </w:t>
            </w:r>
          </w:p>
          <w:p w14:paraId="7527859A" w14:textId="77777777" w:rsidR="003109A2" w:rsidRPr="003109A2" w:rsidRDefault="003109A2" w:rsidP="00732ED9">
            <w:pPr>
              <w:widowControl w:val="0"/>
              <w:pBdr>
                <w:top w:val="nil"/>
                <w:left w:val="nil"/>
                <w:bottom w:val="nil"/>
                <w:right w:val="nil"/>
                <w:between w:val="nil"/>
              </w:pBdr>
              <w:spacing w:before="15" w:line="240" w:lineRule="auto"/>
              <w:jc w:val="center"/>
              <w:rPr>
                <w:rFonts w:eastAsia="Cambria" w:cs="Times New Roman"/>
                <w:b/>
                <w:bCs/>
                <w:color w:val="000000" w:themeColor="text1"/>
              </w:rPr>
            </w:pPr>
            <w:r w:rsidRPr="003109A2">
              <w:rPr>
                <w:rFonts w:eastAsia="Cambria" w:cs="Times New Roman"/>
                <w:b/>
                <w:bCs/>
                <w:color w:val="000000" w:themeColor="text1"/>
                <w:sz w:val="22"/>
              </w:rPr>
              <w:t>Developing</w:t>
            </w:r>
          </w:p>
        </w:tc>
        <w:tc>
          <w:tcPr>
            <w:tcW w:w="1870" w:type="dxa"/>
            <w:tcMar>
              <w:top w:w="100" w:type="dxa"/>
              <w:left w:w="100" w:type="dxa"/>
              <w:bottom w:w="100" w:type="dxa"/>
              <w:right w:w="100" w:type="dxa"/>
            </w:tcMar>
          </w:tcPr>
          <w:p w14:paraId="083D569E"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b/>
                <w:bCs/>
                <w:color w:val="000000" w:themeColor="text1"/>
              </w:rPr>
            </w:pPr>
            <w:r w:rsidRPr="003109A2">
              <w:rPr>
                <w:rFonts w:eastAsia="Cambria" w:cs="Times New Roman"/>
                <w:b/>
                <w:bCs/>
                <w:color w:val="000000" w:themeColor="text1"/>
                <w:sz w:val="22"/>
              </w:rPr>
              <w:t xml:space="preserve">Level 1 – </w:t>
            </w:r>
          </w:p>
          <w:p w14:paraId="34308DA4" w14:textId="77777777" w:rsidR="003109A2" w:rsidRPr="003109A2" w:rsidRDefault="003109A2" w:rsidP="00732ED9">
            <w:pPr>
              <w:widowControl w:val="0"/>
              <w:pBdr>
                <w:top w:val="nil"/>
                <w:left w:val="nil"/>
                <w:bottom w:val="nil"/>
                <w:right w:val="nil"/>
                <w:between w:val="nil"/>
              </w:pBdr>
              <w:spacing w:before="15" w:line="240" w:lineRule="auto"/>
              <w:jc w:val="center"/>
              <w:rPr>
                <w:rFonts w:eastAsia="Cambria" w:cs="Times New Roman"/>
                <w:b/>
                <w:bCs/>
                <w:color w:val="000000" w:themeColor="text1"/>
              </w:rPr>
            </w:pPr>
            <w:r w:rsidRPr="003109A2">
              <w:rPr>
                <w:rFonts w:eastAsia="Cambria" w:cs="Times New Roman"/>
                <w:b/>
                <w:bCs/>
                <w:color w:val="000000" w:themeColor="text1"/>
                <w:sz w:val="22"/>
              </w:rPr>
              <w:t>Beginning</w:t>
            </w:r>
          </w:p>
        </w:tc>
      </w:tr>
      <w:tr w:rsidR="003109A2" w:rsidRPr="003109A2" w14:paraId="5C26649B" w14:textId="77777777" w:rsidTr="00732ED9">
        <w:trPr>
          <w:trHeight w:val="1545"/>
        </w:trPr>
        <w:tc>
          <w:tcPr>
            <w:tcW w:w="1615" w:type="dxa"/>
            <w:tcMar>
              <w:top w:w="100" w:type="dxa"/>
              <w:left w:w="100" w:type="dxa"/>
              <w:bottom w:w="100" w:type="dxa"/>
              <w:right w:w="100" w:type="dxa"/>
            </w:tcMar>
          </w:tcPr>
          <w:p w14:paraId="0B2987E6" w14:textId="77777777" w:rsidR="003109A2" w:rsidRPr="003109A2" w:rsidRDefault="003109A2" w:rsidP="00732ED9">
            <w:pPr>
              <w:widowControl w:val="0"/>
              <w:pBdr>
                <w:top w:val="nil"/>
                <w:left w:val="nil"/>
                <w:bottom w:val="nil"/>
                <w:right w:val="nil"/>
                <w:between w:val="nil"/>
              </w:pBdr>
              <w:spacing w:line="247" w:lineRule="auto"/>
              <w:ind w:left="122" w:right="55"/>
              <w:jc w:val="center"/>
              <w:rPr>
                <w:rFonts w:eastAsia="Cambria" w:cs="Times New Roman"/>
                <w:color w:val="000000" w:themeColor="text1"/>
              </w:rPr>
            </w:pPr>
            <w:r w:rsidRPr="003109A2">
              <w:rPr>
                <w:rFonts w:eastAsia="Cambria" w:cs="Times New Roman"/>
                <w:color w:val="000000" w:themeColor="text1"/>
                <w:sz w:val="22"/>
              </w:rPr>
              <w:t xml:space="preserve">Understanding  of Case </w:t>
            </w:r>
          </w:p>
        </w:tc>
        <w:tc>
          <w:tcPr>
            <w:tcW w:w="1275" w:type="dxa"/>
            <w:tcMar>
              <w:top w:w="100" w:type="dxa"/>
              <w:left w:w="100" w:type="dxa"/>
              <w:bottom w:w="100" w:type="dxa"/>
              <w:right w:w="100" w:type="dxa"/>
            </w:tcMar>
          </w:tcPr>
          <w:p w14:paraId="534F4757"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25</w:t>
            </w:r>
          </w:p>
        </w:tc>
        <w:tc>
          <w:tcPr>
            <w:tcW w:w="1949" w:type="dxa"/>
            <w:tcMar>
              <w:top w:w="100" w:type="dxa"/>
              <w:left w:w="100" w:type="dxa"/>
              <w:bottom w:w="100" w:type="dxa"/>
              <w:right w:w="100" w:type="dxa"/>
            </w:tcMar>
          </w:tcPr>
          <w:p w14:paraId="2370A4B5"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 xml:space="preserve">Thorough  </w:t>
            </w:r>
          </w:p>
          <w:p w14:paraId="336B6DE6" w14:textId="77777777" w:rsidR="003109A2" w:rsidRPr="003109A2" w:rsidRDefault="003109A2" w:rsidP="00732ED9">
            <w:pPr>
              <w:widowControl w:val="0"/>
              <w:pBdr>
                <w:top w:val="nil"/>
                <w:left w:val="nil"/>
                <w:bottom w:val="nil"/>
                <w:right w:val="nil"/>
                <w:between w:val="nil"/>
              </w:pBdr>
              <w:spacing w:before="15" w:line="247" w:lineRule="auto"/>
              <w:ind w:left="208" w:right="142"/>
              <w:jc w:val="center"/>
              <w:rPr>
                <w:rFonts w:eastAsia="Cambria" w:cs="Times New Roman"/>
                <w:color w:val="000000" w:themeColor="text1"/>
              </w:rPr>
            </w:pPr>
            <w:r w:rsidRPr="003109A2">
              <w:rPr>
                <w:rFonts w:eastAsia="Cambria" w:cs="Times New Roman"/>
                <w:color w:val="000000" w:themeColor="text1"/>
                <w:sz w:val="22"/>
              </w:rPr>
              <w:t>understanding;  clearly identifies  all key issues</w:t>
            </w:r>
          </w:p>
        </w:tc>
        <w:tc>
          <w:tcPr>
            <w:tcW w:w="1744" w:type="dxa"/>
            <w:tcMar>
              <w:top w:w="100" w:type="dxa"/>
              <w:left w:w="100" w:type="dxa"/>
              <w:bottom w:w="100" w:type="dxa"/>
              <w:right w:w="100" w:type="dxa"/>
            </w:tcMar>
          </w:tcPr>
          <w:p w14:paraId="3B63E899"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 xml:space="preserve">Good  </w:t>
            </w:r>
          </w:p>
          <w:p w14:paraId="02DEF979" w14:textId="77777777" w:rsidR="003109A2" w:rsidRPr="003109A2" w:rsidRDefault="003109A2" w:rsidP="00732ED9">
            <w:pPr>
              <w:widowControl w:val="0"/>
              <w:pBdr>
                <w:top w:val="nil"/>
                <w:left w:val="nil"/>
                <w:bottom w:val="nil"/>
                <w:right w:val="nil"/>
                <w:between w:val="nil"/>
              </w:pBdr>
              <w:spacing w:before="15" w:line="249" w:lineRule="auto"/>
              <w:ind w:left="195" w:right="129"/>
              <w:jc w:val="center"/>
              <w:rPr>
                <w:rFonts w:eastAsia="Cambria" w:cs="Times New Roman"/>
                <w:color w:val="000000" w:themeColor="text1"/>
              </w:rPr>
            </w:pPr>
            <w:r w:rsidRPr="003109A2">
              <w:rPr>
                <w:rFonts w:eastAsia="Cambria" w:cs="Times New Roman"/>
                <w:color w:val="000000" w:themeColor="text1"/>
                <w:sz w:val="22"/>
              </w:rPr>
              <w:t xml:space="preserve">understanding  with most  </w:t>
            </w:r>
          </w:p>
          <w:p w14:paraId="3F1539CD" w14:textId="77777777" w:rsidR="003109A2" w:rsidRPr="003109A2" w:rsidRDefault="003109A2" w:rsidP="00732ED9">
            <w:pPr>
              <w:widowControl w:val="0"/>
              <w:pBdr>
                <w:top w:val="nil"/>
                <w:left w:val="nil"/>
                <w:bottom w:val="nil"/>
                <w:right w:val="nil"/>
                <w:between w:val="nil"/>
              </w:pBdr>
              <w:spacing w:before="4" w:line="240" w:lineRule="auto"/>
              <w:jc w:val="center"/>
              <w:rPr>
                <w:rFonts w:eastAsia="Cambria" w:cs="Times New Roman"/>
                <w:color w:val="000000" w:themeColor="text1"/>
              </w:rPr>
            </w:pPr>
            <w:r w:rsidRPr="003109A2">
              <w:rPr>
                <w:rFonts w:eastAsia="Cambria" w:cs="Times New Roman"/>
                <w:color w:val="000000" w:themeColor="text1"/>
                <w:sz w:val="22"/>
              </w:rPr>
              <w:t>issues identified</w:t>
            </w:r>
          </w:p>
        </w:tc>
        <w:tc>
          <w:tcPr>
            <w:tcW w:w="1764" w:type="dxa"/>
            <w:tcMar>
              <w:top w:w="100" w:type="dxa"/>
              <w:left w:w="100" w:type="dxa"/>
              <w:bottom w:w="100" w:type="dxa"/>
              <w:right w:w="100" w:type="dxa"/>
            </w:tcMar>
          </w:tcPr>
          <w:p w14:paraId="2C5732B6"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 xml:space="preserve">Basic  </w:t>
            </w:r>
          </w:p>
          <w:p w14:paraId="2841344E" w14:textId="77777777" w:rsidR="003109A2" w:rsidRPr="003109A2" w:rsidRDefault="003109A2" w:rsidP="00732ED9">
            <w:pPr>
              <w:widowControl w:val="0"/>
              <w:pBdr>
                <w:top w:val="nil"/>
                <w:left w:val="nil"/>
                <w:bottom w:val="nil"/>
                <w:right w:val="nil"/>
                <w:between w:val="nil"/>
              </w:pBdr>
              <w:spacing w:before="15" w:line="249" w:lineRule="auto"/>
              <w:ind w:left="175" w:right="111"/>
              <w:jc w:val="center"/>
              <w:rPr>
                <w:rFonts w:eastAsia="Cambria" w:cs="Times New Roman"/>
                <w:color w:val="000000" w:themeColor="text1"/>
              </w:rPr>
            </w:pPr>
            <w:r w:rsidRPr="003109A2">
              <w:rPr>
                <w:rFonts w:eastAsia="Cambria" w:cs="Times New Roman"/>
                <w:color w:val="000000" w:themeColor="text1"/>
                <w:sz w:val="22"/>
              </w:rPr>
              <w:t xml:space="preserve">understanding;  some issues  </w:t>
            </w:r>
          </w:p>
          <w:p w14:paraId="6880530C" w14:textId="77777777" w:rsidR="003109A2" w:rsidRPr="003109A2" w:rsidRDefault="003109A2" w:rsidP="00732ED9">
            <w:pPr>
              <w:widowControl w:val="0"/>
              <w:pBdr>
                <w:top w:val="nil"/>
                <w:left w:val="nil"/>
                <w:bottom w:val="nil"/>
                <w:right w:val="nil"/>
                <w:between w:val="nil"/>
              </w:pBdr>
              <w:spacing w:before="4" w:line="240" w:lineRule="auto"/>
              <w:jc w:val="center"/>
              <w:rPr>
                <w:rFonts w:eastAsia="Cambria" w:cs="Times New Roman"/>
                <w:color w:val="000000" w:themeColor="text1"/>
              </w:rPr>
            </w:pPr>
            <w:r w:rsidRPr="003109A2">
              <w:rPr>
                <w:rFonts w:eastAsia="Cambria" w:cs="Times New Roman"/>
                <w:color w:val="000000" w:themeColor="text1"/>
                <w:sz w:val="22"/>
              </w:rPr>
              <w:t>missed</w:t>
            </w:r>
          </w:p>
        </w:tc>
        <w:tc>
          <w:tcPr>
            <w:tcW w:w="1870" w:type="dxa"/>
            <w:tcMar>
              <w:top w:w="100" w:type="dxa"/>
              <w:left w:w="100" w:type="dxa"/>
              <w:bottom w:w="100" w:type="dxa"/>
              <w:right w:w="100" w:type="dxa"/>
            </w:tcMar>
          </w:tcPr>
          <w:p w14:paraId="1DFEF4D6"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 xml:space="preserve">Poor  </w:t>
            </w:r>
          </w:p>
          <w:p w14:paraId="59038AC9" w14:textId="77777777" w:rsidR="003109A2" w:rsidRPr="003109A2" w:rsidRDefault="003109A2" w:rsidP="00732ED9">
            <w:pPr>
              <w:widowControl w:val="0"/>
              <w:pBdr>
                <w:top w:val="nil"/>
                <w:left w:val="nil"/>
                <w:bottom w:val="nil"/>
                <w:right w:val="nil"/>
                <w:between w:val="nil"/>
              </w:pBdr>
              <w:spacing w:before="18" w:line="249" w:lineRule="auto"/>
              <w:ind w:left="226" w:right="166"/>
              <w:jc w:val="center"/>
              <w:rPr>
                <w:rFonts w:eastAsia="Cambria" w:cs="Times New Roman"/>
                <w:color w:val="000000" w:themeColor="text1"/>
              </w:rPr>
            </w:pPr>
            <w:r w:rsidRPr="003109A2">
              <w:rPr>
                <w:rFonts w:eastAsia="Cambria" w:cs="Times New Roman"/>
                <w:color w:val="000000" w:themeColor="text1"/>
                <w:sz w:val="22"/>
              </w:rPr>
              <w:t xml:space="preserve">understanding;  problem not  </w:t>
            </w:r>
          </w:p>
          <w:p w14:paraId="77F02113" w14:textId="77777777" w:rsidR="003109A2" w:rsidRPr="003109A2" w:rsidRDefault="003109A2" w:rsidP="00732ED9">
            <w:pPr>
              <w:widowControl w:val="0"/>
              <w:pBdr>
                <w:top w:val="nil"/>
                <w:left w:val="nil"/>
                <w:bottom w:val="nil"/>
                <w:right w:val="nil"/>
                <w:between w:val="nil"/>
              </w:pBdr>
              <w:spacing w:before="6" w:line="240" w:lineRule="auto"/>
              <w:jc w:val="center"/>
              <w:rPr>
                <w:rFonts w:eastAsia="Cambria" w:cs="Times New Roman"/>
                <w:color w:val="000000" w:themeColor="text1"/>
              </w:rPr>
            </w:pPr>
            <w:r w:rsidRPr="003109A2">
              <w:rPr>
                <w:rFonts w:eastAsia="Cambria" w:cs="Times New Roman"/>
                <w:color w:val="000000" w:themeColor="text1"/>
                <w:sz w:val="22"/>
              </w:rPr>
              <w:t xml:space="preserve">identified  </w:t>
            </w:r>
          </w:p>
          <w:p w14:paraId="5231D0DC" w14:textId="77777777" w:rsidR="003109A2" w:rsidRPr="003109A2" w:rsidRDefault="003109A2" w:rsidP="00732ED9">
            <w:pPr>
              <w:widowControl w:val="0"/>
              <w:pBdr>
                <w:top w:val="nil"/>
                <w:left w:val="nil"/>
                <w:bottom w:val="nil"/>
                <w:right w:val="nil"/>
                <w:between w:val="nil"/>
              </w:pBdr>
              <w:spacing w:before="15" w:line="240" w:lineRule="auto"/>
              <w:jc w:val="center"/>
              <w:rPr>
                <w:rFonts w:eastAsia="Cambria" w:cs="Times New Roman"/>
                <w:color w:val="000000" w:themeColor="text1"/>
              </w:rPr>
            </w:pPr>
            <w:r w:rsidRPr="003109A2">
              <w:rPr>
                <w:rFonts w:eastAsia="Cambria" w:cs="Times New Roman"/>
                <w:color w:val="000000" w:themeColor="text1"/>
                <w:sz w:val="22"/>
              </w:rPr>
              <w:t>correctly</w:t>
            </w:r>
          </w:p>
        </w:tc>
      </w:tr>
      <w:tr w:rsidR="003109A2" w:rsidRPr="003109A2" w14:paraId="08E58B30" w14:textId="77777777" w:rsidTr="00732ED9">
        <w:trPr>
          <w:trHeight w:val="1270"/>
        </w:trPr>
        <w:tc>
          <w:tcPr>
            <w:tcW w:w="1615" w:type="dxa"/>
            <w:tcMar>
              <w:top w:w="100" w:type="dxa"/>
              <w:left w:w="100" w:type="dxa"/>
              <w:bottom w:w="100" w:type="dxa"/>
              <w:right w:w="100" w:type="dxa"/>
            </w:tcMar>
          </w:tcPr>
          <w:p w14:paraId="47EE8299" w14:textId="77777777" w:rsidR="003109A2" w:rsidRPr="003109A2" w:rsidRDefault="003109A2" w:rsidP="00732ED9">
            <w:pPr>
              <w:widowControl w:val="0"/>
              <w:pBdr>
                <w:top w:val="nil"/>
                <w:left w:val="nil"/>
                <w:bottom w:val="nil"/>
                <w:right w:val="nil"/>
                <w:between w:val="nil"/>
              </w:pBdr>
              <w:spacing w:line="245" w:lineRule="auto"/>
              <w:ind w:left="154" w:right="96"/>
              <w:jc w:val="center"/>
              <w:rPr>
                <w:rFonts w:eastAsia="Cambria" w:cs="Times New Roman"/>
                <w:color w:val="000000" w:themeColor="text1"/>
              </w:rPr>
            </w:pPr>
            <w:r w:rsidRPr="003109A2">
              <w:rPr>
                <w:rFonts w:eastAsia="Cambria" w:cs="Times New Roman"/>
                <w:color w:val="000000" w:themeColor="text1"/>
                <w:sz w:val="22"/>
              </w:rPr>
              <w:t xml:space="preserve">Application of  Concepts </w:t>
            </w:r>
          </w:p>
        </w:tc>
        <w:tc>
          <w:tcPr>
            <w:tcW w:w="1275" w:type="dxa"/>
            <w:tcMar>
              <w:top w:w="100" w:type="dxa"/>
              <w:left w:w="100" w:type="dxa"/>
              <w:bottom w:w="100" w:type="dxa"/>
              <w:right w:w="100" w:type="dxa"/>
            </w:tcMar>
          </w:tcPr>
          <w:p w14:paraId="2414FDD4"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25</w:t>
            </w:r>
          </w:p>
        </w:tc>
        <w:tc>
          <w:tcPr>
            <w:tcW w:w="1949" w:type="dxa"/>
            <w:tcMar>
              <w:top w:w="100" w:type="dxa"/>
              <w:left w:w="100" w:type="dxa"/>
              <w:bottom w:w="100" w:type="dxa"/>
              <w:right w:w="100" w:type="dxa"/>
            </w:tcMar>
          </w:tcPr>
          <w:p w14:paraId="545A641D" w14:textId="77777777" w:rsidR="003109A2" w:rsidRPr="003109A2" w:rsidRDefault="003109A2" w:rsidP="00732ED9">
            <w:pPr>
              <w:widowControl w:val="0"/>
              <w:pBdr>
                <w:top w:val="nil"/>
                <w:left w:val="nil"/>
                <w:bottom w:val="nil"/>
                <w:right w:val="nil"/>
                <w:between w:val="nil"/>
              </w:pBdr>
              <w:spacing w:line="249" w:lineRule="auto"/>
              <w:ind w:left="133" w:right="67"/>
              <w:jc w:val="center"/>
              <w:rPr>
                <w:rFonts w:eastAsia="Cambria" w:cs="Times New Roman"/>
                <w:color w:val="000000" w:themeColor="text1"/>
              </w:rPr>
            </w:pPr>
            <w:r w:rsidRPr="003109A2">
              <w:rPr>
                <w:rFonts w:eastAsia="Cambria" w:cs="Times New Roman"/>
                <w:color w:val="000000" w:themeColor="text1"/>
                <w:sz w:val="22"/>
              </w:rPr>
              <w:t xml:space="preserve">Effectively applies  relevant concepts  to analyze the  </w:t>
            </w:r>
          </w:p>
          <w:p w14:paraId="2ABF8BEC" w14:textId="77777777" w:rsidR="003109A2" w:rsidRPr="003109A2" w:rsidRDefault="003109A2" w:rsidP="00732ED9">
            <w:pPr>
              <w:widowControl w:val="0"/>
              <w:pBdr>
                <w:top w:val="nil"/>
                <w:left w:val="nil"/>
                <w:bottom w:val="nil"/>
                <w:right w:val="nil"/>
                <w:between w:val="nil"/>
              </w:pBdr>
              <w:spacing w:before="7" w:line="240" w:lineRule="auto"/>
              <w:jc w:val="center"/>
              <w:rPr>
                <w:rFonts w:eastAsia="Cambria" w:cs="Times New Roman"/>
                <w:color w:val="000000" w:themeColor="text1"/>
              </w:rPr>
            </w:pPr>
            <w:r w:rsidRPr="003109A2">
              <w:rPr>
                <w:rFonts w:eastAsia="Cambria" w:cs="Times New Roman"/>
                <w:color w:val="000000" w:themeColor="text1"/>
                <w:sz w:val="22"/>
              </w:rPr>
              <w:t>case deeply</w:t>
            </w:r>
          </w:p>
        </w:tc>
        <w:tc>
          <w:tcPr>
            <w:tcW w:w="1744" w:type="dxa"/>
            <w:tcMar>
              <w:top w:w="100" w:type="dxa"/>
              <w:left w:w="100" w:type="dxa"/>
              <w:bottom w:w="100" w:type="dxa"/>
              <w:right w:w="100" w:type="dxa"/>
            </w:tcMar>
          </w:tcPr>
          <w:p w14:paraId="116798FB"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 xml:space="preserve">Applies  </w:t>
            </w:r>
          </w:p>
          <w:p w14:paraId="4E648A28" w14:textId="77777777" w:rsidR="003109A2" w:rsidRPr="003109A2" w:rsidRDefault="003109A2" w:rsidP="00732ED9">
            <w:pPr>
              <w:widowControl w:val="0"/>
              <w:pBdr>
                <w:top w:val="nil"/>
                <w:left w:val="nil"/>
                <w:bottom w:val="nil"/>
                <w:right w:val="nil"/>
                <w:between w:val="nil"/>
              </w:pBdr>
              <w:spacing w:before="18" w:line="240" w:lineRule="auto"/>
              <w:jc w:val="center"/>
              <w:rPr>
                <w:rFonts w:eastAsia="Cambria" w:cs="Times New Roman"/>
                <w:color w:val="000000" w:themeColor="text1"/>
              </w:rPr>
            </w:pPr>
            <w:r w:rsidRPr="003109A2">
              <w:rPr>
                <w:rFonts w:eastAsia="Cambria" w:cs="Times New Roman"/>
                <w:color w:val="000000" w:themeColor="text1"/>
                <w:sz w:val="22"/>
              </w:rPr>
              <w:t xml:space="preserve">appropriate  </w:t>
            </w:r>
          </w:p>
          <w:p w14:paraId="02150A7C" w14:textId="77777777" w:rsidR="003109A2" w:rsidRPr="003109A2" w:rsidRDefault="003109A2" w:rsidP="00732ED9">
            <w:pPr>
              <w:widowControl w:val="0"/>
              <w:pBdr>
                <w:top w:val="nil"/>
                <w:left w:val="nil"/>
                <w:bottom w:val="nil"/>
                <w:right w:val="nil"/>
                <w:between w:val="nil"/>
              </w:pBdr>
              <w:spacing w:before="15" w:line="247" w:lineRule="auto"/>
              <w:ind w:left="232" w:right="165"/>
              <w:jc w:val="center"/>
              <w:rPr>
                <w:rFonts w:eastAsia="Cambria" w:cs="Times New Roman"/>
                <w:color w:val="000000" w:themeColor="text1"/>
              </w:rPr>
            </w:pPr>
            <w:r w:rsidRPr="003109A2">
              <w:rPr>
                <w:rFonts w:eastAsia="Cambria" w:cs="Times New Roman"/>
                <w:color w:val="000000" w:themeColor="text1"/>
                <w:sz w:val="22"/>
              </w:rPr>
              <w:t>concepts with  minor gaps</w:t>
            </w:r>
          </w:p>
        </w:tc>
        <w:tc>
          <w:tcPr>
            <w:tcW w:w="1764" w:type="dxa"/>
            <w:tcMar>
              <w:top w:w="100" w:type="dxa"/>
              <w:left w:w="100" w:type="dxa"/>
              <w:bottom w:w="100" w:type="dxa"/>
              <w:right w:w="100" w:type="dxa"/>
            </w:tcMar>
          </w:tcPr>
          <w:p w14:paraId="7C3FE460"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 xml:space="preserve">Limited  </w:t>
            </w:r>
          </w:p>
          <w:p w14:paraId="3A2932F6" w14:textId="77777777" w:rsidR="003109A2" w:rsidRPr="003109A2" w:rsidRDefault="003109A2" w:rsidP="00732ED9">
            <w:pPr>
              <w:widowControl w:val="0"/>
              <w:pBdr>
                <w:top w:val="nil"/>
                <w:left w:val="nil"/>
                <w:bottom w:val="nil"/>
                <w:right w:val="nil"/>
                <w:between w:val="nil"/>
              </w:pBdr>
              <w:spacing w:before="15" w:line="247" w:lineRule="auto"/>
              <w:ind w:left="254" w:right="185"/>
              <w:jc w:val="center"/>
              <w:rPr>
                <w:rFonts w:eastAsia="Cambria" w:cs="Times New Roman"/>
                <w:color w:val="000000" w:themeColor="text1"/>
              </w:rPr>
            </w:pPr>
            <w:r w:rsidRPr="003109A2">
              <w:rPr>
                <w:rFonts w:eastAsia="Cambria" w:cs="Times New Roman"/>
                <w:color w:val="000000" w:themeColor="text1"/>
                <w:sz w:val="22"/>
              </w:rPr>
              <w:t>application of  concepts</w:t>
            </w:r>
          </w:p>
        </w:tc>
        <w:tc>
          <w:tcPr>
            <w:tcW w:w="1870" w:type="dxa"/>
            <w:tcMar>
              <w:top w:w="100" w:type="dxa"/>
              <w:left w:w="100" w:type="dxa"/>
              <w:bottom w:w="100" w:type="dxa"/>
              <w:right w:w="100" w:type="dxa"/>
            </w:tcMar>
          </w:tcPr>
          <w:p w14:paraId="5994CA21"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 xml:space="preserve">Fails to apply  </w:t>
            </w:r>
          </w:p>
          <w:p w14:paraId="3C1B27C2" w14:textId="77777777" w:rsidR="003109A2" w:rsidRPr="003109A2" w:rsidRDefault="003109A2" w:rsidP="00732ED9">
            <w:pPr>
              <w:widowControl w:val="0"/>
              <w:pBdr>
                <w:top w:val="nil"/>
                <w:left w:val="nil"/>
                <w:bottom w:val="nil"/>
                <w:right w:val="nil"/>
                <w:between w:val="nil"/>
              </w:pBdr>
              <w:spacing w:before="15" w:line="240" w:lineRule="auto"/>
              <w:jc w:val="center"/>
              <w:rPr>
                <w:rFonts w:eastAsia="Cambria" w:cs="Times New Roman"/>
                <w:color w:val="000000" w:themeColor="text1"/>
              </w:rPr>
            </w:pPr>
            <w:r w:rsidRPr="003109A2">
              <w:rPr>
                <w:rFonts w:eastAsia="Cambria" w:cs="Times New Roman"/>
                <w:color w:val="000000" w:themeColor="text1"/>
                <w:sz w:val="22"/>
              </w:rPr>
              <w:t xml:space="preserve">relevant  </w:t>
            </w:r>
          </w:p>
          <w:p w14:paraId="78D11A29" w14:textId="77777777" w:rsidR="003109A2" w:rsidRPr="003109A2" w:rsidRDefault="003109A2" w:rsidP="00732ED9">
            <w:pPr>
              <w:widowControl w:val="0"/>
              <w:pBdr>
                <w:top w:val="nil"/>
                <w:left w:val="nil"/>
                <w:bottom w:val="nil"/>
                <w:right w:val="nil"/>
                <w:between w:val="nil"/>
              </w:pBdr>
              <w:spacing w:before="15" w:line="240" w:lineRule="auto"/>
              <w:jc w:val="center"/>
              <w:rPr>
                <w:rFonts w:eastAsia="Cambria" w:cs="Times New Roman"/>
                <w:color w:val="000000" w:themeColor="text1"/>
              </w:rPr>
            </w:pPr>
            <w:r w:rsidRPr="003109A2">
              <w:rPr>
                <w:rFonts w:eastAsia="Cambria" w:cs="Times New Roman"/>
                <w:color w:val="000000" w:themeColor="text1"/>
                <w:sz w:val="22"/>
              </w:rPr>
              <w:t>concepts</w:t>
            </w:r>
          </w:p>
        </w:tc>
      </w:tr>
      <w:tr w:rsidR="003109A2" w:rsidRPr="003109A2" w14:paraId="04EB8F1A" w14:textId="77777777" w:rsidTr="00732ED9">
        <w:trPr>
          <w:trHeight w:val="1271"/>
        </w:trPr>
        <w:tc>
          <w:tcPr>
            <w:tcW w:w="1615" w:type="dxa"/>
            <w:tcMar>
              <w:top w:w="100" w:type="dxa"/>
              <w:left w:w="100" w:type="dxa"/>
              <w:bottom w:w="100" w:type="dxa"/>
              <w:right w:w="100" w:type="dxa"/>
            </w:tcMar>
          </w:tcPr>
          <w:p w14:paraId="69196051"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lastRenderedPageBreak/>
              <w:t xml:space="preserve">Analysis </w:t>
            </w:r>
          </w:p>
        </w:tc>
        <w:tc>
          <w:tcPr>
            <w:tcW w:w="1275" w:type="dxa"/>
            <w:tcMar>
              <w:top w:w="100" w:type="dxa"/>
              <w:left w:w="100" w:type="dxa"/>
              <w:bottom w:w="100" w:type="dxa"/>
              <w:right w:w="100" w:type="dxa"/>
            </w:tcMar>
          </w:tcPr>
          <w:p w14:paraId="0D90DFE4"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20</w:t>
            </w:r>
          </w:p>
        </w:tc>
        <w:tc>
          <w:tcPr>
            <w:tcW w:w="1949" w:type="dxa"/>
            <w:tcMar>
              <w:top w:w="100" w:type="dxa"/>
              <w:left w:w="100" w:type="dxa"/>
              <w:bottom w:w="100" w:type="dxa"/>
              <w:right w:w="100" w:type="dxa"/>
            </w:tcMar>
          </w:tcPr>
          <w:p w14:paraId="09E9E6DA" w14:textId="77777777" w:rsidR="003109A2" w:rsidRPr="003109A2" w:rsidRDefault="003109A2" w:rsidP="00732ED9">
            <w:pPr>
              <w:widowControl w:val="0"/>
              <w:pBdr>
                <w:top w:val="nil"/>
                <w:left w:val="nil"/>
                <w:bottom w:val="nil"/>
                <w:right w:val="nil"/>
                <w:between w:val="nil"/>
              </w:pBdr>
              <w:spacing w:line="247" w:lineRule="auto"/>
              <w:ind w:left="178" w:right="110"/>
              <w:jc w:val="center"/>
              <w:rPr>
                <w:rFonts w:eastAsia="Cambria" w:cs="Times New Roman"/>
                <w:color w:val="000000" w:themeColor="text1"/>
              </w:rPr>
            </w:pPr>
            <w:r w:rsidRPr="003109A2">
              <w:rPr>
                <w:rFonts w:eastAsia="Cambria" w:cs="Times New Roman"/>
                <w:color w:val="000000" w:themeColor="text1"/>
                <w:sz w:val="22"/>
              </w:rPr>
              <w:t xml:space="preserve">In-depth analysis  with strong  </w:t>
            </w:r>
          </w:p>
          <w:p w14:paraId="6D49F56F" w14:textId="77777777" w:rsidR="003109A2" w:rsidRPr="003109A2" w:rsidRDefault="003109A2" w:rsidP="00732ED9">
            <w:pPr>
              <w:widowControl w:val="0"/>
              <w:pBdr>
                <w:top w:val="nil"/>
                <w:left w:val="nil"/>
                <w:bottom w:val="nil"/>
                <w:right w:val="nil"/>
                <w:between w:val="nil"/>
              </w:pBdr>
              <w:spacing w:before="11" w:line="240" w:lineRule="auto"/>
              <w:jc w:val="center"/>
              <w:rPr>
                <w:rFonts w:eastAsia="Cambria" w:cs="Times New Roman"/>
                <w:color w:val="000000" w:themeColor="text1"/>
              </w:rPr>
            </w:pPr>
            <w:r w:rsidRPr="003109A2">
              <w:rPr>
                <w:rFonts w:eastAsia="Cambria" w:cs="Times New Roman"/>
                <w:color w:val="000000" w:themeColor="text1"/>
                <w:sz w:val="22"/>
              </w:rPr>
              <w:t xml:space="preserve">reasoning and  </w:t>
            </w:r>
          </w:p>
          <w:p w14:paraId="4959A506" w14:textId="77777777" w:rsidR="003109A2" w:rsidRPr="003109A2" w:rsidRDefault="003109A2" w:rsidP="00732ED9">
            <w:pPr>
              <w:widowControl w:val="0"/>
              <w:pBdr>
                <w:top w:val="nil"/>
                <w:left w:val="nil"/>
                <w:bottom w:val="nil"/>
                <w:right w:val="nil"/>
                <w:between w:val="nil"/>
              </w:pBdr>
              <w:spacing w:before="13" w:line="240" w:lineRule="auto"/>
              <w:jc w:val="center"/>
              <w:rPr>
                <w:rFonts w:eastAsia="Cambria" w:cs="Times New Roman"/>
                <w:color w:val="000000" w:themeColor="text1"/>
              </w:rPr>
            </w:pPr>
            <w:r w:rsidRPr="003109A2">
              <w:rPr>
                <w:rFonts w:eastAsia="Cambria" w:cs="Times New Roman"/>
                <w:color w:val="000000" w:themeColor="text1"/>
                <w:sz w:val="22"/>
              </w:rPr>
              <w:t>insights</w:t>
            </w:r>
          </w:p>
        </w:tc>
        <w:tc>
          <w:tcPr>
            <w:tcW w:w="1744" w:type="dxa"/>
            <w:tcMar>
              <w:top w:w="100" w:type="dxa"/>
              <w:left w:w="100" w:type="dxa"/>
              <w:bottom w:w="100" w:type="dxa"/>
              <w:right w:w="100" w:type="dxa"/>
            </w:tcMar>
          </w:tcPr>
          <w:p w14:paraId="0F1CC135" w14:textId="77777777" w:rsidR="003109A2" w:rsidRPr="003109A2" w:rsidRDefault="003109A2" w:rsidP="00732ED9">
            <w:pPr>
              <w:widowControl w:val="0"/>
              <w:pBdr>
                <w:top w:val="nil"/>
                <w:left w:val="nil"/>
                <w:bottom w:val="nil"/>
                <w:right w:val="nil"/>
                <w:between w:val="nil"/>
              </w:pBdr>
              <w:spacing w:line="249" w:lineRule="auto"/>
              <w:ind w:left="240" w:right="169"/>
              <w:jc w:val="center"/>
              <w:rPr>
                <w:rFonts w:eastAsia="Cambria" w:cs="Times New Roman"/>
                <w:color w:val="000000" w:themeColor="text1"/>
              </w:rPr>
            </w:pPr>
            <w:r w:rsidRPr="003109A2">
              <w:rPr>
                <w:rFonts w:eastAsia="Cambria" w:cs="Times New Roman"/>
                <w:color w:val="000000" w:themeColor="text1"/>
                <w:sz w:val="22"/>
              </w:rPr>
              <w:t xml:space="preserve">Good analysis  with logical  </w:t>
            </w:r>
          </w:p>
          <w:p w14:paraId="5D2CC28D" w14:textId="77777777" w:rsidR="003109A2" w:rsidRPr="003109A2" w:rsidRDefault="003109A2" w:rsidP="00732ED9">
            <w:pPr>
              <w:widowControl w:val="0"/>
              <w:pBdr>
                <w:top w:val="nil"/>
                <w:left w:val="nil"/>
                <w:bottom w:val="nil"/>
                <w:right w:val="nil"/>
                <w:between w:val="nil"/>
              </w:pBdr>
              <w:spacing w:before="4" w:line="240" w:lineRule="auto"/>
              <w:jc w:val="center"/>
              <w:rPr>
                <w:rFonts w:eastAsia="Cambria" w:cs="Times New Roman"/>
                <w:color w:val="000000" w:themeColor="text1"/>
              </w:rPr>
            </w:pPr>
            <w:r w:rsidRPr="003109A2">
              <w:rPr>
                <w:rFonts w:eastAsia="Cambria" w:cs="Times New Roman"/>
                <w:color w:val="000000" w:themeColor="text1"/>
                <w:sz w:val="22"/>
              </w:rPr>
              <w:t>reasoning</w:t>
            </w:r>
          </w:p>
        </w:tc>
        <w:tc>
          <w:tcPr>
            <w:tcW w:w="1764" w:type="dxa"/>
            <w:tcMar>
              <w:top w:w="100" w:type="dxa"/>
              <w:left w:w="100" w:type="dxa"/>
              <w:bottom w:w="100" w:type="dxa"/>
              <w:right w:w="100" w:type="dxa"/>
            </w:tcMar>
          </w:tcPr>
          <w:p w14:paraId="1930932F" w14:textId="77777777" w:rsidR="003109A2" w:rsidRPr="003109A2" w:rsidRDefault="003109A2" w:rsidP="00732ED9">
            <w:pPr>
              <w:widowControl w:val="0"/>
              <w:pBdr>
                <w:top w:val="nil"/>
                <w:left w:val="nil"/>
                <w:bottom w:val="nil"/>
                <w:right w:val="nil"/>
                <w:between w:val="nil"/>
              </w:pBdr>
              <w:spacing w:line="249" w:lineRule="auto"/>
              <w:ind w:left="248" w:right="178"/>
              <w:jc w:val="center"/>
              <w:rPr>
                <w:rFonts w:eastAsia="Cambria" w:cs="Times New Roman"/>
                <w:color w:val="000000" w:themeColor="text1"/>
              </w:rPr>
            </w:pPr>
            <w:r w:rsidRPr="003109A2">
              <w:rPr>
                <w:rFonts w:eastAsia="Cambria" w:cs="Times New Roman"/>
                <w:color w:val="000000" w:themeColor="text1"/>
                <w:sz w:val="22"/>
              </w:rPr>
              <w:t xml:space="preserve">Basic analysis  with limited  </w:t>
            </w:r>
          </w:p>
          <w:p w14:paraId="778B447E" w14:textId="77777777" w:rsidR="003109A2" w:rsidRPr="003109A2" w:rsidRDefault="003109A2" w:rsidP="00732ED9">
            <w:pPr>
              <w:widowControl w:val="0"/>
              <w:pBdr>
                <w:top w:val="nil"/>
                <w:left w:val="nil"/>
                <w:bottom w:val="nil"/>
                <w:right w:val="nil"/>
                <w:between w:val="nil"/>
              </w:pBdr>
              <w:spacing w:before="4" w:line="240" w:lineRule="auto"/>
              <w:jc w:val="center"/>
              <w:rPr>
                <w:rFonts w:eastAsia="Cambria" w:cs="Times New Roman"/>
                <w:color w:val="000000" w:themeColor="text1"/>
              </w:rPr>
            </w:pPr>
            <w:r w:rsidRPr="003109A2">
              <w:rPr>
                <w:rFonts w:eastAsia="Cambria" w:cs="Times New Roman"/>
                <w:color w:val="000000" w:themeColor="text1"/>
                <w:sz w:val="22"/>
              </w:rPr>
              <w:t>depth</w:t>
            </w:r>
          </w:p>
        </w:tc>
        <w:tc>
          <w:tcPr>
            <w:tcW w:w="1870" w:type="dxa"/>
            <w:tcMar>
              <w:top w:w="100" w:type="dxa"/>
              <w:left w:w="100" w:type="dxa"/>
              <w:bottom w:w="100" w:type="dxa"/>
              <w:right w:w="100" w:type="dxa"/>
            </w:tcMar>
          </w:tcPr>
          <w:p w14:paraId="34CF8E7C"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 xml:space="preserve">Weak or no  </w:t>
            </w:r>
          </w:p>
          <w:p w14:paraId="1999F681" w14:textId="77777777" w:rsidR="003109A2" w:rsidRPr="003109A2" w:rsidRDefault="003109A2" w:rsidP="00732ED9">
            <w:pPr>
              <w:widowControl w:val="0"/>
              <w:pBdr>
                <w:top w:val="nil"/>
                <w:left w:val="nil"/>
                <w:bottom w:val="nil"/>
                <w:right w:val="nil"/>
                <w:between w:val="nil"/>
              </w:pBdr>
              <w:spacing w:before="18" w:line="240" w:lineRule="auto"/>
              <w:jc w:val="center"/>
              <w:rPr>
                <w:rFonts w:eastAsia="Cambria" w:cs="Times New Roman"/>
                <w:color w:val="000000" w:themeColor="text1"/>
              </w:rPr>
            </w:pPr>
            <w:r w:rsidRPr="003109A2">
              <w:rPr>
                <w:rFonts w:eastAsia="Cambria" w:cs="Times New Roman"/>
                <w:color w:val="000000" w:themeColor="text1"/>
                <w:sz w:val="22"/>
              </w:rPr>
              <w:t xml:space="preserve">analysis; lacks  </w:t>
            </w:r>
          </w:p>
          <w:p w14:paraId="429262F8" w14:textId="77777777" w:rsidR="003109A2" w:rsidRPr="003109A2" w:rsidRDefault="003109A2" w:rsidP="00732ED9">
            <w:pPr>
              <w:widowControl w:val="0"/>
              <w:pBdr>
                <w:top w:val="nil"/>
                <w:left w:val="nil"/>
                <w:bottom w:val="nil"/>
                <w:right w:val="nil"/>
                <w:between w:val="nil"/>
              </w:pBdr>
              <w:spacing w:before="13" w:line="240" w:lineRule="auto"/>
              <w:jc w:val="center"/>
              <w:rPr>
                <w:rFonts w:eastAsia="Cambria" w:cs="Times New Roman"/>
                <w:color w:val="000000" w:themeColor="text1"/>
              </w:rPr>
            </w:pPr>
            <w:r w:rsidRPr="003109A2">
              <w:rPr>
                <w:rFonts w:eastAsia="Cambria" w:cs="Times New Roman"/>
                <w:color w:val="000000" w:themeColor="text1"/>
                <w:sz w:val="22"/>
              </w:rPr>
              <w:t>reasoning</w:t>
            </w:r>
          </w:p>
        </w:tc>
      </w:tr>
      <w:tr w:rsidR="003109A2" w:rsidRPr="003109A2" w14:paraId="4C15D9E5" w14:textId="77777777" w:rsidTr="00732ED9">
        <w:trPr>
          <w:trHeight w:val="1270"/>
        </w:trPr>
        <w:tc>
          <w:tcPr>
            <w:tcW w:w="1615" w:type="dxa"/>
            <w:tcMar>
              <w:top w:w="100" w:type="dxa"/>
              <w:left w:w="100" w:type="dxa"/>
              <w:bottom w:w="100" w:type="dxa"/>
              <w:right w:w="100" w:type="dxa"/>
            </w:tcMar>
          </w:tcPr>
          <w:p w14:paraId="5BDD851A"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 xml:space="preserve">Solution  </w:t>
            </w:r>
          </w:p>
          <w:p w14:paraId="5C481A2C" w14:textId="77777777" w:rsidR="003109A2" w:rsidRPr="003109A2" w:rsidRDefault="003109A2" w:rsidP="00732ED9">
            <w:pPr>
              <w:widowControl w:val="0"/>
              <w:pBdr>
                <w:top w:val="nil"/>
                <w:left w:val="nil"/>
                <w:bottom w:val="nil"/>
                <w:right w:val="nil"/>
                <w:between w:val="nil"/>
              </w:pBdr>
              <w:spacing w:before="13" w:line="240" w:lineRule="auto"/>
              <w:jc w:val="center"/>
              <w:rPr>
                <w:rFonts w:eastAsia="Cambria" w:cs="Times New Roman"/>
                <w:color w:val="000000" w:themeColor="text1"/>
              </w:rPr>
            </w:pPr>
            <w:r w:rsidRPr="003109A2">
              <w:rPr>
                <w:rFonts w:eastAsia="Cambria" w:cs="Times New Roman"/>
                <w:color w:val="000000" w:themeColor="text1"/>
                <w:sz w:val="22"/>
              </w:rPr>
              <w:t xml:space="preserve">Design </w:t>
            </w:r>
          </w:p>
        </w:tc>
        <w:tc>
          <w:tcPr>
            <w:tcW w:w="1275" w:type="dxa"/>
            <w:tcMar>
              <w:top w:w="100" w:type="dxa"/>
              <w:left w:w="100" w:type="dxa"/>
              <w:bottom w:w="100" w:type="dxa"/>
              <w:right w:w="100" w:type="dxa"/>
            </w:tcMar>
          </w:tcPr>
          <w:p w14:paraId="5521011F"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20</w:t>
            </w:r>
          </w:p>
        </w:tc>
        <w:tc>
          <w:tcPr>
            <w:tcW w:w="1949" w:type="dxa"/>
            <w:tcMar>
              <w:top w:w="100" w:type="dxa"/>
              <w:left w:w="100" w:type="dxa"/>
              <w:bottom w:w="100" w:type="dxa"/>
              <w:right w:w="100" w:type="dxa"/>
            </w:tcMar>
          </w:tcPr>
          <w:p w14:paraId="6E34D4C1"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 xml:space="preserve">Innovative,  </w:t>
            </w:r>
          </w:p>
          <w:p w14:paraId="7BD2EFCA" w14:textId="77777777" w:rsidR="003109A2" w:rsidRPr="003109A2" w:rsidRDefault="003109A2" w:rsidP="00732ED9">
            <w:pPr>
              <w:widowControl w:val="0"/>
              <w:pBdr>
                <w:top w:val="nil"/>
                <w:left w:val="nil"/>
                <w:bottom w:val="nil"/>
                <w:right w:val="nil"/>
                <w:between w:val="nil"/>
              </w:pBdr>
              <w:spacing w:before="18" w:line="247" w:lineRule="auto"/>
              <w:ind w:left="167" w:right="106"/>
              <w:jc w:val="center"/>
              <w:rPr>
                <w:rFonts w:eastAsia="Cambria" w:cs="Times New Roman"/>
                <w:color w:val="000000" w:themeColor="text1"/>
              </w:rPr>
            </w:pPr>
            <w:r w:rsidRPr="003109A2">
              <w:rPr>
                <w:rFonts w:eastAsia="Cambria" w:cs="Times New Roman"/>
                <w:color w:val="000000" w:themeColor="text1"/>
                <w:sz w:val="22"/>
              </w:rPr>
              <w:t xml:space="preserve">feasible solutions  with strong  </w:t>
            </w:r>
          </w:p>
          <w:p w14:paraId="66460600" w14:textId="77777777" w:rsidR="003109A2" w:rsidRPr="003109A2" w:rsidRDefault="003109A2" w:rsidP="00732ED9">
            <w:pPr>
              <w:widowControl w:val="0"/>
              <w:pBdr>
                <w:top w:val="nil"/>
                <w:left w:val="nil"/>
                <w:bottom w:val="nil"/>
                <w:right w:val="nil"/>
                <w:between w:val="nil"/>
              </w:pBdr>
              <w:spacing w:before="9" w:line="240" w:lineRule="auto"/>
              <w:jc w:val="center"/>
              <w:rPr>
                <w:rFonts w:eastAsia="Cambria" w:cs="Times New Roman"/>
                <w:color w:val="000000" w:themeColor="text1"/>
              </w:rPr>
            </w:pPr>
            <w:r w:rsidRPr="003109A2">
              <w:rPr>
                <w:rFonts w:eastAsia="Cambria" w:cs="Times New Roman"/>
                <w:color w:val="000000" w:themeColor="text1"/>
                <w:sz w:val="22"/>
              </w:rPr>
              <w:t>justification</w:t>
            </w:r>
          </w:p>
        </w:tc>
        <w:tc>
          <w:tcPr>
            <w:tcW w:w="1744" w:type="dxa"/>
            <w:tcMar>
              <w:top w:w="100" w:type="dxa"/>
              <w:left w:w="100" w:type="dxa"/>
              <w:bottom w:w="100" w:type="dxa"/>
              <w:right w:w="100" w:type="dxa"/>
            </w:tcMar>
          </w:tcPr>
          <w:p w14:paraId="27612450"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 xml:space="preserve">Logical  </w:t>
            </w:r>
          </w:p>
          <w:p w14:paraId="54BAE3A2" w14:textId="77777777" w:rsidR="003109A2" w:rsidRPr="003109A2" w:rsidRDefault="003109A2" w:rsidP="00732ED9">
            <w:pPr>
              <w:widowControl w:val="0"/>
              <w:pBdr>
                <w:top w:val="nil"/>
                <w:left w:val="nil"/>
                <w:bottom w:val="nil"/>
                <w:right w:val="nil"/>
                <w:between w:val="nil"/>
              </w:pBdr>
              <w:spacing w:before="18" w:line="247" w:lineRule="auto"/>
              <w:ind w:left="216" w:right="149"/>
              <w:jc w:val="center"/>
              <w:rPr>
                <w:rFonts w:eastAsia="Cambria" w:cs="Times New Roman"/>
                <w:color w:val="000000" w:themeColor="text1"/>
              </w:rPr>
            </w:pPr>
            <w:r w:rsidRPr="003109A2">
              <w:rPr>
                <w:rFonts w:eastAsia="Cambria" w:cs="Times New Roman"/>
                <w:color w:val="000000" w:themeColor="text1"/>
                <w:sz w:val="22"/>
              </w:rPr>
              <w:t xml:space="preserve">solutions with  adequate  </w:t>
            </w:r>
          </w:p>
          <w:p w14:paraId="20BB9E23" w14:textId="77777777" w:rsidR="003109A2" w:rsidRPr="003109A2" w:rsidRDefault="003109A2" w:rsidP="00732ED9">
            <w:pPr>
              <w:widowControl w:val="0"/>
              <w:pBdr>
                <w:top w:val="nil"/>
                <w:left w:val="nil"/>
                <w:bottom w:val="nil"/>
                <w:right w:val="nil"/>
                <w:between w:val="nil"/>
              </w:pBdr>
              <w:spacing w:before="9" w:line="240" w:lineRule="auto"/>
              <w:jc w:val="center"/>
              <w:rPr>
                <w:rFonts w:eastAsia="Cambria" w:cs="Times New Roman"/>
                <w:color w:val="000000" w:themeColor="text1"/>
              </w:rPr>
            </w:pPr>
            <w:r w:rsidRPr="003109A2">
              <w:rPr>
                <w:rFonts w:eastAsia="Cambria" w:cs="Times New Roman"/>
                <w:color w:val="000000" w:themeColor="text1"/>
                <w:sz w:val="22"/>
              </w:rPr>
              <w:t>justification</w:t>
            </w:r>
          </w:p>
        </w:tc>
        <w:tc>
          <w:tcPr>
            <w:tcW w:w="1764" w:type="dxa"/>
            <w:tcMar>
              <w:top w:w="100" w:type="dxa"/>
              <w:left w:w="100" w:type="dxa"/>
              <w:bottom w:w="100" w:type="dxa"/>
              <w:right w:w="100" w:type="dxa"/>
            </w:tcMar>
          </w:tcPr>
          <w:p w14:paraId="58AE67D9" w14:textId="77777777" w:rsidR="003109A2" w:rsidRPr="003109A2" w:rsidRDefault="003109A2" w:rsidP="00732ED9">
            <w:pPr>
              <w:widowControl w:val="0"/>
              <w:pBdr>
                <w:top w:val="nil"/>
                <w:left w:val="nil"/>
                <w:bottom w:val="nil"/>
                <w:right w:val="nil"/>
                <w:between w:val="nil"/>
              </w:pBdr>
              <w:spacing w:line="249" w:lineRule="auto"/>
              <w:ind w:left="195" w:right="126"/>
              <w:jc w:val="center"/>
              <w:rPr>
                <w:rFonts w:eastAsia="Cambria" w:cs="Times New Roman"/>
                <w:color w:val="000000" w:themeColor="text1"/>
              </w:rPr>
            </w:pPr>
            <w:r w:rsidRPr="003109A2">
              <w:rPr>
                <w:rFonts w:eastAsia="Cambria" w:cs="Times New Roman"/>
                <w:color w:val="000000" w:themeColor="text1"/>
                <w:sz w:val="22"/>
              </w:rPr>
              <w:t xml:space="preserve">Basic solutions  with weak  </w:t>
            </w:r>
          </w:p>
          <w:p w14:paraId="35D2E672" w14:textId="77777777" w:rsidR="003109A2" w:rsidRPr="003109A2" w:rsidRDefault="003109A2" w:rsidP="00732ED9">
            <w:pPr>
              <w:widowControl w:val="0"/>
              <w:pBdr>
                <w:top w:val="nil"/>
                <w:left w:val="nil"/>
                <w:bottom w:val="nil"/>
                <w:right w:val="nil"/>
                <w:between w:val="nil"/>
              </w:pBdr>
              <w:spacing w:before="6" w:line="240" w:lineRule="auto"/>
              <w:jc w:val="center"/>
              <w:rPr>
                <w:rFonts w:eastAsia="Cambria" w:cs="Times New Roman"/>
                <w:color w:val="000000" w:themeColor="text1"/>
              </w:rPr>
            </w:pPr>
            <w:r w:rsidRPr="003109A2">
              <w:rPr>
                <w:rFonts w:eastAsia="Cambria" w:cs="Times New Roman"/>
                <w:color w:val="000000" w:themeColor="text1"/>
                <w:sz w:val="22"/>
              </w:rPr>
              <w:t>justification</w:t>
            </w:r>
          </w:p>
        </w:tc>
        <w:tc>
          <w:tcPr>
            <w:tcW w:w="1870" w:type="dxa"/>
            <w:tcMar>
              <w:top w:w="100" w:type="dxa"/>
              <w:left w:w="100" w:type="dxa"/>
              <w:bottom w:w="100" w:type="dxa"/>
              <w:right w:w="100" w:type="dxa"/>
            </w:tcMar>
          </w:tcPr>
          <w:p w14:paraId="76DF6B7E" w14:textId="77777777" w:rsidR="003109A2" w:rsidRPr="003109A2" w:rsidRDefault="003109A2" w:rsidP="00732ED9">
            <w:pPr>
              <w:widowControl w:val="0"/>
              <w:pBdr>
                <w:top w:val="nil"/>
                <w:left w:val="nil"/>
                <w:bottom w:val="nil"/>
                <w:right w:val="nil"/>
                <w:between w:val="nil"/>
              </w:pBdr>
              <w:spacing w:line="249" w:lineRule="auto"/>
              <w:ind w:left="243" w:right="175"/>
              <w:jc w:val="center"/>
              <w:rPr>
                <w:rFonts w:eastAsia="Cambria" w:cs="Times New Roman"/>
                <w:color w:val="000000" w:themeColor="text1"/>
              </w:rPr>
            </w:pPr>
            <w:r w:rsidRPr="003109A2">
              <w:rPr>
                <w:rFonts w:eastAsia="Cambria" w:cs="Times New Roman"/>
                <w:color w:val="000000" w:themeColor="text1"/>
                <w:sz w:val="22"/>
              </w:rPr>
              <w:t xml:space="preserve">Incorrect or no  solution  </w:t>
            </w:r>
          </w:p>
          <w:p w14:paraId="742BB6EF" w14:textId="77777777" w:rsidR="003109A2" w:rsidRPr="003109A2" w:rsidRDefault="003109A2" w:rsidP="00732ED9">
            <w:pPr>
              <w:widowControl w:val="0"/>
              <w:pBdr>
                <w:top w:val="nil"/>
                <w:left w:val="nil"/>
                <w:bottom w:val="nil"/>
                <w:right w:val="nil"/>
                <w:between w:val="nil"/>
              </w:pBdr>
              <w:spacing w:before="6" w:line="240" w:lineRule="auto"/>
              <w:jc w:val="center"/>
              <w:rPr>
                <w:rFonts w:eastAsia="Cambria" w:cs="Times New Roman"/>
                <w:color w:val="000000" w:themeColor="text1"/>
              </w:rPr>
            </w:pPr>
            <w:r w:rsidRPr="003109A2">
              <w:rPr>
                <w:rFonts w:eastAsia="Cambria" w:cs="Times New Roman"/>
                <w:color w:val="000000" w:themeColor="text1"/>
                <w:sz w:val="22"/>
              </w:rPr>
              <w:t>provided</w:t>
            </w:r>
          </w:p>
        </w:tc>
      </w:tr>
      <w:tr w:rsidR="003109A2" w:rsidRPr="003109A2" w14:paraId="1872B9E7" w14:textId="77777777" w:rsidTr="00732ED9">
        <w:trPr>
          <w:trHeight w:val="1272"/>
        </w:trPr>
        <w:tc>
          <w:tcPr>
            <w:tcW w:w="1615" w:type="dxa"/>
            <w:tcMar>
              <w:top w:w="100" w:type="dxa"/>
              <w:left w:w="100" w:type="dxa"/>
              <w:bottom w:w="100" w:type="dxa"/>
              <w:right w:w="100" w:type="dxa"/>
            </w:tcMar>
          </w:tcPr>
          <w:p w14:paraId="7D5515C2"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 xml:space="preserve">Clarity </w:t>
            </w:r>
          </w:p>
        </w:tc>
        <w:tc>
          <w:tcPr>
            <w:tcW w:w="1275" w:type="dxa"/>
            <w:tcMar>
              <w:top w:w="100" w:type="dxa"/>
              <w:left w:w="100" w:type="dxa"/>
              <w:bottom w:w="100" w:type="dxa"/>
              <w:right w:w="100" w:type="dxa"/>
            </w:tcMar>
          </w:tcPr>
          <w:p w14:paraId="44309F13"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10</w:t>
            </w:r>
          </w:p>
        </w:tc>
        <w:tc>
          <w:tcPr>
            <w:tcW w:w="1949" w:type="dxa"/>
            <w:tcMar>
              <w:top w:w="100" w:type="dxa"/>
              <w:left w:w="100" w:type="dxa"/>
              <w:bottom w:w="100" w:type="dxa"/>
              <w:right w:w="100" w:type="dxa"/>
            </w:tcMar>
          </w:tcPr>
          <w:p w14:paraId="18536F73"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 xml:space="preserve">Clear, well </w:t>
            </w:r>
          </w:p>
          <w:p w14:paraId="53E7568F" w14:textId="77777777" w:rsidR="003109A2" w:rsidRPr="003109A2" w:rsidRDefault="003109A2" w:rsidP="00732ED9">
            <w:pPr>
              <w:widowControl w:val="0"/>
              <w:pBdr>
                <w:top w:val="nil"/>
                <w:left w:val="nil"/>
                <w:bottom w:val="nil"/>
                <w:right w:val="nil"/>
                <w:between w:val="nil"/>
              </w:pBdr>
              <w:spacing w:before="18" w:line="249" w:lineRule="auto"/>
              <w:ind w:left="266" w:right="201"/>
              <w:jc w:val="center"/>
              <w:rPr>
                <w:rFonts w:eastAsia="Cambria" w:cs="Times New Roman"/>
                <w:color w:val="000000" w:themeColor="text1"/>
              </w:rPr>
            </w:pPr>
            <w:r w:rsidRPr="003109A2">
              <w:rPr>
                <w:rFonts w:eastAsia="Cambria" w:cs="Times New Roman"/>
                <w:color w:val="000000" w:themeColor="text1"/>
                <w:sz w:val="22"/>
              </w:rPr>
              <w:t xml:space="preserve">structured, and  easy to  </w:t>
            </w:r>
          </w:p>
          <w:p w14:paraId="6CF0863C" w14:textId="77777777" w:rsidR="003109A2" w:rsidRPr="003109A2" w:rsidRDefault="003109A2" w:rsidP="00732ED9">
            <w:pPr>
              <w:widowControl w:val="0"/>
              <w:pBdr>
                <w:top w:val="nil"/>
                <w:left w:val="nil"/>
                <w:bottom w:val="nil"/>
                <w:right w:val="nil"/>
                <w:between w:val="nil"/>
              </w:pBdr>
              <w:spacing w:before="4" w:line="240" w:lineRule="auto"/>
              <w:jc w:val="center"/>
              <w:rPr>
                <w:rFonts w:eastAsia="Cambria" w:cs="Times New Roman"/>
                <w:color w:val="000000" w:themeColor="text1"/>
              </w:rPr>
            </w:pPr>
            <w:r w:rsidRPr="003109A2">
              <w:rPr>
                <w:rFonts w:eastAsia="Cambria" w:cs="Times New Roman"/>
                <w:color w:val="000000" w:themeColor="text1"/>
                <w:sz w:val="22"/>
              </w:rPr>
              <w:t>understand</w:t>
            </w:r>
          </w:p>
        </w:tc>
        <w:tc>
          <w:tcPr>
            <w:tcW w:w="1744" w:type="dxa"/>
            <w:tcMar>
              <w:top w:w="100" w:type="dxa"/>
              <w:left w:w="100" w:type="dxa"/>
              <w:bottom w:w="100" w:type="dxa"/>
              <w:right w:w="100" w:type="dxa"/>
            </w:tcMar>
          </w:tcPr>
          <w:p w14:paraId="625AA747" w14:textId="77777777" w:rsidR="003109A2" w:rsidRPr="003109A2" w:rsidRDefault="003109A2" w:rsidP="00732ED9">
            <w:pPr>
              <w:widowControl w:val="0"/>
              <w:pBdr>
                <w:top w:val="nil"/>
                <w:left w:val="nil"/>
                <w:bottom w:val="nil"/>
                <w:right w:val="nil"/>
                <w:between w:val="nil"/>
              </w:pBdr>
              <w:spacing w:line="247" w:lineRule="auto"/>
              <w:ind w:left="142" w:right="78"/>
              <w:jc w:val="center"/>
              <w:rPr>
                <w:rFonts w:eastAsia="Cambria" w:cs="Times New Roman"/>
                <w:color w:val="000000" w:themeColor="text1"/>
              </w:rPr>
            </w:pPr>
            <w:r w:rsidRPr="003109A2">
              <w:rPr>
                <w:rFonts w:eastAsia="Cambria" w:cs="Times New Roman"/>
                <w:color w:val="000000" w:themeColor="text1"/>
                <w:sz w:val="22"/>
              </w:rPr>
              <w:t>Organized and  understandable  presentation</w:t>
            </w:r>
          </w:p>
        </w:tc>
        <w:tc>
          <w:tcPr>
            <w:tcW w:w="1764" w:type="dxa"/>
            <w:tcMar>
              <w:top w:w="100" w:type="dxa"/>
              <w:left w:w="100" w:type="dxa"/>
              <w:bottom w:w="100" w:type="dxa"/>
              <w:right w:w="100" w:type="dxa"/>
            </w:tcMar>
          </w:tcPr>
          <w:p w14:paraId="4AD035D2" w14:textId="77777777" w:rsidR="003109A2" w:rsidRPr="003109A2" w:rsidRDefault="003109A2" w:rsidP="00732ED9">
            <w:pPr>
              <w:widowControl w:val="0"/>
              <w:pBdr>
                <w:top w:val="nil"/>
                <w:left w:val="nil"/>
                <w:bottom w:val="nil"/>
                <w:right w:val="nil"/>
                <w:between w:val="nil"/>
              </w:pBdr>
              <w:spacing w:line="247" w:lineRule="auto"/>
              <w:ind w:left="209" w:right="139"/>
              <w:jc w:val="center"/>
              <w:rPr>
                <w:rFonts w:eastAsia="Cambria" w:cs="Times New Roman"/>
                <w:color w:val="000000" w:themeColor="text1"/>
              </w:rPr>
            </w:pPr>
            <w:r w:rsidRPr="003109A2">
              <w:rPr>
                <w:rFonts w:eastAsia="Cambria" w:cs="Times New Roman"/>
                <w:color w:val="000000" w:themeColor="text1"/>
                <w:sz w:val="22"/>
              </w:rPr>
              <w:t>Limited clarity  and structure</w:t>
            </w:r>
          </w:p>
        </w:tc>
        <w:tc>
          <w:tcPr>
            <w:tcW w:w="1870" w:type="dxa"/>
            <w:tcMar>
              <w:top w:w="100" w:type="dxa"/>
              <w:left w:w="100" w:type="dxa"/>
              <w:bottom w:w="100" w:type="dxa"/>
              <w:right w:w="100" w:type="dxa"/>
            </w:tcMar>
          </w:tcPr>
          <w:p w14:paraId="30AD89C3" w14:textId="77777777" w:rsidR="003109A2" w:rsidRPr="003109A2" w:rsidRDefault="003109A2" w:rsidP="00732ED9">
            <w:pPr>
              <w:widowControl w:val="0"/>
              <w:pBdr>
                <w:top w:val="nil"/>
                <w:left w:val="nil"/>
                <w:bottom w:val="nil"/>
                <w:right w:val="nil"/>
                <w:between w:val="nil"/>
              </w:pBdr>
              <w:spacing w:line="240" w:lineRule="auto"/>
              <w:jc w:val="center"/>
              <w:rPr>
                <w:rFonts w:eastAsia="Cambria" w:cs="Times New Roman"/>
                <w:color w:val="000000" w:themeColor="text1"/>
              </w:rPr>
            </w:pPr>
            <w:r w:rsidRPr="003109A2">
              <w:rPr>
                <w:rFonts w:eastAsia="Cambria" w:cs="Times New Roman"/>
                <w:color w:val="000000" w:themeColor="text1"/>
                <w:sz w:val="22"/>
              </w:rPr>
              <w:t xml:space="preserve">Poor clarity;  </w:t>
            </w:r>
          </w:p>
          <w:p w14:paraId="0C8ADAD4" w14:textId="77777777" w:rsidR="003109A2" w:rsidRPr="003109A2" w:rsidRDefault="003109A2" w:rsidP="00732ED9">
            <w:pPr>
              <w:widowControl w:val="0"/>
              <w:pBdr>
                <w:top w:val="nil"/>
                <w:left w:val="nil"/>
                <w:bottom w:val="nil"/>
                <w:right w:val="nil"/>
                <w:between w:val="nil"/>
              </w:pBdr>
              <w:spacing w:before="15" w:line="240" w:lineRule="auto"/>
              <w:jc w:val="center"/>
              <w:rPr>
                <w:rFonts w:eastAsia="Cambria" w:cs="Times New Roman"/>
                <w:color w:val="000000" w:themeColor="text1"/>
              </w:rPr>
            </w:pPr>
            <w:r w:rsidRPr="003109A2">
              <w:rPr>
                <w:rFonts w:eastAsia="Cambria" w:cs="Times New Roman"/>
                <w:color w:val="000000" w:themeColor="text1"/>
                <w:sz w:val="22"/>
              </w:rPr>
              <w:t xml:space="preserve">difficult to  </w:t>
            </w:r>
          </w:p>
          <w:p w14:paraId="45F9BA73" w14:textId="77777777" w:rsidR="003109A2" w:rsidRPr="003109A2" w:rsidRDefault="003109A2" w:rsidP="00732ED9">
            <w:pPr>
              <w:widowControl w:val="0"/>
              <w:pBdr>
                <w:top w:val="nil"/>
                <w:left w:val="nil"/>
                <w:bottom w:val="nil"/>
                <w:right w:val="nil"/>
                <w:between w:val="nil"/>
              </w:pBdr>
              <w:spacing w:before="15" w:line="240" w:lineRule="auto"/>
              <w:jc w:val="center"/>
              <w:rPr>
                <w:rFonts w:eastAsia="Cambria" w:cs="Times New Roman"/>
                <w:color w:val="000000" w:themeColor="text1"/>
              </w:rPr>
            </w:pPr>
            <w:r w:rsidRPr="003109A2">
              <w:rPr>
                <w:rFonts w:eastAsia="Cambria" w:cs="Times New Roman"/>
                <w:color w:val="000000" w:themeColor="text1"/>
                <w:sz w:val="22"/>
              </w:rPr>
              <w:t>understand</w:t>
            </w:r>
          </w:p>
        </w:tc>
      </w:tr>
    </w:tbl>
    <w:p w14:paraId="04528A85" w14:textId="77777777" w:rsidR="003109A2" w:rsidRPr="003109A2" w:rsidRDefault="003109A2" w:rsidP="003109A2">
      <w:pPr>
        <w:widowControl w:val="0"/>
        <w:pBdr>
          <w:top w:val="nil"/>
          <w:left w:val="nil"/>
          <w:bottom w:val="nil"/>
          <w:right w:val="nil"/>
          <w:between w:val="nil"/>
        </w:pBdr>
        <w:rPr>
          <w:rFonts w:cs="Times New Roman"/>
          <w:color w:val="000000" w:themeColor="text1"/>
        </w:rPr>
      </w:pPr>
    </w:p>
    <w:p w14:paraId="01084B02" w14:textId="1B60942E" w:rsidR="00A83D82" w:rsidRPr="003109A2" w:rsidRDefault="003109A2">
      <w:pPr>
        <w:rPr>
          <w:color w:val="000000" w:themeColor="text1"/>
        </w:rPr>
      </w:pPr>
      <w:r w:rsidRPr="003109A2">
        <w:rPr>
          <w:rFonts w:cs="Times New Roman"/>
          <w:color w:val="000000" w:themeColor="text1"/>
        </w:rPr>
        <w:br w:type="page"/>
      </w:r>
    </w:p>
    <w:p w14:paraId="36324499" w14:textId="77777777" w:rsidR="00A83D82" w:rsidRPr="003109A2" w:rsidRDefault="007F6A7B">
      <w:pPr>
        <w:jc w:val="center"/>
        <w:rPr>
          <w:color w:val="000000" w:themeColor="text1"/>
        </w:rPr>
      </w:pPr>
      <w:r w:rsidRPr="003109A2">
        <w:rPr>
          <w:b/>
          <w:color w:val="000000" w:themeColor="text1"/>
          <w:sz w:val="30"/>
        </w:rPr>
        <w:lastRenderedPageBreak/>
        <w:t>CASE STUDY 1</w:t>
      </w:r>
    </w:p>
    <w:p w14:paraId="417E7641" w14:textId="77777777" w:rsidR="00A83D82" w:rsidRPr="003109A2" w:rsidRDefault="007F6A7B">
      <w:pPr>
        <w:jc w:val="center"/>
        <w:rPr>
          <w:color w:val="000000" w:themeColor="text1"/>
        </w:rPr>
      </w:pPr>
      <w:r w:rsidRPr="003109A2">
        <w:rPr>
          <w:b/>
          <w:color w:val="000000" w:themeColor="text1"/>
          <w:sz w:val="28"/>
        </w:rPr>
        <w:t>Customer Segmentation using K-Means Clustering and PCA</w:t>
      </w:r>
    </w:p>
    <w:p w14:paraId="2B8B644C" w14:textId="77777777" w:rsidR="00A83D82" w:rsidRPr="003109A2" w:rsidRDefault="007F6A7B">
      <w:pPr>
        <w:pStyle w:val="Heading2"/>
        <w:rPr>
          <w:color w:val="000000" w:themeColor="text1"/>
        </w:rPr>
      </w:pPr>
      <w:r w:rsidRPr="003109A2">
        <w:rPr>
          <w:color w:val="000000" w:themeColor="text1"/>
        </w:rPr>
        <w:t>Aim</w:t>
      </w:r>
    </w:p>
    <w:p w14:paraId="1D93726E" w14:textId="77777777" w:rsidR="00A83D82" w:rsidRPr="003109A2" w:rsidRDefault="007F6A7B">
      <w:pPr>
        <w:spacing w:after="140"/>
        <w:rPr>
          <w:color w:val="000000" w:themeColor="text1"/>
        </w:rPr>
      </w:pPr>
      <w:r w:rsidRPr="003109A2">
        <w:rPr>
          <w:color w:val="000000" w:themeColor="text1"/>
        </w:rPr>
        <w:t>To preprocess the customer segmentation data, apply K-Means clustering using Annual Income and Spending Score, determine the optimal number of customer groups using the Elbow Method and Silhouette Score, reduce the standardized data to two dimensions using PCA, visualize the clusters, and interpret the resulting customer segments.</w:t>
      </w:r>
    </w:p>
    <w:p w14:paraId="3C99AFFE" w14:textId="77777777" w:rsidR="00A83D82" w:rsidRPr="003109A2" w:rsidRDefault="007F6A7B">
      <w:pPr>
        <w:pStyle w:val="Heading2"/>
        <w:rPr>
          <w:color w:val="000000" w:themeColor="text1"/>
        </w:rPr>
      </w:pPr>
      <w:r w:rsidRPr="003109A2">
        <w:rPr>
          <w:color w:val="000000" w:themeColor="text1"/>
        </w:rPr>
        <w:t>Concept of the Program</w:t>
      </w:r>
    </w:p>
    <w:p w14:paraId="6F01686E" w14:textId="77777777" w:rsidR="00A83D82" w:rsidRPr="003109A2" w:rsidRDefault="007F6A7B">
      <w:pPr>
        <w:spacing w:after="140"/>
        <w:rPr>
          <w:color w:val="000000" w:themeColor="text1"/>
        </w:rPr>
      </w:pPr>
      <w:r w:rsidRPr="003109A2">
        <w:rPr>
          <w:color w:val="000000" w:themeColor="text1"/>
        </w:rPr>
        <w:t>Customer segmentation is an unsupervised learning problem in which customers are grouped according to similarities in their characteristics without using predefined target labels. K-Means is a partition-based clustering algorithm that represents each cluster using a centroid. Every customer is assigned to the nearest centroid according to a distance measure, normally Euclidean distance. After the initial assignment, the centroid of each cluster is recalculated and the assignment step is repeated until the cluster assignments become stable. In this case, Annual Income and Spending Score are the main variables because the retail store wants to design targeted marketing campaigns based on purchasing behaviour. CustomerID is only an identifier and should not influence clustering. Standardization is applied before clustering so that the numerical features contribute on a comparable scale. The Elbow Method evaluates the within-cluster sum of squared distances, called inertia, for different values of K. Inertia decreases as K increases, so the useful choice is generally around the point where the decrease begins to slow. The Silhouette Score provides another measure by considering both within-cluster cohesion and separation from other clusters. A higher score indicates better-defined groups. After selecting K, PCA transforms the standardized feature matrix into principal components. Because this case has two clustering variables, PCA produces a two-dimensional representation directly while still providing a consistent dimensionality-reduction step for visualization. The resulting cluster plot helps the retail store understand whether customers form distinct groups. These groups can then support targeted marketing strategies such as premium campaigns, budget offers, or engagement campaigns.</w:t>
      </w:r>
    </w:p>
    <w:p w14:paraId="241036E7" w14:textId="77777777" w:rsidR="00A83D82" w:rsidRPr="003109A2" w:rsidRDefault="007F6A7B">
      <w:pPr>
        <w:pStyle w:val="Heading2"/>
        <w:rPr>
          <w:color w:val="000000" w:themeColor="text1"/>
        </w:rPr>
      </w:pPr>
      <w:r w:rsidRPr="003109A2">
        <w:rPr>
          <w:color w:val="000000" w:themeColor="text1"/>
        </w:rPr>
        <w:t>Dataset and Preprocessing</w:t>
      </w:r>
    </w:p>
    <w:p w14:paraId="1D1707F9" w14:textId="77777777" w:rsidR="00A83D82" w:rsidRPr="003109A2" w:rsidRDefault="007F6A7B">
      <w:pPr>
        <w:spacing w:after="140"/>
        <w:rPr>
          <w:color w:val="000000" w:themeColor="text1"/>
        </w:rPr>
      </w:pPr>
      <w:r w:rsidRPr="003109A2">
        <w:rPr>
          <w:color w:val="000000" w:themeColor="text1"/>
        </w:rPr>
        <w:t xml:space="preserve">The assessment supplies ten customer records with the attributes CustomerID, Age, AnnualIncome (k$), and SpendingScore. The requested segmentation is based on AnnualIncome and SpendingScore. CustomerID is excluded because it is only an identifier, and Age is not used in the clustering model </w:t>
      </w:r>
      <w:r w:rsidRPr="003109A2">
        <w:rPr>
          <w:color w:val="000000" w:themeColor="text1"/>
        </w:rPr>
        <w:lastRenderedPageBreak/>
        <w:t>because the case specifically asks for segmentation based on income and spending score. The two selected features are standardized before K-Means is applied.</w:t>
      </w:r>
    </w:p>
    <w:p w14:paraId="17999CF2" w14:textId="77777777" w:rsidR="00A83D82" w:rsidRPr="003109A2" w:rsidRDefault="007F6A7B">
      <w:pPr>
        <w:pStyle w:val="Heading2"/>
        <w:rPr>
          <w:color w:val="000000" w:themeColor="text1"/>
        </w:rPr>
      </w:pPr>
      <w:r w:rsidRPr="003109A2">
        <w:rPr>
          <w:color w:val="000000" w:themeColor="text1"/>
        </w:rPr>
        <w:t>Mathematical Formulas</w:t>
      </w:r>
    </w:p>
    <w:p w14:paraId="7B26C04F" w14:textId="77777777" w:rsidR="00A83D82" w:rsidRPr="003109A2" w:rsidRDefault="007F6A7B">
      <w:pPr>
        <w:spacing w:after="160"/>
        <w:jc w:val="center"/>
        <w:rPr>
          <w:color w:val="000000" w:themeColor="text1"/>
        </w:rPr>
      </w:pPr>
      <w:r w:rsidRPr="003109A2">
        <w:rPr>
          <w:b/>
          <w:color w:val="000000" w:themeColor="text1"/>
        </w:rPr>
        <w:t>Euclidean Distance = √[Σⱼ (xⱼ − μₖⱼ)²]</w:t>
      </w:r>
    </w:p>
    <w:p w14:paraId="18AC9315" w14:textId="77777777" w:rsidR="00A83D82" w:rsidRPr="003109A2" w:rsidRDefault="007F6A7B">
      <w:pPr>
        <w:spacing w:after="160"/>
        <w:jc w:val="center"/>
        <w:rPr>
          <w:color w:val="000000" w:themeColor="text1"/>
        </w:rPr>
      </w:pPr>
      <w:r w:rsidRPr="003109A2">
        <w:rPr>
          <w:b/>
          <w:color w:val="000000" w:themeColor="text1"/>
        </w:rPr>
        <w:t>K-Means Objective: J = Σₖ Σₓ∈Cₖ ||x − μₖ||²</w:t>
      </w:r>
    </w:p>
    <w:p w14:paraId="2F935430" w14:textId="77777777" w:rsidR="00A83D82" w:rsidRPr="003109A2" w:rsidRDefault="007F6A7B">
      <w:pPr>
        <w:spacing w:after="160"/>
        <w:jc w:val="center"/>
        <w:rPr>
          <w:color w:val="000000" w:themeColor="text1"/>
        </w:rPr>
      </w:pPr>
      <w:r w:rsidRPr="003109A2">
        <w:rPr>
          <w:b/>
          <w:color w:val="000000" w:themeColor="text1"/>
        </w:rPr>
        <w:t>Standardization: z = (x − μ) / σ</w:t>
      </w:r>
    </w:p>
    <w:p w14:paraId="42117AD2" w14:textId="77777777" w:rsidR="00A83D82" w:rsidRPr="003109A2" w:rsidRDefault="007F6A7B">
      <w:pPr>
        <w:spacing w:after="160"/>
        <w:jc w:val="center"/>
        <w:rPr>
          <w:color w:val="000000" w:themeColor="text1"/>
        </w:rPr>
      </w:pPr>
      <w:r w:rsidRPr="003109A2">
        <w:rPr>
          <w:b/>
          <w:color w:val="000000" w:themeColor="text1"/>
        </w:rPr>
        <w:t>Silhouette Score: s = (b − a) / max(a, b)</w:t>
      </w:r>
    </w:p>
    <w:p w14:paraId="33A1ABC6" w14:textId="77777777" w:rsidR="00A83D82" w:rsidRPr="003109A2" w:rsidRDefault="007F6A7B">
      <w:pPr>
        <w:spacing w:after="160"/>
        <w:jc w:val="center"/>
        <w:rPr>
          <w:color w:val="000000" w:themeColor="text1"/>
        </w:rPr>
      </w:pPr>
      <w:r w:rsidRPr="003109A2">
        <w:rPr>
          <w:b/>
          <w:color w:val="000000" w:themeColor="text1"/>
        </w:rPr>
        <w:t>PCA Projection: Z = XW</w:t>
      </w:r>
    </w:p>
    <w:p w14:paraId="5C478A78" w14:textId="77777777" w:rsidR="00A83D82" w:rsidRPr="003109A2" w:rsidRDefault="007F6A7B">
      <w:pPr>
        <w:pStyle w:val="Heading2"/>
        <w:rPr>
          <w:color w:val="000000" w:themeColor="text1"/>
        </w:rPr>
      </w:pPr>
      <w:r w:rsidRPr="003109A2">
        <w:rPr>
          <w:color w:val="000000" w:themeColor="text1"/>
        </w:rPr>
        <w:t>Pseudo Code</w:t>
      </w:r>
    </w:p>
    <w:p w14:paraId="3F97F8A2" w14:textId="77777777" w:rsidR="00A83D82" w:rsidRPr="003109A2" w:rsidRDefault="007F6A7B">
      <w:pPr>
        <w:ind w:left="360"/>
        <w:rPr>
          <w:color w:val="000000" w:themeColor="text1"/>
        </w:rPr>
      </w:pPr>
      <w:r w:rsidRPr="003109A2">
        <w:rPr>
          <w:color w:val="000000" w:themeColor="text1"/>
        </w:rPr>
        <w:t>• START</w:t>
      </w:r>
    </w:p>
    <w:p w14:paraId="442A2CED" w14:textId="77777777" w:rsidR="00A83D82" w:rsidRPr="003109A2" w:rsidRDefault="007F6A7B">
      <w:pPr>
        <w:ind w:left="360"/>
        <w:rPr>
          <w:color w:val="000000" w:themeColor="text1"/>
        </w:rPr>
      </w:pPr>
      <w:r w:rsidRPr="003109A2">
        <w:rPr>
          <w:color w:val="000000" w:themeColor="text1"/>
        </w:rPr>
        <w:t>• Load customer_segmentation.csv.</w:t>
      </w:r>
    </w:p>
    <w:p w14:paraId="210A6447" w14:textId="77777777" w:rsidR="00A83D82" w:rsidRPr="003109A2" w:rsidRDefault="007F6A7B">
      <w:pPr>
        <w:ind w:left="360"/>
        <w:rPr>
          <w:color w:val="000000" w:themeColor="text1"/>
        </w:rPr>
      </w:pPr>
      <w:r w:rsidRPr="003109A2">
        <w:rPr>
          <w:color w:val="000000" w:themeColor="text1"/>
        </w:rPr>
        <w:t>• Select AnnualIncome and SpendingScore.</w:t>
      </w:r>
    </w:p>
    <w:p w14:paraId="26B5CC04" w14:textId="77777777" w:rsidR="00A83D82" w:rsidRPr="003109A2" w:rsidRDefault="007F6A7B">
      <w:pPr>
        <w:ind w:left="360"/>
        <w:rPr>
          <w:color w:val="000000" w:themeColor="text1"/>
        </w:rPr>
      </w:pPr>
      <w:r w:rsidRPr="003109A2">
        <w:rPr>
          <w:color w:val="000000" w:themeColor="text1"/>
        </w:rPr>
        <w:t>• Check missing values and standardize the selected features.</w:t>
      </w:r>
    </w:p>
    <w:p w14:paraId="27606F3A" w14:textId="77777777" w:rsidR="00A83D82" w:rsidRPr="003109A2" w:rsidRDefault="007F6A7B">
      <w:pPr>
        <w:ind w:left="360"/>
        <w:rPr>
          <w:color w:val="000000" w:themeColor="text1"/>
        </w:rPr>
      </w:pPr>
      <w:r w:rsidRPr="003109A2">
        <w:rPr>
          <w:color w:val="000000" w:themeColor="text1"/>
        </w:rPr>
        <w:t>• For K = 2 to 5, train K-Means and calculate inertia and Silhouette Score.</w:t>
      </w:r>
    </w:p>
    <w:p w14:paraId="3997B945" w14:textId="77777777" w:rsidR="00A83D82" w:rsidRPr="003109A2" w:rsidRDefault="007F6A7B">
      <w:pPr>
        <w:ind w:left="360"/>
        <w:rPr>
          <w:color w:val="000000" w:themeColor="text1"/>
        </w:rPr>
      </w:pPr>
      <w:r w:rsidRPr="003109A2">
        <w:rPr>
          <w:color w:val="000000" w:themeColor="text1"/>
        </w:rPr>
        <w:t>• Select the K with the strongest clustering evidence.</w:t>
      </w:r>
    </w:p>
    <w:p w14:paraId="0CAB648F" w14:textId="77777777" w:rsidR="00A83D82" w:rsidRPr="003109A2" w:rsidRDefault="007F6A7B">
      <w:pPr>
        <w:ind w:left="360"/>
        <w:rPr>
          <w:color w:val="000000" w:themeColor="text1"/>
        </w:rPr>
      </w:pPr>
      <w:r w:rsidRPr="003109A2">
        <w:rPr>
          <w:color w:val="000000" w:themeColor="text1"/>
        </w:rPr>
        <w:t>• Train the final K-Means model.</w:t>
      </w:r>
    </w:p>
    <w:p w14:paraId="263D8948" w14:textId="77777777" w:rsidR="00A83D82" w:rsidRPr="003109A2" w:rsidRDefault="007F6A7B">
      <w:pPr>
        <w:ind w:left="360"/>
        <w:rPr>
          <w:color w:val="000000" w:themeColor="text1"/>
        </w:rPr>
      </w:pPr>
      <w:r w:rsidRPr="003109A2">
        <w:rPr>
          <w:color w:val="000000" w:themeColor="text1"/>
        </w:rPr>
        <w:t>• Apply PCA with two components.</w:t>
      </w:r>
    </w:p>
    <w:p w14:paraId="21C86600" w14:textId="77777777" w:rsidR="00A83D82" w:rsidRPr="003109A2" w:rsidRDefault="007F6A7B">
      <w:pPr>
        <w:ind w:left="360"/>
        <w:rPr>
          <w:color w:val="000000" w:themeColor="text1"/>
        </w:rPr>
      </w:pPr>
      <w:r w:rsidRPr="003109A2">
        <w:rPr>
          <w:color w:val="000000" w:themeColor="text1"/>
        </w:rPr>
        <w:t>• Plot the clusters in PCA space.</w:t>
      </w:r>
    </w:p>
    <w:p w14:paraId="1FFDD57C" w14:textId="77777777" w:rsidR="00A83D82" w:rsidRPr="003109A2" w:rsidRDefault="007F6A7B">
      <w:pPr>
        <w:ind w:left="360"/>
        <w:rPr>
          <w:color w:val="000000" w:themeColor="text1"/>
        </w:rPr>
      </w:pPr>
      <w:r w:rsidRPr="003109A2">
        <w:rPr>
          <w:color w:val="000000" w:themeColor="text1"/>
        </w:rPr>
        <w:t>• Display cluster sizes and evaluation values.</w:t>
      </w:r>
    </w:p>
    <w:p w14:paraId="67F3B476" w14:textId="77777777" w:rsidR="00A83D82" w:rsidRPr="003109A2" w:rsidRDefault="007F6A7B">
      <w:pPr>
        <w:ind w:left="360"/>
        <w:rPr>
          <w:color w:val="000000" w:themeColor="text1"/>
        </w:rPr>
      </w:pPr>
      <w:r w:rsidRPr="003109A2">
        <w:rPr>
          <w:color w:val="000000" w:themeColor="text1"/>
        </w:rPr>
        <w:t>• STOP</w:t>
      </w:r>
    </w:p>
    <w:p w14:paraId="0B5EF879" w14:textId="77777777" w:rsidR="00A83D82" w:rsidRPr="003109A2" w:rsidRDefault="007F6A7B">
      <w:pPr>
        <w:pStyle w:val="Heading2"/>
        <w:rPr>
          <w:color w:val="000000" w:themeColor="text1"/>
        </w:rPr>
      </w:pPr>
      <w:r w:rsidRPr="003109A2">
        <w:rPr>
          <w:color w:val="000000" w:themeColor="text1"/>
        </w:rPr>
        <w:t>Python Program</w:t>
      </w:r>
    </w:p>
    <w:p w14:paraId="556EF91F"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import pandas as pd</w:t>
      </w:r>
    </w:p>
    <w:p w14:paraId="1D57F8D3"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import matplotlib.pyplot as plt</w:t>
      </w:r>
    </w:p>
    <w:p w14:paraId="52F172F8"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from sklearn.preprocessing import StandardScaler</w:t>
      </w:r>
    </w:p>
    <w:p w14:paraId="13D47667"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from sklearn.cluster import KMeans</w:t>
      </w:r>
    </w:p>
    <w:p w14:paraId="58CF0CE2"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from sklearn.metrics import silhouette_score, calinski_harabasz_score</w:t>
      </w:r>
    </w:p>
    <w:p w14:paraId="1A2E0E2C"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from sklearn.decomposition import PCA</w:t>
      </w:r>
    </w:p>
    <w:p w14:paraId="73E2802E" w14:textId="77777777" w:rsidR="00A83D82" w:rsidRPr="003109A2" w:rsidRDefault="00A83D82">
      <w:pPr>
        <w:spacing w:after="0" w:line="240" w:lineRule="auto"/>
        <w:jc w:val="left"/>
        <w:rPr>
          <w:color w:val="000000" w:themeColor="text1"/>
        </w:rPr>
      </w:pPr>
    </w:p>
    <w:p w14:paraId="535C4884"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df = pd.read_csv("customer_segmentation.csv")</w:t>
      </w:r>
    </w:p>
    <w:p w14:paraId="1656C7B2" w14:textId="77777777" w:rsidR="00A83D82" w:rsidRPr="003109A2" w:rsidRDefault="00A83D82">
      <w:pPr>
        <w:spacing w:after="0" w:line="240" w:lineRule="auto"/>
        <w:jc w:val="left"/>
        <w:rPr>
          <w:color w:val="000000" w:themeColor="text1"/>
        </w:rPr>
      </w:pPr>
    </w:p>
    <w:p w14:paraId="1A37C60B"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features = ["AnnualIncome (k$)", "SpendingScore"]</w:t>
      </w:r>
    </w:p>
    <w:p w14:paraId="68B54752"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X = df[features].copy().dropna()</w:t>
      </w:r>
    </w:p>
    <w:p w14:paraId="0D7DFEE4" w14:textId="77777777" w:rsidR="00A83D82" w:rsidRPr="003109A2" w:rsidRDefault="00A83D82">
      <w:pPr>
        <w:spacing w:after="0" w:line="240" w:lineRule="auto"/>
        <w:jc w:val="left"/>
        <w:rPr>
          <w:color w:val="000000" w:themeColor="text1"/>
        </w:rPr>
      </w:pPr>
    </w:p>
    <w:p w14:paraId="35A82C19"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scaler = StandardScaler()</w:t>
      </w:r>
    </w:p>
    <w:p w14:paraId="0FB08890"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X_scaled = scaler.fit_transform(X)</w:t>
      </w:r>
    </w:p>
    <w:p w14:paraId="0273A8C0" w14:textId="77777777" w:rsidR="00A83D82" w:rsidRPr="003109A2" w:rsidRDefault="00A83D82">
      <w:pPr>
        <w:spacing w:after="0" w:line="240" w:lineRule="auto"/>
        <w:jc w:val="left"/>
        <w:rPr>
          <w:color w:val="000000" w:themeColor="text1"/>
        </w:rPr>
      </w:pPr>
    </w:p>
    <w:p w14:paraId="2A1D7637"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inertias = []</w:t>
      </w:r>
    </w:p>
    <w:p w14:paraId="474CD2C1"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silhouette_scores = []</w:t>
      </w:r>
    </w:p>
    <w:p w14:paraId="693E1E7C"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ch_scores = []</w:t>
      </w:r>
    </w:p>
    <w:p w14:paraId="0F247C3A"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k_values = range(2, 6)</w:t>
      </w:r>
    </w:p>
    <w:p w14:paraId="05BE763F" w14:textId="77777777" w:rsidR="00A83D82" w:rsidRPr="003109A2" w:rsidRDefault="00A83D82">
      <w:pPr>
        <w:spacing w:after="0" w:line="240" w:lineRule="auto"/>
        <w:jc w:val="left"/>
        <w:rPr>
          <w:color w:val="000000" w:themeColor="text1"/>
        </w:rPr>
      </w:pPr>
    </w:p>
    <w:p w14:paraId="76CAF2B3"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for k in k_values:</w:t>
      </w:r>
    </w:p>
    <w:p w14:paraId="62CDB67C"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model = KMeans(n_clusters=k, random_state=42, n_init=20)</w:t>
      </w:r>
    </w:p>
    <w:p w14:paraId="08DE9DD3"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labels = model.fit_predict(X_scaled)</w:t>
      </w:r>
    </w:p>
    <w:p w14:paraId="5F5954E8" w14:textId="77777777" w:rsidR="00A83D82" w:rsidRPr="003109A2" w:rsidRDefault="00A83D82">
      <w:pPr>
        <w:spacing w:after="0" w:line="240" w:lineRule="auto"/>
        <w:jc w:val="left"/>
        <w:rPr>
          <w:color w:val="000000" w:themeColor="text1"/>
        </w:rPr>
      </w:pPr>
    </w:p>
    <w:p w14:paraId="011B3D66"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inertias.append(model.inertia_)</w:t>
      </w:r>
    </w:p>
    <w:p w14:paraId="0D0F21DD"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silhouette_scores.append(silhouette_score(X_scaled, labels))</w:t>
      </w:r>
    </w:p>
    <w:p w14:paraId="1892CA6B"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ch_scores.append(calinski_harabasz_score(X_scaled, labels))</w:t>
      </w:r>
    </w:p>
    <w:p w14:paraId="526C3383" w14:textId="77777777" w:rsidR="00A83D82" w:rsidRPr="003109A2" w:rsidRDefault="00A83D82">
      <w:pPr>
        <w:spacing w:after="0" w:line="240" w:lineRule="auto"/>
        <w:jc w:val="left"/>
        <w:rPr>
          <w:color w:val="000000" w:themeColor="text1"/>
        </w:rPr>
      </w:pPr>
    </w:p>
    <w:p w14:paraId="1C011979"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results = pd.DataFrame({</w:t>
      </w:r>
    </w:p>
    <w:p w14:paraId="713AEFE6"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"K": list(k_values),</w:t>
      </w:r>
    </w:p>
    <w:p w14:paraId="7D124C8D"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"Inertia": inertias,</w:t>
      </w:r>
    </w:p>
    <w:p w14:paraId="420FC31F"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"Silhouette Score": silhouette_scores,</w:t>
      </w:r>
    </w:p>
    <w:p w14:paraId="71BD4683"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"Calinski-Harabasz": ch_scores</w:t>
      </w:r>
    </w:p>
    <w:p w14:paraId="05471005"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w:t>
      </w:r>
    </w:p>
    <w:p w14:paraId="123E502F" w14:textId="77777777" w:rsidR="00A83D82" w:rsidRPr="003109A2" w:rsidRDefault="00A83D82">
      <w:pPr>
        <w:spacing w:after="0" w:line="240" w:lineRule="auto"/>
        <w:jc w:val="left"/>
        <w:rPr>
          <w:color w:val="000000" w:themeColor="text1"/>
        </w:rPr>
      </w:pPr>
    </w:p>
    <w:p w14:paraId="7B96CFAC"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print("Dataset Shape:", df.shape)</w:t>
      </w:r>
    </w:p>
    <w:p w14:paraId="63A9E6F4"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print("\nK Evaluation:")</w:t>
      </w:r>
    </w:p>
    <w:p w14:paraId="080E0705"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print(results.round(4))</w:t>
      </w:r>
    </w:p>
    <w:p w14:paraId="1D2FFF45" w14:textId="77777777" w:rsidR="00A83D82" w:rsidRPr="003109A2" w:rsidRDefault="00A83D82">
      <w:pPr>
        <w:spacing w:after="0" w:line="240" w:lineRule="auto"/>
        <w:jc w:val="left"/>
        <w:rPr>
          <w:color w:val="000000" w:themeColor="text1"/>
        </w:rPr>
      </w:pPr>
    </w:p>
    <w:p w14:paraId="5560B33C"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best_k = list(k_values)[silhouette_scores.index(max(silhouette_scores))]</w:t>
      </w:r>
    </w:p>
    <w:p w14:paraId="79C8F556"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print("\nOptimal K:", best_k)</w:t>
      </w:r>
    </w:p>
    <w:p w14:paraId="2D78DDB4" w14:textId="77777777" w:rsidR="00A83D82" w:rsidRPr="003109A2" w:rsidRDefault="00A83D82">
      <w:pPr>
        <w:spacing w:after="0" w:line="240" w:lineRule="auto"/>
        <w:jc w:val="left"/>
        <w:rPr>
          <w:color w:val="000000" w:themeColor="text1"/>
        </w:rPr>
      </w:pPr>
    </w:p>
    <w:p w14:paraId="10DE06CE"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kmeans = KMeans(n_clusters=best_k, random_state=42, n_init=20)</w:t>
      </w:r>
    </w:p>
    <w:p w14:paraId="30B7BA18"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clusters = kmeans.fit_predict(X_scaled)</w:t>
      </w:r>
    </w:p>
    <w:p w14:paraId="136AF979" w14:textId="77777777" w:rsidR="00A83D82" w:rsidRPr="003109A2" w:rsidRDefault="00A83D82">
      <w:pPr>
        <w:spacing w:after="0" w:line="240" w:lineRule="auto"/>
        <w:jc w:val="left"/>
        <w:rPr>
          <w:color w:val="000000" w:themeColor="text1"/>
        </w:rPr>
      </w:pPr>
    </w:p>
    <w:p w14:paraId="09F146C4"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print("\nCluster Sizes:")</w:t>
      </w:r>
    </w:p>
    <w:p w14:paraId="08347C56"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print(pd.Series(clusters).value_counts().sort_index())</w:t>
      </w:r>
    </w:p>
    <w:p w14:paraId="6092AC62" w14:textId="77777777" w:rsidR="00A83D82" w:rsidRPr="003109A2" w:rsidRDefault="00A83D82">
      <w:pPr>
        <w:spacing w:after="0" w:line="240" w:lineRule="auto"/>
        <w:jc w:val="left"/>
        <w:rPr>
          <w:color w:val="000000" w:themeColor="text1"/>
        </w:rPr>
      </w:pPr>
    </w:p>
    <w:p w14:paraId="75EC0DD4"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pca = PCA(n_components=2)</w:t>
      </w:r>
    </w:p>
    <w:p w14:paraId="7BDB833C"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X_pca = pca.fit_transform(X_scaled)</w:t>
      </w:r>
    </w:p>
    <w:p w14:paraId="2F469381" w14:textId="77777777" w:rsidR="00A83D82" w:rsidRPr="003109A2" w:rsidRDefault="00A83D82">
      <w:pPr>
        <w:spacing w:after="0" w:line="240" w:lineRule="auto"/>
        <w:jc w:val="left"/>
        <w:rPr>
          <w:color w:val="000000" w:themeColor="text1"/>
        </w:rPr>
      </w:pPr>
    </w:p>
    <w:p w14:paraId="41957555"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print("\nPCA Explained Variance Ratio:")</w:t>
      </w:r>
    </w:p>
    <w:p w14:paraId="1DC323EF"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print(pca.explained_variance_ratio_)</w:t>
      </w:r>
    </w:p>
    <w:p w14:paraId="62464A6F"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print("Total Explained Variance:",</w:t>
      </w:r>
    </w:p>
    <w:p w14:paraId="3DA27085"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round(pca.explained_variance_ratio_.sum(), 4))</w:t>
      </w:r>
    </w:p>
    <w:p w14:paraId="1BC3833F" w14:textId="77777777" w:rsidR="00A83D82" w:rsidRPr="003109A2" w:rsidRDefault="00A83D82">
      <w:pPr>
        <w:spacing w:after="0" w:line="240" w:lineRule="auto"/>
        <w:jc w:val="left"/>
        <w:rPr>
          <w:color w:val="000000" w:themeColor="text1"/>
        </w:rPr>
      </w:pPr>
    </w:p>
    <w:p w14:paraId="368ED510"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plt.figure(figsize=(8, 6))</w:t>
      </w:r>
    </w:p>
    <w:p w14:paraId="2090A41A"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plt.scatter(X_pca[:, 0], X_pca[:, 1], c=clusters, s=70)</w:t>
      </w:r>
    </w:p>
    <w:p w14:paraId="67F43264"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plt.xlabel("Principal Component 1")</w:t>
      </w:r>
    </w:p>
    <w:p w14:paraId="1E3E01F8"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plt.ylabel("Principal Component 2")</w:t>
      </w:r>
    </w:p>
    <w:p w14:paraId="4BDE4030"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plt.title("Customer Segmentation using K-Means and PCA")</w:t>
      </w:r>
    </w:p>
    <w:p w14:paraId="28515B03"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plt.grid(True)</w:t>
      </w:r>
    </w:p>
    <w:p w14:paraId="541D594E"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plt.show()</w:t>
      </w:r>
    </w:p>
    <w:p w14:paraId="04F7EFAA" w14:textId="77777777" w:rsidR="00A83D82" w:rsidRPr="003109A2" w:rsidRDefault="00A83D82">
      <w:pPr>
        <w:spacing w:after="0" w:line="240" w:lineRule="auto"/>
        <w:jc w:val="left"/>
        <w:rPr>
          <w:color w:val="000000" w:themeColor="text1"/>
        </w:rPr>
      </w:pPr>
    </w:p>
    <w:p w14:paraId="36B1F692"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plt.figure(figsize=(7, 5))</w:t>
      </w:r>
    </w:p>
    <w:p w14:paraId="644D0026"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plt.plot(list(k_values), inertias, marker="o")</w:t>
      </w:r>
    </w:p>
    <w:p w14:paraId="790BAC16"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plt.xlabel("Number of Clusters (K)")</w:t>
      </w:r>
    </w:p>
    <w:p w14:paraId="4FD5B29D"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plt.ylabel("Inertia")</w:t>
      </w:r>
    </w:p>
    <w:p w14:paraId="54321D28"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plt.title("Elbow Method")</w:t>
      </w:r>
    </w:p>
    <w:p w14:paraId="2195657E"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lastRenderedPageBreak/>
        <w:t>plt.grid(True)</w:t>
      </w:r>
    </w:p>
    <w:p w14:paraId="7B636411"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plt.show()</w:t>
      </w:r>
    </w:p>
    <w:p w14:paraId="2F02E374" w14:textId="77777777" w:rsidR="00A83D82" w:rsidRPr="003109A2" w:rsidRDefault="00A83D82">
      <w:pPr>
        <w:spacing w:after="0" w:line="240" w:lineRule="auto"/>
        <w:jc w:val="left"/>
        <w:rPr>
          <w:color w:val="000000" w:themeColor="text1"/>
        </w:rPr>
      </w:pPr>
    </w:p>
    <w:p w14:paraId="1CDC959C"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plt.figure(figsize=(7, 5))</w:t>
      </w:r>
    </w:p>
    <w:p w14:paraId="55644B8D"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plt.plot(list(k_values), silhouette_scores, marker="o")</w:t>
      </w:r>
    </w:p>
    <w:p w14:paraId="03B33DD0"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plt.xlabel("Number of Clusters (K)")</w:t>
      </w:r>
    </w:p>
    <w:p w14:paraId="0E570305"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plt.ylabel("Silhouette Score")</w:t>
      </w:r>
    </w:p>
    <w:p w14:paraId="3B1BA1F8"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plt.title("Silhouette Score")</w:t>
      </w:r>
    </w:p>
    <w:p w14:paraId="2E21880D"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plt.grid(True)</w:t>
      </w:r>
    </w:p>
    <w:p w14:paraId="576D3636" w14:textId="77777777" w:rsidR="00A83D82" w:rsidRDefault="007F6A7B">
      <w:pPr>
        <w:spacing w:after="0" w:line="240" w:lineRule="auto"/>
        <w:jc w:val="left"/>
        <w:rPr>
          <w:rFonts w:ascii="Consolas" w:hAnsi="Consolas"/>
          <w:color w:val="000000" w:themeColor="text1"/>
          <w:sz w:val="18"/>
        </w:rPr>
      </w:pPr>
      <w:r w:rsidRPr="003109A2">
        <w:rPr>
          <w:rFonts w:ascii="Consolas" w:hAnsi="Consolas"/>
          <w:color w:val="000000" w:themeColor="text1"/>
          <w:sz w:val="18"/>
        </w:rPr>
        <w:t>plt.show()</w:t>
      </w:r>
    </w:p>
    <w:p w14:paraId="0BFA2DE5" w14:textId="77777777" w:rsidR="00AB1A71" w:rsidRDefault="00AB1A71">
      <w:pPr>
        <w:spacing w:after="0" w:line="240" w:lineRule="auto"/>
        <w:jc w:val="left"/>
        <w:rPr>
          <w:rFonts w:ascii="Consolas" w:hAnsi="Consolas"/>
          <w:color w:val="000000" w:themeColor="text1"/>
          <w:sz w:val="18"/>
        </w:rPr>
      </w:pPr>
    </w:p>
    <w:p w14:paraId="2350FC9B" w14:textId="77777777" w:rsidR="00AB1A71" w:rsidRDefault="00AB1A71">
      <w:pPr>
        <w:spacing w:after="0" w:line="240" w:lineRule="auto"/>
        <w:jc w:val="left"/>
        <w:rPr>
          <w:rFonts w:ascii="Consolas" w:hAnsi="Consolas"/>
          <w:color w:val="000000" w:themeColor="text1"/>
          <w:sz w:val="18"/>
        </w:rPr>
      </w:pPr>
    </w:p>
    <w:p w14:paraId="57DC451A" w14:textId="0DFDDD03" w:rsidR="00AB1A71" w:rsidRDefault="002932FE">
      <w:pPr>
        <w:spacing w:after="0" w:line="240" w:lineRule="auto"/>
        <w:jc w:val="left"/>
        <w:rPr>
          <w:rFonts w:ascii="Consolas" w:hAnsi="Consolas"/>
          <w:b/>
          <w:bCs/>
          <w:color w:val="000000" w:themeColor="text1"/>
          <w:sz w:val="18"/>
        </w:rPr>
      </w:pPr>
      <w:r>
        <w:rPr>
          <w:rFonts w:ascii="Consolas" w:hAnsi="Consolas"/>
          <w:b/>
          <w:bCs/>
          <w:color w:val="000000" w:themeColor="text1"/>
          <w:sz w:val="18"/>
        </w:rPr>
        <w:t>Output:</w:t>
      </w:r>
    </w:p>
    <w:p w14:paraId="1BDE3B89" w14:textId="6CEF2545" w:rsidR="00A83D82" w:rsidRDefault="007F6A7B" w:rsidP="00AB1A71">
      <w:pPr>
        <w:pStyle w:val="Heading2"/>
        <w:jc w:val="center"/>
        <w:rPr>
          <w:color w:val="000000" w:themeColor="text1"/>
        </w:rPr>
      </w:pPr>
      <w:r w:rsidRPr="003109A2">
        <w:rPr>
          <w:noProof/>
          <w:color w:val="000000" w:themeColor="text1"/>
        </w:rPr>
        <w:drawing>
          <wp:inline distT="0" distB="0" distL="0" distR="0" wp14:anchorId="3C51CF01" wp14:editId="5FEFB701">
            <wp:extent cx="4587240" cy="6489728"/>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Study_1_Output.png"/>
                    <pic:cNvPicPr/>
                  </pic:nvPicPr>
                  <pic:blipFill>
                    <a:blip r:embed="rId8"/>
                    <a:stretch>
                      <a:fillRect/>
                    </a:stretch>
                  </pic:blipFill>
                  <pic:spPr>
                    <a:xfrm>
                      <a:off x="0" y="0"/>
                      <a:ext cx="4593264" cy="6498250"/>
                    </a:xfrm>
                    <a:prstGeom prst="rect">
                      <a:avLst/>
                    </a:prstGeom>
                  </pic:spPr>
                </pic:pic>
              </a:graphicData>
            </a:graphic>
          </wp:inline>
        </w:drawing>
      </w:r>
    </w:p>
    <w:p w14:paraId="2832E181" w14:textId="77777777" w:rsidR="002245A6" w:rsidRDefault="002245A6" w:rsidP="002245A6"/>
    <w:p w14:paraId="3AB3B5F6" w14:textId="77777777" w:rsidR="002245A6" w:rsidRPr="002245A6" w:rsidRDefault="002245A6" w:rsidP="002245A6"/>
    <w:p w14:paraId="379EA6E0" w14:textId="77777777" w:rsidR="00A83D82" w:rsidRPr="003109A2" w:rsidRDefault="007F6A7B">
      <w:pPr>
        <w:spacing w:after="140"/>
        <w:rPr>
          <w:color w:val="000000" w:themeColor="text1"/>
        </w:rPr>
      </w:pPr>
      <w:r w:rsidRPr="003109A2">
        <w:rPr>
          <w:color w:val="000000" w:themeColor="text1"/>
        </w:rPr>
        <w:t>The program evaluates K values from 2 to 5. For the supplied ten-record dataset, K = 4 gives the highest Silhouette Score among the tested values. The Elbow curve and the Calinski-Harabasz values provide supporting evidence. PCA transforms the standardized two-feature data into two principal components, and the final graph displays the customer clusters.</w:t>
      </w:r>
    </w:p>
    <w:p w14:paraId="5C74AA60" w14:textId="77777777" w:rsidR="00A83D82" w:rsidRPr="003109A2" w:rsidRDefault="007F6A7B">
      <w:pPr>
        <w:pStyle w:val="Heading2"/>
        <w:rPr>
          <w:color w:val="000000" w:themeColor="text1"/>
        </w:rPr>
      </w:pPr>
      <w:r w:rsidRPr="003109A2">
        <w:rPr>
          <w:color w:val="000000" w:themeColor="text1"/>
        </w:rPr>
        <w:t>Analysis</w:t>
      </w:r>
    </w:p>
    <w:p w14:paraId="02B91E43" w14:textId="77777777" w:rsidR="00A83D82" w:rsidRPr="003109A2" w:rsidRDefault="007F6A7B">
      <w:pPr>
        <w:spacing w:after="140"/>
        <w:rPr>
          <w:color w:val="000000" w:themeColor="text1"/>
        </w:rPr>
      </w:pPr>
      <w:r w:rsidRPr="003109A2">
        <w:rPr>
          <w:color w:val="000000" w:themeColor="text1"/>
        </w:rPr>
        <w:t>The clustering results divide customers according to the combined pattern of income and spending behaviour rather than assigning them to predefined classes. The optimal K should be justified using the evaluation values printed by the program. In the supplied dataset, the best Silhouette Score occurs at K = 4, so four customer groups are selected. The clusters can be interpreted from their relative positions in the original income-spending space: groups with high spending scores can be targeted with engagement or premium offers, while customers with lower spending scores can be targeted with promotional or retention strategies. Because the dataset contains only ten observations, the discovered segments should be treated as an illustrative segmentation rather than a final business segmentation model.</w:t>
      </w:r>
    </w:p>
    <w:p w14:paraId="12CAADB6" w14:textId="77777777" w:rsidR="00A83D82" w:rsidRPr="003109A2" w:rsidRDefault="007F6A7B">
      <w:pPr>
        <w:pStyle w:val="Heading2"/>
        <w:rPr>
          <w:color w:val="000000" w:themeColor="text1"/>
        </w:rPr>
      </w:pPr>
      <w:r w:rsidRPr="003109A2">
        <w:rPr>
          <w:color w:val="000000" w:themeColor="text1"/>
        </w:rPr>
        <w:t>Result</w:t>
      </w:r>
    </w:p>
    <w:p w14:paraId="0476C988" w14:textId="77777777" w:rsidR="00A83D82" w:rsidRPr="003109A2" w:rsidRDefault="007F6A7B">
      <w:pPr>
        <w:spacing w:after="140"/>
        <w:rPr>
          <w:color w:val="000000" w:themeColor="text1"/>
        </w:rPr>
      </w:pPr>
      <w:r w:rsidRPr="003109A2">
        <w:rPr>
          <w:color w:val="000000" w:themeColor="text1"/>
        </w:rPr>
        <w:t>Thus, K-Means clustering is successfully applied to the supplied customer dataset, the optimal number of groups is identified using clustering evaluation measures, and PCA is used to visualize the resulting customer segments in two dimensions. The identified groups can support targeted marketing decisions.</w:t>
      </w:r>
    </w:p>
    <w:p w14:paraId="5C1E298A" w14:textId="77777777" w:rsidR="00A83D82" w:rsidRPr="003109A2" w:rsidRDefault="007F6A7B">
      <w:pPr>
        <w:rPr>
          <w:color w:val="000000" w:themeColor="text1"/>
        </w:rPr>
      </w:pPr>
      <w:r w:rsidRPr="003109A2">
        <w:rPr>
          <w:color w:val="000000" w:themeColor="text1"/>
        </w:rPr>
        <w:br w:type="page"/>
      </w:r>
    </w:p>
    <w:p w14:paraId="0C2C89BF" w14:textId="77777777" w:rsidR="00A83D82" w:rsidRPr="003109A2" w:rsidRDefault="007F6A7B">
      <w:pPr>
        <w:jc w:val="center"/>
        <w:rPr>
          <w:color w:val="000000" w:themeColor="text1"/>
        </w:rPr>
      </w:pPr>
      <w:r w:rsidRPr="003109A2">
        <w:rPr>
          <w:b/>
          <w:color w:val="000000" w:themeColor="text1"/>
          <w:sz w:val="30"/>
        </w:rPr>
        <w:lastRenderedPageBreak/>
        <w:t>CASE STUDY 2</w:t>
      </w:r>
    </w:p>
    <w:p w14:paraId="23AD2C78" w14:textId="77777777" w:rsidR="00A83D82" w:rsidRPr="003109A2" w:rsidRDefault="007F6A7B">
      <w:pPr>
        <w:jc w:val="center"/>
        <w:rPr>
          <w:color w:val="000000" w:themeColor="text1"/>
        </w:rPr>
      </w:pPr>
      <w:r w:rsidRPr="003109A2">
        <w:rPr>
          <w:b/>
          <w:color w:val="000000" w:themeColor="text1"/>
          <w:sz w:val="28"/>
        </w:rPr>
        <w:t>Dimensionality Reduction using PCA, Factor Analysis, ICA and GMM</w:t>
      </w:r>
    </w:p>
    <w:p w14:paraId="458FC764" w14:textId="77777777" w:rsidR="00A83D82" w:rsidRPr="003109A2" w:rsidRDefault="007F6A7B">
      <w:pPr>
        <w:pStyle w:val="Heading2"/>
        <w:rPr>
          <w:color w:val="000000" w:themeColor="text1"/>
        </w:rPr>
      </w:pPr>
      <w:r w:rsidRPr="003109A2">
        <w:rPr>
          <w:color w:val="000000" w:themeColor="text1"/>
        </w:rPr>
        <w:t>Aim</w:t>
      </w:r>
    </w:p>
    <w:p w14:paraId="37E13254" w14:textId="77777777" w:rsidR="00A83D82" w:rsidRPr="003109A2" w:rsidRDefault="007F6A7B">
      <w:pPr>
        <w:spacing w:after="140"/>
        <w:rPr>
          <w:color w:val="000000" w:themeColor="text1"/>
        </w:rPr>
      </w:pPr>
      <w:r w:rsidRPr="003109A2">
        <w:rPr>
          <w:color w:val="000000" w:themeColor="text1"/>
        </w:rPr>
        <w:t>To standardize the supplied wine-sample data, reduce its dimensionality using Principal Component Analysis, Factor Analysis, and Independent Component Analysis, perform clustering using a Gaussian Mixture Model based on the EM algorithm, compare the transformed representations using clustering measures, and visualize the results.</w:t>
      </w:r>
    </w:p>
    <w:p w14:paraId="555482AD" w14:textId="77777777" w:rsidR="00A83D82" w:rsidRPr="003109A2" w:rsidRDefault="007F6A7B">
      <w:pPr>
        <w:pStyle w:val="Heading2"/>
        <w:rPr>
          <w:color w:val="000000" w:themeColor="text1"/>
        </w:rPr>
      </w:pPr>
      <w:r w:rsidRPr="003109A2">
        <w:rPr>
          <w:color w:val="000000" w:themeColor="text1"/>
        </w:rPr>
        <w:t>Concept of the Program</w:t>
      </w:r>
    </w:p>
    <w:p w14:paraId="26260F99" w14:textId="77777777" w:rsidR="00A83D82" w:rsidRPr="003109A2" w:rsidRDefault="007F6A7B">
      <w:pPr>
        <w:spacing w:after="140"/>
        <w:rPr>
          <w:color w:val="000000" w:themeColor="text1"/>
        </w:rPr>
      </w:pPr>
      <w:r w:rsidRPr="003109A2">
        <w:rPr>
          <w:color w:val="000000" w:themeColor="text1"/>
        </w:rPr>
        <w:t>Dimensionality reduction converts a dataset containing several variables into a smaller representation while attempting to retain useful information. It is particularly useful before clustering because redundant or differently scaled variables can make the original feature space difficult to interpret. The supplied wine dataset contains chemical measurements such as Alcohol, Malic Acid, Ash, Alcalinity, Magnesium, and Phenols. These measurements have different scales, so standardization is performed before dimensionality reduction. PCA finds orthogonal directions that capture the maximum variance in the data. The first principal component captures the greatest possible variance, and subsequent components capture remaining variance subject to orthogonality. Factor Analysis follows a different idea: it models the observed variables using a smaller number of latent factors plus unique error. It is therefore useful for representing common underlying factors that explain correlations among measured variables. ICA attempts to find statistically independent components and can reveal different underlying structures from those found by PCA. After obtaining two-dimensional representations from PCA, Factor Analysis, and ICA, a Gaussian Mixture Model is fitted to each representation. GMM is a probabilistic clustering method that assumes the observations are generated from a mixture of Gaussian distributions. The parameters of the Gaussian components are estimated through the Expectation-Maximization algorithm. The E-step estimates the probability that each sample belongs to each component, while the M-step updates the Gaussian parameters using those responsibilities. Unlike K-Means, GMM provides soft probabilistic assignments and can represent clusters with different spreads. The transformed representations can be compared using BIC, AIC, and Silhouette Score. Lower BIC and AIC values indicate a better balance between likelihood and model complexity, while a higher Silhouette Score indicates better separation and cohesion. Using the same number of GMM components for each representation makes the comparison consistent.</w:t>
      </w:r>
    </w:p>
    <w:p w14:paraId="1D3137E0" w14:textId="77777777" w:rsidR="00A83D82" w:rsidRPr="003109A2" w:rsidRDefault="007F6A7B">
      <w:pPr>
        <w:pStyle w:val="Heading2"/>
        <w:rPr>
          <w:color w:val="000000" w:themeColor="text1"/>
        </w:rPr>
      </w:pPr>
      <w:r w:rsidRPr="003109A2">
        <w:rPr>
          <w:color w:val="000000" w:themeColor="text1"/>
        </w:rPr>
        <w:lastRenderedPageBreak/>
        <w:t>Dataset and Preprocessing</w:t>
      </w:r>
    </w:p>
    <w:p w14:paraId="0439574F" w14:textId="77777777" w:rsidR="00A83D82" w:rsidRPr="003109A2" w:rsidRDefault="007F6A7B">
      <w:pPr>
        <w:spacing w:after="140"/>
        <w:rPr>
          <w:color w:val="000000" w:themeColor="text1"/>
        </w:rPr>
      </w:pPr>
      <w:r w:rsidRPr="003109A2">
        <w:rPr>
          <w:color w:val="000000" w:themeColor="text1"/>
        </w:rPr>
        <w:t>The assessment supplies ten wine samples with five chemical features: Alcohol, MalicAcid, Ash, Alcalinity, Magnesium, and Phenols. The Sample column is an identifier and is excluded from the feature matrix. All five chemical measurements are standardized before PCA, Factor Analysis, ICA, and GMM. The case does not provide class labels, so the analysis is treated as unsupervised.</w:t>
      </w:r>
    </w:p>
    <w:p w14:paraId="26D71764" w14:textId="77777777" w:rsidR="00A83D82" w:rsidRPr="003109A2" w:rsidRDefault="007F6A7B">
      <w:pPr>
        <w:pStyle w:val="Heading2"/>
        <w:rPr>
          <w:color w:val="000000" w:themeColor="text1"/>
        </w:rPr>
      </w:pPr>
      <w:r w:rsidRPr="003109A2">
        <w:rPr>
          <w:color w:val="000000" w:themeColor="text1"/>
        </w:rPr>
        <w:t>Mathematical Formulas</w:t>
      </w:r>
    </w:p>
    <w:p w14:paraId="24A918D1" w14:textId="77777777" w:rsidR="00A83D82" w:rsidRPr="003109A2" w:rsidRDefault="007F6A7B">
      <w:pPr>
        <w:spacing w:after="160"/>
        <w:jc w:val="center"/>
        <w:rPr>
          <w:color w:val="000000" w:themeColor="text1"/>
        </w:rPr>
      </w:pPr>
      <w:r w:rsidRPr="003109A2">
        <w:rPr>
          <w:b/>
          <w:color w:val="000000" w:themeColor="text1"/>
        </w:rPr>
        <w:t>Standardization: z = (x − μ) / σ</w:t>
      </w:r>
    </w:p>
    <w:p w14:paraId="0629DA54" w14:textId="77777777" w:rsidR="00A83D82" w:rsidRPr="003109A2" w:rsidRDefault="007F6A7B">
      <w:pPr>
        <w:spacing w:after="160"/>
        <w:jc w:val="center"/>
        <w:rPr>
          <w:color w:val="000000" w:themeColor="text1"/>
        </w:rPr>
      </w:pPr>
      <w:r w:rsidRPr="003109A2">
        <w:rPr>
          <w:b/>
          <w:color w:val="000000" w:themeColor="text1"/>
        </w:rPr>
        <w:t>PCA Projection: Z = XW</w:t>
      </w:r>
    </w:p>
    <w:p w14:paraId="0EA9782C" w14:textId="77777777" w:rsidR="00A83D82" w:rsidRPr="003109A2" w:rsidRDefault="007F6A7B">
      <w:pPr>
        <w:spacing w:after="160"/>
        <w:jc w:val="center"/>
        <w:rPr>
          <w:color w:val="000000" w:themeColor="text1"/>
        </w:rPr>
      </w:pPr>
      <w:r w:rsidRPr="003109A2">
        <w:rPr>
          <w:b/>
          <w:color w:val="000000" w:themeColor="text1"/>
        </w:rPr>
        <w:t>Explained Variance Ratio = λᵢ / Σⱼ λⱼ</w:t>
      </w:r>
    </w:p>
    <w:p w14:paraId="1673F78B" w14:textId="77777777" w:rsidR="00A83D82" w:rsidRPr="003109A2" w:rsidRDefault="007F6A7B">
      <w:pPr>
        <w:spacing w:after="160"/>
        <w:jc w:val="center"/>
        <w:rPr>
          <w:color w:val="000000" w:themeColor="text1"/>
        </w:rPr>
      </w:pPr>
      <w:r w:rsidRPr="003109A2">
        <w:rPr>
          <w:b/>
          <w:color w:val="000000" w:themeColor="text1"/>
        </w:rPr>
        <w:t>Factor Analysis: X = ΛF + ε</w:t>
      </w:r>
    </w:p>
    <w:p w14:paraId="79EC54E0" w14:textId="77777777" w:rsidR="00A83D82" w:rsidRPr="003109A2" w:rsidRDefault="007F6A7B">
      <w:pPr>
        <w:spacing w:after="160"/>
        <w:jc w:val="center"/>
        <w:rPr>
          <w:color w:val="000000" w:themeColor="text1"/>
        </w:rPr>
      </w:pPr>
      <w:r w:rsidRPr="003109A2">
        <w:rPr>
          <w:b/>
          <w:color w:val="000000" w:themeColor="text1"/>
        </w:rPr>
        <w:t>ICA Model: X = AS</w:t>
      </w:r>
    </w:p>
    <w:p w14:paraId="7A811D37" w14:textId="77777777" w:rsidR="00A83D82" w:rsidRPr="003109A2" w:rsidRDefault="007F6A7B">
      <w:pPr>
        <w:spacing w:after="160"/>
        <w:jc w:val="center"/>
        <w:rPr>
          <w:color w:val="000000" w:themeColor="text1"/>
        </w:rPr>
      </w:pPr>
      <w:r w:rsidRPr="003109A2">
        <w:rPr>
          <w:b/>
          <w:color w:val="000000" w:themeColor="text1"/>
        </w:rPr>
        <w:t>GMM: p(x) = Σₖ πₖ N(x | μₖ, Σₖ)</w:t>
      </w:r>
    </w:p>
    <w:p w14:paraId="464AD352" w14:textId="77777777" w:rsidR="00A83D82" w:rsidRPr="003109A2" w:rsidRDefault="007F6A7B">
      <w:pPr>
        <w:spacing w:after="160"/>
        <w:jc w:val="center"/>
        <w:rPr>
          <w:color w:val="000000" w:themeColor="text1"/>
        </w:rPr>
      </w:pPr>
      <w:r w:rsidRPr="003109A2">
        <w:rPr>
          <w:b/>
          <w:color w:val="000000" w:themeColor="text1"/>
        </w:rPr>
        <w:t>Responsibility: γₖ(x) = πₖN(x|μₖ,Σₖ) / Σⱼ πⱼN(x|μⱼ,Σⱼ)</w:t>
      </w:r>
    </w:p>
    <w:p w14:paraId="3F99D2DF" w14:textId="77777777" w:rsidR="00A83D82" w:rsidRPr="003109A2" w:rsidRDefault="007F6A7B">
      <w:pPr>
        <w:spacing w:after="160"/>
        <w:jc w:val="center"/>
        <w:rPr>
          <w:color w:val="000000" w:themeColor="text1"/>
        </w:rPr>
      </w:pPr>
      <w:r w:rsidRPr="003109A2">
        <w:rPr>
          <w:b/>
          <w:color w:val="000000" w:themeColor="text1"/>
        </w:rPr>
        <w:t>Silhouette Score: s = (b − a) / max(a, b)</w:t>
      </w:r>
    </w:p>
    <w:p w14:paraId="0B3B85F0" w14:textId="77777777" w:rsidR="00A83D82" w:rsidRPr="003109A2" w:rsidRDefault="007F6A7B">
      <w:pPr>
        <w:pStyle w:val="Heading2"/>
        <w:rPr>
          <w:color w:val="000000" w:themeColor="text1"/>
        </w:rPr>
      </w:pPr>
      <w:r w:rsidRPr="003109A2">
        <w:rPr>
          <w:color w:val="000000" w:themeColor="text1"/>
        </w:rPr>
        <w:t>Pseudo Code</w:t>
      </w:r>
    </w:p>
    <w:p w14:paraId="058E0243" w14:textId="77777777" w:rsidR="00A83D82" w:rsidRPr="003109A2" w:rsidRDefault="007F6A7B">
      <w:pPr>
        <w:ind w:left="360"/>
        <w:rPr>
          <w:color w:val="000000" w:themeColor="text1"/>
        </w:rPr>
      </w:pPr>
      <w:r w:rsidRPr="003109A2">
        <w:rPr>
          <w:color w:val="000000" w:themeColor="text1"/>
        </w:rPr>
        <w:t>• START</w:t>
      </w:r>
    </w:p>
    <w:p w14:paraId="33F96F0D" w14:textId="77777777" w:rsidR="00A83D82" w:rsidRPr="003109A2" w:rsidRDefault="007F6A7B">
      <w:pPr>
        <w:ind w:left="360"/>
        <w:rPr>
          <w:color w:val="000000" w:themeColor="text1"/>
        </w:rPr>
      </w:pPr>
      <w:r w:rsidRPr="003109A2">
        <w:rPr>
          <w:color w:val="000000" w:themeColor="text1"/>
        </w:rPr>
        <w:t>• Load wine_samples.csv.</w:t>
      </w:r>
    </w:p>
    <w:p w14:paraId="03260DBC" w14:textId="77777777" w:rsidR="00A83D82" w:rsidRPr="003109A2" w:rsidRDefault="007F6A7B">
      <w:pPr>
        <w:ind w:left="360"/>
        <w:rPr>
          <w:color w:val="000000" w:themeColor="text1"/>
        </w:rPr>
      </w:pPr>
      <w:r w:rsidRPr="003109A2">
        <w:rPr>
          <w:color w:val="000000" w:themeColor="text1"/>
        </w:rPr>
        <w:t>• Remove the Sample identifier and select the chemical features.</w:t>
      </w:r>
    </w:p>
    <w:p w14:paraId="65E987C3" w14:textId="77777777" w:rsidR="00A83D82" w:rsidRPr="003109A2" w:rsidRDefault="007F6A7B">
      <w:pPr>
        <w:ind w:left="360"/>
        <w:rPr>
          <w:color w:val="000000" w:themeColor="text1"/>
        </w:rPr>
      </w:pPr>
      <w:r w:rsidRPr="003109A2">
        <w:rPr>
          <w:color w:val="000000" w:themeColor="text1"/>
        </w:rPr>
        <w:t>• Standardize all features.</w:t>
      </w:r>
    </w:p>
    <w:p w14:paraId="4B0A32F6" w14:textId="77777777" w:rsidR="00A83D82" w:rsidRPr="003109A2" w:rsidRDefault="007F6A7B">
      <w:pPr>
        <w:ind w:left="360"/>
        <w:rPr>
          <w:color w:val="000000" w:themeColor="text1"/>
        </w:rPr>
      </w:pPr>
      <w:r w:rsidRPr="003109A2">
        <w:rPr>
          <w:color w:val="000000" w:themeColor="text1"/>
        </w:rPr>
        <w:t>• Apply PCA with two components.</w:t>
      </w:r>
    </w:p>
    <w:p w14:paraId="6151E028" w14:textId="77777777" w:rsidR="00A83D82" w:rsidRPr="003109A2" w:rsidRDefault="007F6A7B">
      <w:pPr>
        <w:ind w:left="360"/>
        <w:rPr>
          <w:color w:val="000000" w:themeColor="text1"/>
        </w:rPr>
      </w:pPr>
      <w:r w:rsidRPr="003109A2">
        <w:rPr>
          <w:color w:val="000000" w:themeColor="text1"/>
        </w:rPr>
        <w:t>• Apply Factor Analysis with two components.</w:t>
      </w:r>
    </w:p>
    <w:p w14:paraId="1D1141BD" w14:textId="77777777" w:rsidR="00A83D82" w:rsidRPr="003109A2" w:rsidRDefault="007F6A7B">
      <w:pPr>
        <w:ind w:left="360"/>
        <w:rPr>
          <w:color w:val="000000" w:themeColor="text1"/>
        </w:rPr>
      </w:pPr>
      <w:r w:rsidRPr="003109A2">
        <w:rPr>
          <w:color w:val="000000" w:themeColor="text1"/>
        </w:rPr>
        <w:t>• Apply ICA with two components.</w:t>
      </w:r>
    </w:p>
    <w:p w14:paraId="3A13B605" w14:textId="77777777" w:rsidR="00A83D82" w:rsidRPr="003109A2" w:rsidRDefault="007F6A7B">
      <w:pPr>
        <w:ind w:left="360"/>
        <w:rPr>
          <w:color w:val="000000" w:themeColor="text1"/>
        </w:rPr>
      </w:pPr>
      <w:r w:rsidRPr="003109A2">
        <w:rPr>
          <w:color w:val="000000" w:themeColor="text1"/>
        </w:rPr>
        <w:t>• For each transformed representation, fit a two-component GMM using EM.</w:t>
      </w:r>
    </w:p>
    <w:p w14:paraId="213AA6CC" w14:textId="77777777" w:rsidR="00A83D82" w:rsidRPr="003109A2" w:rsidRDefault="007F6A7B">
      <w:pPr>
        <w:ind w:left="360"/>
        <w:rPr>
          <w:color w:val="000000" w:themeColor="text1"/>
        </w:rPr>
      </w:pPr>
      <w:r w:rsidRPr="003109A2">
        <w:rPr>
          <w:color w:val="000000" w:themeColor="text1"/>
        </w:rPr>
        <w:t>• Calculate BIC, AIC, and Silhouette Score.</w:t>
      </w:r>
    </w:p>
    <w:p w14:paraId="621DB6CD" w14:textId="77777777" w:rsidR="00A83D82" w:rsidRPr="003109A2" w:rsidRDefault="007F6A7B">
      <w:pPr>
        <w:ind w:left="360"/>
        <w:rPr>
          <w:color w:val="000000" w:themeColor="text1"/>
        </w:rPr>
      </w:pPr>
      <w:r w:rsidRPr="003109A2">
        <w:rPr>
          <w:color w:val="000000" w:themeColor="text1"/>
        </w:rPr>
        <w:t>• Compare the three transformed representations.</w:t>
      </w:r>
    </w:p>
    <w:p w14:paraId="28FAB662" w14:textId="77777777" w:rsidR="00A83D82" w:rsidRPr="003109A2" w:rsidRDefault="007F6A7B">
      <w:pPr>
        <w:ind w:left="360"/>
        <w:rPr>
          <w:color w:val="000000" w:themeColor="text1"/>
        </w:rPr>
      </w:pPr>
      <w:r w:rsidRPr="003109A2">
        <w:rPr>
          <w:color w:val="000000" w:themeColor="text1"/>
        </w:rPr>
        <w:lastRenderedPageBreak/>
        <w:t>• Visualize the GMM clusters in each two-dimensional representation.</w:t>
      </w:r>
    </w:p>
    <w:p w14:paraId="35339443" w14:textId="77777777" w:rsidR="00A83D82" w:rsidRPr="003109A2" w:rsidRDefault="007F6A7B">
      <w:pPr>
        <w:ind w:left="360"/>
        <w:rPr>
          <w:color w:val="000000" w:themeColor="text1"/>
        </w:rPr>
      </w:pPr>
      <w:r w:rsidRPr="003109A2">
        <w:rPr>
          <w:color w:val="000000" w:themeColor="text1"/>
        </w:rPr>
        <w:t>• STOP</w:t>
      </w:r>
    </w:p>
    <w:p w14:paraId="16CB8CD5" w14:textId="77777777" w:rsidR="00A83D82" w:rsidRPr="003109A2" w:rsidRDefault="007F6A7B">
      <w:pPr>
        <w:pStyle w:val="Heading2"/>
        <w:rPr>
          <w:color w:val="000000" w:themeColor="text1"/>
        </w:rPr>
      </w:pPr>
      <w:r w:rsidRPr="003109A2">
        <w:rPr>
          <w:color w:val="000000" w:themeColor="text1"/>
        </w:rPr>
        <w:t>Python Program</w:t>
      </w:r>
    </w:p>
    <w:p w14:paraId="19E68D97"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import pandas as pd</w:t>
      </w:r>
    </w:p>
    <w:p w14:paraId="3CD294E6"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import matplotlib.pyplot as plt</w:t>
      </w:r>
    </w:p>
    <w:p w14:paraId="75A71A7C"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import warnings</w:t>
      </w:r>
    </w:p>
    <w:p w14:paraId="26B00C92"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from sklearn.preprocessing import StandardScaler</w:t>
      </w:r>
    </w:p>
    <w:p w14:paraId="4ADF0AE4"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from sklearn.decomposition import PCA, FactorAnalysis, FastICA</w:t>
      </w:r>
    </w:p>
    <w:p w14:paraId="69B19C1A"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from sklearn.mixture import GaussianMixture</w:t>
      </w:r>
    </w:p>
    <w:p w14:paraId="5DBE7207"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from sklearn.metrics import silhouette_score</w:t>
      </w:r>
    </w:p>
    <w:p w14:paraId="6E29558D" w14:textId="77777777" w:rsidR="00A83D82" w:rsidRPr="003109A2" w:rsidRDefault="00A83D82">
      <w:pPr>
        <w:spacing w:after="0" w:line="240" w:lineRule="auto"/>
        <w:jc w:val="left"/>
        <w:rPr>
          <w:color w:val="000000" w:themeColor="text1"/>
        </w:rPr>
      </w:pPr>
    </w:p>
    <w:p w14:paraId="42C3E85A"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df = pd.read_csv("wine_samples.csv")</w:t>
      </w:r>
    </w:p>
    <w:p w14:paraId="70B58E59" w14:textId="77777777" w:rsidR="00A83D82" w:rsidRPr="003109A2" w:rsidRDefault="00A83D82">
      <w:pPr>
        <w:spacing w:after="0" w:line="240" w:lineRule="auto"/>
        <w:jc w:val="left"/>
        <w:rPr>
          <w:color w:val="000000" w:themeColor="text1"/>
        </w:rPr>
      </w:pPr>
    </w:p>
    <w:p w14:paraId="0022DB61"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features = [</w:t>
      </w:r>
    </w:p>
    <w:p w14:paraId="5446D335"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"Alcohol", "MalicAcid", "Ash",</w:t>
      </w:r>
    </w:p>
    <w:p w14:paraId="3C217039"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"Alcalinity", "Magnesium", "Phenols"</w:t>
      </w:r>
    </w:p>
    <w:p w14:paraId="69DB0602"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w:t>
      </w:r>
    </w:p>
    <w:p w14:paraId="128269A0" w14:textId="77777777" w:rsidR="00A83D82" w:rsidRPr="003109A2" w:rsidRDefault="00A83D82">
      <w:pPr>
        <w:spacing w:after="0" w:line="240" w:lineRule="auto"/>
        <w:jc w:val="left"/>
        <w:rPr>
          <w:color w:val="000000" w:themeColor="text1"/>
        </w:rPr>
      </w:pPr>
    </w:p>
    <w:p w14:paraId="301ACC02"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X = df[features].copy()</w:t>
      </w:r>
    </w:p>
    <w:p w14:paraId="0F113B00" w14:textId="77777777" w:rsidR="00A83D82" w:rsidRPr="003109A2" w:rsidRDefault="00A83D82">
      <w:pPr>
        <w:spacing w:after="0" w:line="240" w:lineRule="auto"/>
        <w:jc w:val="left"/>
        <w:rPr>
          <w:color w:val="000000" w:themeColor="text1"/>
        </w:rPr>
      </w:pPr>
    </w:p>
    <w:p w14:paraId="23113369"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scaler = StandardScaler()</w:t>
      </w:r>
    </w:p>
    <w:p w14:paraId="65EE16C3"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X_scaled = scaler.fit_transform(X)</w:t>
      </w:r>
    </w:p>
    <w:p w14:paraId="79EC2BF3" w14:textId="77777777" w:rsidR="00A83D82" w:rsidRPr="003109A2" w:rsidRDefault="00A83D82">
      <w:pPr>
        <w:spacing w:after="0" w:line="240" w:lineRule="auto"/>
        <w:jc w:val="left"/>
        <w:rPr>
          <w:color w:val="000000" w:themeColor="text1"/>
        </w:rPr>
      </w:pPr>
    </w:p>
    <w:p w14:paraId="745F05CE"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PCA</w:t>
      </w:r>
    </w:p>
    <w:p w14:paraId="7C6EABD7"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pca = PCA(n_components=2)</w:t>
      </w:r>
    </w:p>
    <w:p w14:paraId="3CC3489F"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X_pca = pca.fit_transform(X_scaled)</w:t>
      </w:r>
    </w:p>
    <w:p w14:paraId="2AC5DCCC" w14:textId="77777777" w:rsidR="00A83D82" w:rsidRPr="003109A2" w:rsidRDefault="00A83D82">
      <w:pPr>
        <w:spacing w:after="0" w:line="240" w:lineRule="auto"/>
        <w:jc w:val="left"/>
        <w:rPr>
          <w:color w:val="000000" w:themeColor="text1"/>
        </w:rPr>
      </w:pPr>
    </w:p>
    <w:p w14:paraId="03B43A35"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Factor Analysis</w:t>
      </w:r>
    </w:p>
    <w:p w14:paraId="3429AA4B"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fa = FactorAnalysis(n_components=2, random_state=42)</w:t>
      </w:r>
    </w:p>
    <w:p w14:paraId="3D76CB13"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X_fa = fa.fit_transform(X_scaled)</w:t>
      </w:r>
    </w:p>
    <w:p w14:paraId="11596ADA" w14:textId="77777777" w:rsidR="00A83D82" w:rsidRPr="003109A2" w:rsidRDefault="00A83D82">
      <w:pPr>
        <w:spacing w:after="0" w:line="240" w:lineRule="auto"/>
        <w:jc w:val="left"/>
        <w:rPr>
          <w:color w:val="000000" w:themeColor="text1"/>
        </w:rPr>
      </w:pPr>
    </w:p>
    <w:p w14:paraId="2E64E398"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ICA</w:t>
      </w:r>
    </w:p>
    <w:p w14:paraId="6F7C131C"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with warnings.catch_warnings():</w:t>
      </w:r>
    </w:p>
    <w:p w14:paraId="05F611A9"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warnings.simplefilter("ignore")</w:t>
      </w:r>
    </w:p>
    <w:p w14:paraId="4C1036DE"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ica = FastICA(</w:t>
      </w:r>
    </w:p>
    <w:p w14:paraId="2515BE83"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n_components=2,</w:t>
      </w:r>
    </w:p>
    <w:p w14:paraId="4E3A7597"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random_state=42,</w:t>
      </w:r>
    </w:p>
    <w:p w14:paraId="33BDFF11"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max_iter=5000,</w:t>
      </w:r>
    </w:p>
    <w:p w14:paraId="1AEF0785"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whiten="unit-variance"</w:t>
      </w:r>
    </w:p>
    <w:p w14:paraId="5F0032B6"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w:t>
      </w:r>
    </w:p>
    <w:p w14:paraId="25A64F34"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X_ica = ica.fit_transform(X_scaled)</w:t>
      </w:r>
    </w:p>
    <w:p w14:paraId="7839449F" w14:textId="77777777" w:rsidR="00A83D82" w:rsidRPr="003109A2" w:rsidRDefault="00A83D82">
      <w:pPr>
        <w:spacing w:after="0" w:line="240" w:lineRule="auto"/>
        <w:jc w:val="left"/>
        <w:rPr>
          <w:color w:val="000000" w:themeColor="text1"/>
        </w:rPr>
      </w:pPr>
    </w:p>
    <w:p w14:paraId="480A7395"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print("Dataset Shape:", df.shape)</w:t>
      </w:r>
    </w:p>
    <w:p w14:paraId="540103A7"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print("\nPCA Explained Variance Ratio:")</w:t>
      </w:r>
    </w:p>
    <w:p w14:paraId="45F6066B"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print(pca.explained_variance_ratio_)</w:t>
      </w:r>
    </w:p>
    <w:p w14:paraId="0A610E2B"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print("PCA Total Explained Variance:",</w:t>
      </w:r>
    </w:p>
    <w:p w14:paraId="48692C30"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round(pca.explained_variance_ratio_.sum(), 4))</w:t>
      </w:r>
    </w:p>
    <w:p w14:paraId="05D0F97E" w14:textId="77777777" w:rsidR="00A83D82" w:rsidRPr="003109A2" w:rsidRDefault="00A83D82">
      <w:pPr>
        <w:spacing w:after="0" w:line="240" w:lineRule="auto"/>
        <w:jc w:val="left"/>
        <w:rPr>
          <w:color w:val="000000" w:themeColor="text1"/>
        </w:rPr>
      </w:pPr>
    </w:p>
    <w:p w14:paraId="3D001843"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representations = {</w:t>
      </w:r>
    </w:p>
    <w:p w14:paraId="47AF92BD"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"PCA": X_pca,</w:t>
      </w:r>
    </w:p>
    <w:p w14:paraId="359D32AE"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"Factor Analysis": X_fa,</w:t>
      </w:r>
    </w:p>
    <w:p w14:paraId="6AAE04C4"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"ICA": X_ica</w:t>
      </w:r>
    </w:p>
    <w:p w14:paraId="30F9BEF4"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w:t>
      </w:r>
    </w:p>
    <w:p w14:paraId="781F51C2" w14:textId="77777777" w:rsidR="00A83D82" w:rsidRPr="003109A2" w:rsidRDefault="00A83D82">
      <w:pPr>
        <w:spacing w:after="0" w:line="240" w:lineRule="auto"/>
        <w:jc w:val="left"/>
        <w:rPr>
          <w:color w:val="000000" w:themeColor="text1"/>
        </w:rPr>
      </w:pPr>
    </w:p>
    <w:p w14:paraId="64906561"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results = []</w:t>
      </w:r>
    </w:p>
    <w:p w14:paraId="128E1547" w14:textId="77777777" w:rsidR="00A83D82" w:rsidRPr="003109A2" w:rsidRDefault="00A83D82">
      <w:pPr>
        <w:spacing w:after="0" w:line="240" w:lineRule="auto"/>
        <w:jc w:val="left"/>
        <w:rPr>
          <w:color w:val="000000" w:themeColor="text1"/>
        </w:rPr>
      </w:pPr>
    </w:p>
    <w:p w14:paraId="6FD312DE"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for name, Z in representations.items():</w:t>
      </w:r>
    </w:p>
    <w:p w14:paraId="0F87B2D5"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lastRenderedPageBreak/>
        <w:t xml:space="preserve">    gmm = GaussianMixture(</w:t>
      </w:r>
    </w:p>
    <w:p w14:paraId="63E4434F"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n_components=2,</w:t>
      </w:r>
    </w:p>
    <w:p w14:paraId="46F714CD"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covariance_type="diag",</w:t>
      </w:r>
    </w:p>
    <w:p w14:paraId="0FE5D3EB"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reg_covar=1e-5,</w:t>
      </w:r>
    </w:p>
    <w:p w14:paraId="7EFF90DF"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random_state=42</w:t>
      </w:r>
    </w:p>
    <w:p w14:paraId="2D65A530"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w:t>
      </w:r>
    </w:p>
    <w:p w14:paraId="2F7EE4C0" w14:textId="77777777" w:rsidR="00A83D82" w:rsidRPr="003109A2" w:rsidRDefault="00A83D82">
      <w:pPr>
        <w:spacing w:after="0" w:line="240" w:lineRule="auto"/>
        <w:jc w:val="left"/>
        <w:rPr>
          <w:color w:val="000000" w:themeColor="text1"/>
        </w:rPr>
      </w:pPr>
    </w:p>
    <w:p w14:paraId="321A6A13"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labels = gmm.fit_predict(Z)</w:t>
      </w:r>
    </w:p>
    <w:p w14:paraId="3A6429F4" w14:textId="77777777" w:rsidR="00A83D82" w:rsidRPr="003109A2" w:rsidRDefault="00A83D82">
      <w:pPr>
        <w:spacing w:after="0" w:line="240" w:lineRule="auto"/>
        <w:jc w:val="left"/>
        <w:rPr>
          <w:color w:val="000000" w:themeColor="text1"/>
        </w:rPr>
      </w:pPr>
    </w:p>
    <w:p w14:paraId="2FAA4152"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results.append({</w:t>
      </w:r>
    </w:p>
    <w:p w14:paraId="3198ABCD"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"Representation": name,</w:t>
      </w:r>
    </w:p>
    <w:p w14:paraId="4903961D"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"BIC": gmm.bic(Z),</w:t>
      </w:r>
    </w:p>
    <w:p w14:paraId="29A2AAAE"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"AIC": gmm.aic(Z),</w:t>
      </w:r>
    </w:p>
    <w:p w14:paraId="607AAE60"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"Silhouette Score": silhouette_score(Z, labels)</w:t>
      </w:r>
    </w:p>
    <w:p w14:paraId="5D80788F"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w:t>
      </w:r>
    </w:p>
    <w:p w14:paraId="249DDE11" w14:textId="77777777" w:rsidR="00A83D82" w:rsidRPr="003109A2" w:rsidRDefault="00A83D82">
      <w:pPr>
        <w:spacing w:after="0" w:line="240" w:lineRule="auto"/>
        <w:jc w:val="left"/>
        <w:rPr>
          <w:color w:val="000000" w:themeColor="text1"/>
        </w:rPr>
      </w:pPr>
    </w:p>
    <w:p w14:paraId="575CFD07"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plt.figure(figsize=(7, 5))</w:t>
      </w:r>
    </w:p>
    <w:p w14:paraId="2563E0FE"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plt.scatter(Z[:, 0], Z[:, 1], c=labels, s=70)</w:t>
      </w:r>
    </w:p>
    <w:p w14:paraId="03BB35E3"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plt.xlabel("Component 1")</w:t>
      </w:r>
    </w:p>
    <w:p w14:paraId="400EEF20"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plt.ylabel("Component 2")</w:t>
      </w:r>
    </w:p>
    <w:p w14:paraId="17F8782B"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plt.title(name + " + Gaussian Mixture Model")</w:t>
      </w:r>
    </w:p>
    <w:p w14:paraId="3226BF6C"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plt.grid(True)</w:t>
      </w:r>
    </w:p>
    <w:p w14:paraId="138A55BF"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plt.show()</w:t>
      </w:r>
    </w:p>
    <w:p w14:paraId="3D084D1D" w14:textId="77777777" w:rsidR="00A83D82" w:rsidRPr="003109A2" w:rsidRDefault="00A83D82">
      <w:pPr>
        <w:spacing w:after="0" w:line="240" w:lineRule="auto"/>
        <w:jc w:val="left"/>
        <w:rPr>
          <w:color w:val="000000" w:themeColor="text1"/>
        </w:rPr>
      </w:pPr>
    </w:p>
    <w:p w14:paraId="02832B61"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comparison = pd.DataFrame(results)</w:t>
      </w:r>
    </w:p>
    <w:p w14:paraId="7D23D38B" w14:textId="77777777" w:rsidR="00A83D82" w:rsidRPr="003109A2" w:rsidRDefault="00A83D82">
      <w:pPr>
        <w:spacing w:after="0" w:line="240" w:lineRule="auto"/>
        <w:jc w:val="left"/>
        <w:rPr>
          <w:color w:val="000000" w:themeColor="text1"/>
        </w:rPr>
      </w:pPr>
    </w:p>
    <w:p w14:paraId="62777B40"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print("\nGMM Comparison:")</w:t>
      </w:r>
    </w:p>
    <w:p w14:paraId="1CC02B7B"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print(comparison.round(4))</w:t>
      </w:r>
    </w:p>
    <w:p w14:paraId="1350D05F" w14:textId="77777777" w:rsidR="00A83D82" w:rsidRPr="003109A2" w:rsidRDefault="00A83D82">
      <w:pPr>
        <w:spacing w:after="0" w:line="240" w:lineRule="auto"/>
        <w:jc w:val="left"/>
        <w:rPr>
          <w:color w:val="000000" w:themeColor="text1"/>
        </w:rPr>
      </w:pPr>
    </w:p>
    <w:p w14:paraId="1E569951"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best = comparison.loc[</w:t>
      </w:r>
    </w:p>
    <w:p w14:paraId="7B4472DE"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comparison["Silhouette Score"].idxmax(),</w:t>
      </w:r>
    </w:p>
    <w:p w14:paraId="0BF7A291"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 xml:space="preserve">    "Representation"</w:t>
      </w:r>
    </w:p>
    <w:p w14:paraId="36244827"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w:t>
      </w:r>
    </w:p>
    <w:p w14:paraId="28F0D1D7" w14:textId="77777777" w:rsidR="00A83D82" w:rsidRPr="003109A2" w:rsidRDefault="00A83D82">
      <w:pPr>
        <w:spacing w:after="0" w:line="240" w:lineRule="auto"/>
        <w:jc w:val="left"/>
        <w:rPr>
          <w:color w:val="000000" w:themeColor="text1"/>
        </w:rPr>
      </w:pPr>
    </w:p>
    <w:p w14:paraId="39AEFE7F" w14:textId="77777777" w:rsidR="00A83D82" w:rsidRPr="003109A2" w:rsidRDefault="007F6A7B">
      <w:pPr>
        <w:spacing w:after="0" w:line="240" w:lineRule="auto"/>
        <w:jc w:val="left"/>
        <w:rPr>
          <w:color w:val="000000" w:themeColor="text1"/>
        </w:rPr>
      </w:pPr>
      <w:r w:rsidRPr="003109A2">
        <w:rPr>
          <w:rFonts w:ascii="Consolas" w:hAnsi="Consolas"/>
          <w:color w:val="000000" w:themeColor="text1"/>
          <w:sz w:val="18"/>
        </w:rPr>
        <w:t>print("\nBest Representation by Silhouette Score:", best)</w:t>
      </w:r>
    </w:p>
    <w:p w14:paraId="09661C5E" w14:textId="77777777" w:rsidR="00A83D82" w:rsidRPr="003109A2" w:rsidRDefault="007F6A7B">
      <w:pPr>
        <w:pStyle w:val="Heading2"/>
        <w:rPr>
          <w:color w:val="000000" w:themeColor="text1"/>
        </w:rPr>
      </w:pPr>
      <w:r w:rsidRPr="003109A2">
        <w:rPr>
          <w:color w:val="000000" w:themeColor="text1"/>
        </w:rPr>
        <w:lastRenderedPageBreak/>
        <w:t>Output</w:t>
      </w:r>
    </w:p>
    <w:p w14:paraId="2D5AE78A" w14:textId="77777777" w:rsidR="00A83D82" w:rsidRPr="003109A2" w:rsidRDefault="007F6A7B">
      <w:pPr>
        <w:jc w:val="center"/>
        <w:rPr>
          <w:color w:val="000000" w:themeColor="text1"/>
        </w:rPr>
      </w:pPr>
      <w:r w:rsidRPr="003109A2">
        <w:rPr>
          <w:noProof/>
          <w:color w:val="000000" w:themeColor="text1"/>
        </w:rPr>
        <w:drawing>
          <wp:inline distT="0" distB="0" distL="0" distR="0" wp14:anchorId="0D21A2FE" wp14:editId="5E63966A">
            <wp:extent cx="6080125" cy="839902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Study_2_Output.png"/>
                    <pic:cNvPicPr/>
                  </pic:nvPicPr>
                  <pic:blipFill>
                    <a:blip r:embed="rId9"/>
                    <a:stretch>
                      <a:fillRect/>
                    </a:stretch>
                  </pic:blipFill>
                  <pic:spPr>
                    <a:xfrm>
                      <a:off x="0" y="0"/>
                      <a:ext cx="6098561" cy="8424488"/>
                    </a:xfrm>
                    <a:prstGeom prst="rect">
                      <a:avLst/>
                    </a:prstGeom>
                  </pic:spPr>
                </pic:pic>
              </a:graphicData>
            </a:graphic>
          </wp:inline>
        </w:drawing>
      </w:r>
    </w:p>
    <w:p w14:paraId="1371651D" w14:textId="77777777" w:rsidR="00A83D82" w:rsidRPr="003109A2" w:rsidRDefault="007F6A7B">
      <w:pPr>
        <w:spacing w:after="140"/>
        <w:rPr>
          <w:color w:val="000000" w:themeColor="text1"/>
        </w:rPr>
      </w:pPr>
      <w:r w:rsidRPr="003109A2">
        <w:rPr>
          <w:color w:val="000000" w:themeColor="text1"/>
        </w:rPr>
        <w:lastRenderedPageBreak/>
        <w:t>The program first reports the original dataset dimensions and the variance captured by the two PCA components. It then applies the two-component GMM to each of the PCA, Factor Analysis, and ICA representations. The comparison table contains BIC, AIC, and Silhouette Score values, followed by three cluster visualizations. The same two-component GMM setting is used for all three representations so that the comparison is consistent.</w:t>
      </w:r>
    </w:p>
    <w:p w14:paraId="0040C40F" w14:textId="77777777" w:rsidR="00A83D82" w:rsidRPr="003109A2" w:rsidRDefault="007F6A7B">
      <w:pPr>
        <w:pStyle w:val="Heading2"/>
        <w:rPr>
          <w:color w:val="000000" w:themeColor="text1"/>
        </w:rPr>
      </w:pPr>
      <w:r w:rsidRPr="003109A2">
        <w:rPr>
          <w:color w:val="000000" w:themeColor="text1"/>
        </w:rPr>
        <w:t>Analysis</w:t>
      </w:r>
    </w:p>
    <w:p w14:paraId="4FAE219B" w14:textId="77777777" w:rsidR="00A83D82" w:rsidRPr="003109A2" w:rsidRDefault="007F6A7B">
      <w:pPr>
        <w:spacing w:after="140"/>
        <w:rPr>
          <w:color w:val="000000" w:themeColor="text1"/>
        </w:rPr>
      </w:pPr>
      <w:r w:rsidRPr="003109A2">
        <w:rPr>
          <w:color w:val="000000" w:themeColor="text1"/>
        </w:rPr>
        <w:t>PCA provides a direct variance-based interpretation. For the supplied ten-sample dataset, the first two PCA components together explain approximately 75.57% of the standardized variance. Factor Analysis provides a representation based on latent common factors, while ICA searches for statistically independent components, so their component axes should not be interpreted in the same way as PCA axes. The GMM clustering results can be compared using the three evaluation measures. A lower BIC or AIC indicates a preferable probabilistic model under that criterion, whereas a higher Silhouette Score indicates stronger geometric separation. Because the assessment dataset contains only ten samples, the comparison is mainly an experimental demonstration of the methods. A larger dataset would provide more reliable estimates of clustering quality and model selection.</w:t>
      </w:r>
    </w:p>
    <w:p w14:paraId="664C0CF3" w14:textId="77777777" w:rsidR="00A83D82" w:rsidRPr="003109A2" w:rsidRDefault="007F6A7B">
      <w:pPr>
        <w:pStyle w:val="Heading2"/>
        <w:rPr>
          <w:color w:val="000000" w:themeColor="text1"/>
        </w:rPr>
      </w:pPr>
      <w:r w:rsidRPr="003109A2">
        <w:rPr>
          <w:color w:val="000000" w:themeColor="text1"/>
        </w:rPr>
        <w:t>Result</w:t>
      </w:r>
    </w:p>
    <w:p w14:paraId="0E99C61C" w14:textId="77777777" w:rsidR="00A83D82" w:rsidRPr="003109A2" w:rsidRDefault="007F6A7B">
      <w:pPr>
        <w:spacing w:after="140"/>
        <w:rPr>
          <w:color w:val="000000" w:themeColor="text1"/>
        </w:rPr>
      </w:pPr>
      <w:r w:rsidRPr="003109A2">
        <w:rPr>
          <w:color w:val="000000" w:themeColor="text1"/>
        </w:rPr>
        <w:t>Thus, the supplied wine data are standardized and successfully transformed using PCA, Factor Analysis, and ICA. Gaussian Mixture Model clustering using the EM algorithm is then performed on each reduced representation. BIC, AIC, and Silhouette Score are used to compare the transformed results, and the resulting clusters are visualized for interpretation.</w:t>
      </w:r>
    </w:p>
    <w:sectPr w:rsidR="00A83D82" w:rsidRPr="003109A2"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5A9C3" w14:textId="77777777" w:rsidR="00F274B5" w:rsidRDefault="00F274B5">
      <w:pPr>
        <w:spacing w:after="0" w:line="240" w:lineRule="auto"/>
      </w:pPr>
      <w:r>
        <w:separator/>
      </w:r>
    </w:p>
  </w:endnote>
  <w:endnote w:type="continuationSeparator" w:id="0">
    <w:p w14:paraId="3759107E" w14:textId="77777777" w:rsidR="00F274B5" w:rsidRDefault="00F27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11BB0" w14:textId="1CBC545B" w:rsidR="00A83D82" w:rsidRDefault="00A83D8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BE881" w14:textId="77777777" w:rsidR="00F274B5" w:rsidRDefault="00F274B5">
      <w:pPr>
        <w:spacing w:after="0" w:line="240" w:lineRule="auto"/>
      </w:pPr>
      <w:r>
        <w:separator/>
      </w:r>
    </w:p>
  </w:footnote>
  <w:footnote w:type="continuationSeparator" w:id="0">
    <w:p w14:paraId="076D2870" w14:textId="77777777" w:rsidR="00F274B5" w:rsidRDefault="00F274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71462">
    <w:abstractNumId w:val="8"/>
  </w:num>
  <w:num w:numId="2" w16cid:durableId="1364793546">
    <w:abstractNumId w:val="6"/>
  </w:num>
  <w:num w:numId="3" w16cid:durableId="708725452">
    <w:abstractNumId w:val="5"/>
  </w:num>
  <w:num w:numId="4" w16cid:durableId="560411003">
    <w:abstractNumId w:val="4"/>
  </w:num>
  <w:num w:numId="5" w16cid:durableId="405110265">
    <w:abstractNumId w:val="7"/>
  </w:num>
  <w:num w:numId="6" w16cid:durableId="1311713432">
    <w:abstractNumId w:val="3"/>
  </w:num>
  <w:num w:numId="7" w16cid:durableId="891965683">
    <w:abstractNumId w:val="2"/>
  </w:num>
  <w:num w:numId="8" w16cid:durableId="1520507142">
    <w:abstractNumId w:val="1"/>
  </w:num>
  <w:num w:numId="9" w16cid:durableId="1281064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5A6"/>
    <w:rsid w:val="002932FE"/>
    <w:rsid w:val="0029639D"/>
    <w:rsid w:val="003109A2"/>
    <w:rsid w:val="00322F77"/>
    <w:rsid w:val="00326F90"/>
    <w:rsid w:val="007F6A7B"/>
    <w:rsid w:val="00A75234"/>
    <w:rsid w:val="00A83D82"/>
    <w:rsid w:val="00AA1D8D"/>
    <w:rsid w:val="00AB1A71"/>
    <w:rsid w:val="00B15ECF"/>
    <w:rsid w:val="00B47730"/>
    <w:rsid w:val="00CB0664"/>
    <w:rsid w:val="00F274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13CBF"/>
  <w14:defaultImageDpi w14:val="300"/>
  <w15:docId w15:val="{E0EB3CB2-67BD-493E-A9CE-30F266138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2727</Words>
  <Characters>15547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Challa Ravi Teja</cp:lastModifiedBy>
  <cp:revision>6</cp:revision>
  <dcterms:created xsi:type="dcterms:W3CDTF">2026-08-12T09:28:00Z</dcterms:created>
  <dcterms:modified xsi:type="dcterms:W3CDTF">2026-08-19T04:07:00Z</dcterms:modified>
  <cp:category/>
</cp:coreProperties>
</file>